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aps/>
          <w:sz w:val="24"/>
          <w:szCs w:val="20"/>
          <w:lang w:val="en-GB" w:eastAsia="en-US"/>
        </w:rPr>
        <w:id w:val="940655529"/>
        <w:docPartObj>
          <w:docPartGallery w:val="Cover Pages"/>
          <w:docPartUnique/>
        </w:docPartObj>
      </w:sdtPr>
      <w:sdtEndPr>
        <w:rPr>
          <w:rFonts w:ascii="Arial" w:eastAsia="Times New Roman" w:hAnsi="Arial" w:cs="Arial"/>
          <w:bCs/>
          <w:caps w:val="0"/>
        </w:rPr>
      </w:sdtEndPr>
      <w:sdtContent>
        <w:tbl>
          <w:tblPr>
            <w:tblW w:w="5000" w:type="pct"/>
            <w:jc w:val="center"/>
            <w:tblLook w:val="04A0" w:firstRow="1" w:lastRow="0" w:firstColumn="1" w:lastColumn="0" w:noHBand="0" w:noVBand="1"/>
          </w:tblPr>
          <w:tblGrid>
            <w:gridCol w:w="9415"/>
          </w:tblGrid>
          <w:tr w:rsidR="000830A2" w14:paraId="04E8471B" w14:textId="77777777" w:rsidTr="003301FD">
            <w:trPr>
              <w:trHeight w:val="2880"/>
              <w:jc w:val="center"/>
            </w:trPr>
            <w:sdt>
              <w:sdtPr>
                <w:rPr>
                  <w:rFonts w:asciiTheme="majorHAnsi" w:eastAsiaTheme="majorEastAsia" w:hAnsiTheme="majorHAnsi" w:cstheme="majorBidi"/>
                  <w:b/>
                  <w:caps/>
                  <w:sz w:val="24"/>
                  <w:szCs w:val="20"/>
                  <w:lang w:val="en-GB" w:eastAsia="en-US"/>
                </w:rPr>
                <w:alias w:val="Company"/>
                <w:id w:val="15524243"/>
                <w:dataBinding w:prefixMappings="xmlns:ns0='http://schemas.openxmlformats.org/officeDocument/2006/extended-properties'" w:xpath="/ns0:Properties[1]/ns0:Company[1]" w:storeItemID="{6668398D-A668-4E3E-A5EB-62B293D839F1}"/>
                <w:text/>
              </w:sdtPr>
              <w:sdtEndPr>
                <w:rPr>
                  <w:b w:val="0"/>
                  <w:sz w:val="32"/>
                  <w:szCs w:val="22"/>
                  <w:lang w:val="en-US" w:eastAsia="ja-JP"/>
                </w:rPr>
              </w:sdtEndPr>
              <w:sdtContent>
                <w:tc>
                  <w:tcPr>
                    <w:tcW w:w="5000" w:type="pct"/>
                  </w:tcPr>
                  <w:p w14:paraId="3C4D84B1" w14:textId="44AD2812" w:rsidR="000830A2" w:rsidRDefault="00D1266F" w:rsidP="003301FD">
                    <w:pPr>
                      <w:pStyle w:val="NoSpacing"/>
                      <w:jc w:val="center"/>
                      <w:rPr>
                        <w:rFonts w:asciiTheme="majorHAnsi" w:eastAsiaTheme="majorEastAsia" w:hAnsiTheme="majorHAnsi" w:cstheme="majorBidi"/>
                        <w:caps/>
                      </w:rPr>
                    </w:pPr>
                    <w:r>
                      <w:rPr>
                        <w:rFonts w:asciiTheme="majorHAnsi" w:eastAsiaTheme="majorEastAsia" w:hAnsiTheme="majorHAnsi" w:cstheme="majorBidi"/>
                        <w:caps/>
                        <w:sz w:val="32"/>
                      </w:rPr>
                      <w:t xml:space="preserve">CITY OF </w:t>
                    </w:r>
                    <w:r w:rsidRPr="000830A2">
                      <w:rPr>
                        <w:rFonts w:asciiTheme="majorHAnsi" w:eastAsiaTheme="majorEastAsia" w:hAnsiTheme="majorHAnsi" w:cstheme="majorBidi"/>
                        <w:caps/>
                        <w:sz w:val="32"/>
                      </w:rPr>
                      <w:t>DONCASTER COUNCIL</w:t>
                    </w:r>
                  </w:p>
                </w:tc>
              </w:sdtContent>
            </w:sdt>
          </w:tr>
          <w:tr w:rsidR="000830A2" w14:paraId="3D5D382A" w14:textId="77777777" w:rsidTr="003301FD">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DFC9140" w14:textId="77777777" w:rsidR="000830A2" w:rsidRDefault="000830A2" w:rsidP="003301FD">
                    <w:pPr>
                      <w:pStyle w:val="NoSpacing"/>
                      <w:jc w:val="center"/>
                      <w:rPr>
                        <w:rFonts w:asciiTheme="majorHAnsi" w:eastAsiaTheme="majorEastAsia" w:hAnsiTheme="majorHAnsi" w:cstheme="majorBidi"/>
                        <w:sz w:val="80"/>
                        <w:szCs w:val="80"/>
                      </w:rPr>
                    </w:pPr>
                    <w:r w:rsidRPr="00277554">
                      <w:rPr>
                        <w:rFonts w:asciiTheme="majorHAnsi" w:eastAsiaTheme="majorEastAsia" w:hAnsiTheme="majorHAnsi" w:cstheme="majorBidi"/>
                        <w:sz w:val="80"/>
                        <w:szCs w:val="80"/>
                      </w:rPr>
                      <w:t>THE SCHEME FOR FINANCING SCHOOLS</w:t>
                    </w:r>
                  </w:p>
                </w:tc>
              </w:sdtContent>
            </w:sdt>
          </w:tr>
          <w:tr w:rsidR="000830A2" w14:paraId="2532D09D" w14:textId="77777777" w:rsidTr="003301FD">
            <w:trPr>
              <w:trHeight w:val="720"/>
              <w:jc w:val="center"/>
            </w:trPr>
            <w:tc>
              <w:tcPr>
                <w:tcW w:w="5000" w:type="pct"/>
                <w:tcBorders>
                  <w:top w:val="single" w:sz="4" w:space="0" w:color="4F81BD" w:themeColor="accent1"/>
                </w:tcBorders>
                <w:vAlign w:val="center"/>
              </w:tcPr>
              <w:p w14:paraId="3C407D06" w14:textId="77777777" w:rsidR="000830A2" w:rsidRDefault="000830A2" w:rsidP="003301FD">
                <w:pPr>
                  <w:pStyle w:val="NoSpacing"/>
                  <w:jc w:val="center"/>
                  <w:rPr>
                    <w:rFonts w:asciiTheme="majorHAnsi" w:eastAsiaTheme="majorEastAsia" w:hAnsiTheme="majorHAnsi" w:cstheme="majorBidi"/>
                    <w:sz w:val="44"/>
                    <w:szCs w:val="44"/>
                  </w:rPr>
                </w:pPr>
              </w:p>
              <w:p w14:paraId="110919E3" w14:textId="78F44066" w:rsidR="000830A2" w:rsidRDefault="000830A2" w:rsidP="00EF575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Released </w:t>
                </w:r>
                <w:r w:rsidR="00420A34">
                  <w:rPr>
                    <w:rFonts w:asciiTheme="majorHAnsi" w:eastAsiaTheme="majorEastAsia" w:hAnsiTheme="majorHAnsi" w:cstheme="majorBidi"/>
                    <w:sz w:val="44"/>
                    <w:szCs w:val="44"/>
                  </w:rPr>
                  <w:t xml:space="preserve">January </w:t>
                </w:r>
                <w:r w:rsidR="00193A7A">
                  <w:rPr>
                    <w:rFonts w:asciiTheme="majorHAnsi" w:eastAsiaTheme="majorEastAsia" w:hAnsiTheme="majorHAnsi" w:cstheme="majorBidi"/>
                    <w:sz w:val="44"/>
                    <w:szCs w:val="44"/>
                  </w:rPr>
                  <w:t>20</w:t>
                </w:r>
                <w:r w:rsidR="00C01844">
                  <w:rPr>
                    <w:rFonts w:asciiTheme="majorHAnsi" w:eastAsiaTheme="majorEastAsia" w:hAnsiTheme="majorHAnsi" w:cstheme="majorBidi"/>
                    <w:sz w:val="44"/>
                    <w:szCs w:val="44"/>
                  </w:rPr>
                  <w:t>2</w:t>
                </w:r>
                <w:r w:rsidR="00420A34">
                  <w:rPr>
                    <w:rFonts w:asciiTheme="majorHAnsi" w:eastAsiaTheme="majorEastAsia" w:hAnsiTheme="majorHAnsi" w:cstheme="majorBidi"/>
                    <w:sz w:val="44"/>
                    <w:szCs w:val="44"/>
                  </w:rPr>
                  <w:t>5</w:t>
                </w:r>
              </w:p>
            </w:tc>
          </w:tr>
          <w:tr w:rsidR="000830A2" w14:paraId="444EA7BD" w14:textId="77777777" w:rsidTr="003301FD">
            <w:trPr>
              <w:trHeight w:val="360"/>
              <w:jc w:val="center"/>
            </w:trPr>
            <w:tc>
              <w:tcPr>
                <w:tcW w:w="5000" w:type="pct"/>
                <w:vAlign w:val="center"/>
              </w:tcPr>
              <w:p w14:paraId="2979E4E3" w14:textId="77777777" w:rsidR="000830A2" w:rsidRDefault="000830A2" w:rsidP="003301FD">
                <w:pPr>
                  <w:pStyle w:val="NoSpacing"/>
                  <w:jc w:val="center"/>
                </w:pPr>
              </w:p>
            </w:tc>
          </w:tr>
          <w:tr w:rsidR="000830A2" w14:paraId="62ABCF88" w14:textId="77777777" w:rsidTr="003301FD">
            <w:trPr>
              <w:trHeight w:val="360"/>
              <w:jc w:val="center"/>
            </w:trPr>
            <w:tc>
              <w:tcPr>
                <w:tcW w:w="5000" w:type="pct"/>
                <w:vAlign w:val="center"/>
              </w:tcPr>
              <w:p w14:paraId="1885DE3F" w14:textId="77777777" w:rsidR="000830A2" w:rsidRDefault="000830A2" w:rsidP="003301FD">
                <w:pPr>
                  <w:pStyle w:val="NoSpacing"/>
                  <w:jc w:val="center"/>
                  <w:rPr>
                    <w:b/>
                    <w:bCs/>
                  </w:rPr>
                </w:pPr>
              </w:p>
            </w:tc>
          </w:tr>
          <w:tr w:rsidR="000830A2" w14:paraId="287AA35A" w14:textId="77777777" w:rsidTr="003301FD">
            <w:trPr>
              <w:trHeight w:val="360"/>
              <w:jc w:val="center"/>
            </w:trPr>
            <w:tc>
              <w:tcPr>
                <w:tcW w:w="5000" w:type="pct"/>
                <w:vAlign w:val="center"/>
              </w:tcPr>
              <w:p w14:paraId="74457A88" w14:textId="77777777" w:rsidR="000830A2" w:rsidRDefault="000830A2" w:rsidP="003301FD">
                <w:pPr>
                  <w:pStyle w:val="NoSpacing"/>
                  <w:rPr>
                    <w:b/>
                    <w:bCs/>
                  </w:rPr>
                </w:pPr>
              </w:p>
            </w:tc>
          </w:tr>
        </w:tbl>
        <w:p w14:paraId="03D97590" w14:textId="77777777" w:rsidR="000830A2" w:rsidRDefault="000830A2" w:rsidP="000830A2"/>
        <w:p w14:paraId="487FBBD3" w14:textId="77777777" w:rsidR="000830A2" w:rsidRDefault="000830A2" w:rsidP="0034479E">
          <w:pPr>
            <w:jc w:val="center"/>
          </w:pPr>
        </w:p>
        <w:tbl>
          <w:tblPr>
            <w:tblpPr w:leftFromText="187" w:rightFromText="187" w:horzAnchor="margin" w:tblpXSpec="center" w:tblpYSpec="bottom"/>
            <w:tblW w:w="5000" w:type="pct"/>
            <w:tblLook w:val="04A0" w:firstRow="1" w:lastRow="0" w:firstColumn="1" w:lastColumn="0" w:noHBand="0" w:noVBand="1"/>
          </w:tblPr>
          <w:tblGrid>
            <w:gridCol w:w="9415"/>
          </w:tblGrid>
          <w:tr w:rsidR="000830A2" w14:paraId="5486C664" w14:textId="77777777" w:rsidTr="003301FD">
            <w:tc>
              <w:tcPr>
                <w:tcW w:w="5000" w:type="pct"/>
              </w:tcPr>
              <w:p w14:paraId="6755756D" w14:textId="77777777" w:rsidR="000830A2" w:rsidRDefault="000830A2" w:rsidP="003301FD">
                <w:pPr>
                  <w:pStyle w:val="NoSpacing"/>
                </w:pPr>
              </w:p>
            </w:tc>
          </w:tr>
        </w:tbl>
        <w:p w14:paraId="5175C477" w14:textId="77777777" w:rsidR="000830A2" w:rsidRDefault="000830A2" w:rsidP="000830A2"/>
        <w:p w14:paraId="2DFEF6C7" w14:textId="77777777" w:rsidR="000830A2" w:rsidRDefault="000830A2" w:rsidP="000830A2">
          <w:pPr>
            <w:pStyle w:val="Heading3"/>
            <w:jc w:val="center"/>
            <w:rPr>
              <w:b w:val="0"/>
              <w:bCs/>
            </w:rPr>
          </w:pPr>
          <w:r>
            <w:rPr>
              <w:noProof/>
              <w:lang w:eastAsia="en-GB"/>
            </w:rPr>
            <mc:AlternateContent>
              <mc:Choice Requires="wps">
                <w:drawing>
                  <wp:anchor distT="0" distB="0" distL="114300" distR="114300" simplePos="0" relativeHeight="251659264" behindDoc="0" locked="0" layoutInCell="1" allowOverlap="1" wp14:anchorId="77D858A5" wp14:editId="41CD9F1D">
                    <wp:simplePos x="0" y="0"/>
                    <wp:positionH relativeFrom="column">
                      <wp:posOffset>-96520</wp:posOffset>
                    </wp:positionH>
                    <wp:positionV relativeFrom="paragraph">
                      <wp:posOffset>3531235</wp:posOffset>
                    </wp:positionV>
                    <wp:extent cx="5695950" cy="885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85825"/>
                            </a:xfrm>
                            <a:prstGeom prst="rect">
                              <a:avLst/>
                            </a:prstGeom>
                            <a:solidFill>
                              <a:srgbClr val="FFFFFF"/>
                            </a:solidFill>
                            <a:ln w="9525">
                              <a:noFill/>
                              <a:miter lim="800000"/>
                              <a:headEnd/>
                              <a:tailEnd/>
                            </a:ln>
                          </wps:spPr>
                          <wps:txbx>
                            <w:txbxContent>
                              <w:p w14:paraId="25453071" w14:textId="5759DE2F" w:rsidR="00804B03" w:rsidRPr="00382287" w:rsidRDefault="00804B03" w:rsidP="000830A2">
                                <w:pPr>
                                  <w:rPr>
                                    <w:rFonts w:asciiTheme="majorHAnsi" w:hAnsiTheme="majorHAnsi"/>
                                  </w:rPr>
                                </w:pPr>
                                <w:r w:rsidRPr="00382287">
                                  <w:rPr>
                                    <w:rFonts w:asciiTheme="majorHAnsi" w:hAnsiTheme="majorHAnsi"/>
                                  </w:rPr>
                                  <w:t>This document conveys the latest version of t</w:t>
                                </w:r>
                                <w:r>
                                  <w:rPr>
                                    <w:rFonts w:asciiTheme="majorHAnsi" w:hAnsiTheme="majorHAnsi"/>
                                  </w:rPr>
                                  <w:t xml:space="preserve">he </w:t>
                                </w:r>
                                <w:r w:rsidRPr="00382287">
                                  <w:rPr>
                                    <w:rFonts w:asciiTheme="majorHAnsi" w:hAnsiTheme="majorHAnsi"/>
                                  </w:rPr>
                                  <w:t xml:space="preserve">Scheme for Financing Schools.  All Schools and Pupil Referral Units, maintained by </w:t>
                                </w:r>
                                <w:r w:rsidR="001255BB">
                                  <w:rPr>
                                    <w:rFonts w:asciiTheme="majorHAnsi" w:hAnsiTheme="majorHAnsi"/>
                                  </w:rPr>
                                  <w:t xml:space="preserve">the City of </w:t>
                                </w:r>
                                <w:r w:rsidRPr="00382287">
                                  <w:rPr>
                                    <w:rFonts w:asciiTheme="majorHAnsi" w:hAnsiTheme="majorHAnsi"/>
                                  </w:rPr>
                                  <w:t>Doncaster Council, are required to adhere to the contents of this document.</w:t>
                                </w:r>
                                <w:r>
                                  <w:rPr>
                                    <w:rFonts w:asciiTheme="majorHAnsi" w:hAnsiTheme="majorHAnsi"/>
                                  </w:rPr>
                                  <w:t xml:space="preserve">  This document is supported by the latest version of the Schools Financial Regulations.</w:t>
                                </w:r>
                              </w:p>
                              <w:p w14:paraId="6A60210F" w14:textId="77777777" w:rsidR="00804B03" w:rsidRPr="006B57F6" w:rsidRDefault="00804B03" w:rsidP="000830A2">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858A5" id="_x0000_t202" coordsize="21600,21600" o:spt="202" path="m,l,21600r21600,l21600,xe">
                    <v:stroke joinstyle="miter"/>
                    <v:path gradientshapeok="t" o:connecttype="rect"/>
                  </v:shapetype>
                  <v:shape id="Text Box 2" o:spid="_x0000_s1026" type="#_x0000_t202" style="position:absolute;left:0;text-align:left;margin-left:-7.6pt;margin-top:278.05pt;width:448.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" stroked="f">
                    <v:textbox>
                      <w:txbxContent>
                        <w:p w14:paraId="25453071" w14:textId="5759DE2F" w:rsidR="00804B03" w:rsidRPr="00382287" w:rsidRDefault="00804B03" w:rsidP="000830A2">
                          <w:pPr>
                            <w:rPr>
                              <w:rFonts w:asciiTheme="majorHAnsi" w:hAnsiTheme="majorHAnsi"/>
                            </w:rPr>
                          </w:pPr>
                          <w:r w:rsidRPr="00382287">
                            <w:rPr>
                              <w:rFonts w:asciiTheme="majorHAnsi" w:hAnsiTheme="majorHAnsi"/>
                            </w:rPr>
                            <w:t>This document conveys the latest version of t</w:t>
                          </w:r>
                          <w:r>
                            <w:rPr>
                              <w:rFonts w:asciiTheme="majorHAnsi" w:hAnsiTheme="majorHAnsi"/>
                            </w:rPr>
                            <w:t xml:space="preserve">he </w:t>
                          </w:r>
                          <w:r w:rsidRPr="00382287">
                            <w:rPr>
                              <w:rFonts w:asciiTheme="majorHAnsi" w:hAnsiTheme="majorHAnsi"/>
                            </w:rPr>
                            <w:t xml:space="preserve">Scheme for Financing Schools.  All Schools and Pupil Referral Units, maintained by </w:t>
                          </w:r>
                          <w:r w:rsidR="001255BB">
                            <w:rPr>
                              <w:rFonts w:asciiTheme="majorHAnsi" w:hAnsiTheme="majorHAnsi"/>
                            </w:rPr>
                            <w:t xml:space="preserve">the City of </w:t>
                          </w:r>
                          <w:r w:rsidRPr="00382287">
                            <w:rPr>
                              <w:rFonts w:asciiTheme="majorHAnsi" w:hAnsiTheme="majorHAnsi"/>
                            </w:rPr>
                            <w:t>Doncaster Council, are required to adhere to the contents of this document.</w:t>
                          </w:r>
                          <w:r>
                            <w:rPr>
                              <w:rFonts w:asciiTheme="majorHAnsi" w:hAnsiTheme="majorHAnsi"/>
                            </w:rPr>
                            <w:t xml:space="preserve">  This document is supported by the latest version of the Schools Financial Regulations.</w:t>
                          </w:r>
                        </w:p>
                        <w:p w14:paraId="6A60210F" w14:textId="77777777" w:rsidR="00804B03" w:rsidRPr="006B57F6" w:rsidRDefault="00804B03" w:rsidP="000830A2">
                          <w:pPr>
                            <w:rPr>
                              <w:rFonts w:asciiTheme="majorHAnsi" w:hAnsiTheme="majorHAnsi"/>
                            </w:rPr>
                          </w:pPr>
                        </w:p>
                      </w:txbxContent>
                    </v:textbox>
                  </v:shape>
                </w:pict>
              </mc:Fallback>
            </mc:AlternateContent>
          </w:r>
          <w:r>
            <w:rPr>
              <w:b w:val="0"/>
              <w:bCs/>
            </w:rPr>
            <w:br w:type="page"/>
          </w:r>
        </w:p>
      </w:sdtContent>
    </w:sdt>
    <w:bookmarkStart w:id="0" w:name="_TABLE_OF_CONTENTS" w:displacedByCustomXml="prev"/>
    <w:bookmarkEnd w:id="0" w:displacedByCustomXml="prev"/>
    <w:p w14:paraId="04E13DA1" w14:textId="77777777" w:rsidR="000830A2" w:rsidRPr="007721E0" w:rsidRDefault="000830A2" w:rsidP="000830A2">
      <w:pPr>
        <w:pStyle w:val="Heading3"/>
        <w:jc w:val="center"/>
      </w:pPr>
      <w:r w:rsidRPr="007721E0">
        <w:lastRenderedPageBreak/>
        <w:t>TABLE OF CONTENTS</w:t>
      </w:r>
    </w:p>
    <w:p w14:paraId="500602A8" w14:textId="77777777" w:rsidR="000830A2" w:rsidRPr="007721E0" w:rsidRDefault="000830A2" w:rsidP="000830A2">
      <w:pPr>
        <w:pStyle w:val="BodyText3"/>
      </w:pPr>
    </w:p>
    <w:tbl>
      <w:tblPr>
        <w:tblW w:w="0" w:type="auto"/>
        <w:tblLayout w:type="fixed"/>
        <w:tblLook w:val="0000" w:firstRow="0" w:lastRow="0" w:firstColumn="0" w:lastColumn="0" w:noHBand="0" w:noVBand="0"/>
      </w:tblPr>
      <w:tblGrid>
        <w:gridCol w:w="7938"/>
        <w:gridCol w:w="1818"/>
      </w:tblGrid>
      <w:tr w:rsidR="000830A2" w:rsidRPr="007721E0" w14:paraId="5E924FB6" w14:textId="77777777" w:rsidTr="003301FD">
        <w:tc>
          <w:tcPr>
            <w:tcW w:w="7938" w:type="dxa"/>
          </w:tcPr>
          <w:p w14:paraId="11A0D794" w14:textId="77777777" w:rsidR="000830A2" w:rsidRDefault="000830A2" w:rsidP="003301FD">
            <w:pPr>
              <w:rPr>
                <w:rFonts w:ascii="Arial" w:hAnsi="Arial" w:cs="Arial"/>
                <w:b/>
              </w:rPr>
            </w:pPr>
          </w:p>
          <w:p w14:paraId="627AF57F" w14:textId="77777777" w:rsidR="000830A2" w:rsidRPr="007721E0" w:rsidRDefault="000830A2" w:rsidP="003301FD">
            <w:pPr>
              <w:rPr>
                <w:rFonts w:ascii="Arial" w:hAnsi="Arial" w:cs="Arial"/>
                <w:b/>
              </w:rPr>
            </w:pPr>
          </w:p>
          <w:p w14:paraId="2228F3D6" w14:textId="77777777" w:rsidR="000830A2" w:rsidRPr="007721E0" w:rsidRDefault="00890354" w:rsidP="003301FD">
            <w:pPr>
              <w:pStyle w:val="Heading3"/>
              <w:numPr>
                <w:ilvl w:val="0"/>
                <w:numId w:val="18"/>
              </w:numPr>
              <w:tabs>
                <w:tab w:val="clear" w:pos="1260"/>
              </w:tabs>
            </w:pPr>
            <w:hyperlink w:anchor="_1_INTRODUCTION" w:history="1">
              <w:r w:rsidR="000830A2" w:rsidRPr="001804CA">
                <w:rPr>
                  <w:rStyle w:val="Hyperlink"/>
                </w:rPr>
                <w:t>INTRODUCTION</w:t>
              </w:r>
            </w:hyperlink>
          </w:p>
          <w:p w14:paraId="181F2566" w14:textId="77777777" w:rsidR="000830A2" w:rsidRDefault="00890354" w:rsidP="003301FD">
            <w:pPr>
              <w:numPr>
                <w:ilvl w:val="1"/>
                <w:numId w:val="18"/>
              </w:numPr>
              <w:ind w:left="1134"/>
              <w:rPr>
                <w:rFonts w:ascii="Arial" w:hAnsi="Arial" w:cs="Arial"/>
                <w:bCs/>
              </w:rPr>
            </w:pPr>
            <w:hyperlink w:anchor="_1.1_The_funding" w:history="1">
              <w:r w:rsidR="000830A2">
                <w:rPr>
                  <w:rStyle w:val="Hyperlink"/>
                  <w:rFonts w:ascii="Arial" w:hAnsi="Arial" w:cs="Arial"/>
                  <w:bCs/>
                </w:rPr>
                <w:t>The funding framework</w:t>
              </w:r>
            </w:hyperlink>
          </w:p>
          <w:p w14:paraId="7DEA668F" w14:textId="77777777" w:rsidR="000830A2" w:rsidRPr="007721E0" w:rsidRDefault="00890354" w:rsidP="003301FD">
            <w:pPr>
              <w:numPr>
                <w:ilvl w:val="1"/>
                <w:numId w:val="18"/>
              </w:numPr>
              <w:ind w:left="1134"/>
              <w:rPr>
                <w:rFonts w:ascii="Arial" w:hAnsi="Arial" w:cs="Arial"/>
                <w:bCs/>
              </w:rPr>
            </w:pPr>
            <w:hyperlink w:anchor="_1.2_The_role" w:history="1">
              <w:r w:rsidR="000830A2">
                <w:rPr>
                  <w:rStyle w:val="Hyperlink"/>
                  <w:rFonts w:ascii="Arial" w:hAnsi="Arial" w:cs="Arial"/>
                  <w:bCs/>
                </w:rPr>
                <w:t>The role of the Scheme</w:t>
              </w:r>
            </w:hyperlink>
          </w:p>
          <w:p w14:paraId="246D781B" w14:textId="77777777" w:rsidR="000830A2" w:rsidRDefault="00890354" w:rsidP="003301FD">
            <w:pPr>
              <w:numPr>
                <w:ilvl w:val="1"/>
                <w:numId w:val="18"/>
              </w:numPr>
              <w:ind w:left="1134"/>
              <w:rPr>
                <w:rFonts w:ascii="Arial" w:hAnsi="Arial" w:cs="Arial"/>
                <w:bCs/>
              </w:rPr>
            </w:pPr>
            <w:hyperlink w:anchor="_1.3_Publication_of" w:history="1">
              <w:r w:rsidR="000830A2">
                <w:rPr>
                  <w:rStyle w:val="Hyperlink"/>
                  <w:rFonts w:ascii="Arial" w:hAnsi="Arial" w:cs="Arial"/>
                  <w:bCs/>
                </w:rPr>
                <w:t>Publication of the Scheme</w:t>
              </w:r>
            </w:hyperlink>
          </w:p>
          <w:p w14:paraId="16A57CE7" w14:textId="77777777" w:rsidR="000830A2" w:rsidRDefault="00890354" w:rsidP="003301FD">
            <w:pPr>
              <w:numPr>
                <w:ilvl w:val="1"/>
                <w:numId w:val="18"/>
              </w:numPr>
              <w:ind w:left="1134"/>
              <w:rPr>
                <w:rFonts w:ascii="Arial" w:hAnsi="Arial" w:cs="Arial"/>
                <w:bCs/>
              </w:rPr>
            </w:pPr>
            <w:hyperlink w:anchor="_1.4_Revision_of" w:history="1">
              <w:r w:rsidR="000830A2" w:rsidRPr="004B69D5">
                <w:rPr>
                  <w:rStyle w:val="Hyperlink"/>
                  <w:rFonts w:ascii="Arial" w:hAnsi="Arial" w:cs="Arial"/>
                  <w:bCs/>
                </w:rPr>
                <w:t>Revision of the Scheme</w:t>
              </w:r>
            </w:hyperlink>
          </w:p>
          <w:p w14:paraId="65B55C45" w14:textId="77777777" w:rsidR="000830A2" w:rsidRDefault="00890354" w:rsidP="003301FD">
            <w:pPr>
              <w:numPr>
                <w:ilvl w:val="1"/>
                <w:numId w:val="18"/>
              </w:numPr>
              <w:ind w:left="1134"/>
              <w:rPr>
                <w:rFonts w:ascii="Arial" w:hAnsi="Arial" w:cs="Arial"/>
                <w:bCs/>
              </w:rPr>
            </w:pPr>
            <w:hyperlink w:anchor="_1.5_Delegation_of" w:history="1">
              <w:r w:rsidR="000830A2">
                <w:rPr>
                  <w:rStyle w:val="Hyperlink"/>
                  <w:rFonts w:ascii="Arial" w:hAnsi="Arial" w:cs="Arial"/>
                  <w:bCs/>
                </w:rPr>
                <w:t>Delegation of powers to the Headteacher</w:t>
              </w:r>
            </w:hyperlink>
          </w:p>
          <w:p w14:paraId="79A19F4D" w14:textId="77777777" w:rsidR="000830A2" w:rsidRPr="004B69D5" w:rsidRDefault="00890354" w:rsidP="003301FD">
            <w:pPr>
              <w:numPr>
                <w:ilvl w:val="1"/>
                <w:numId w:val="18"/>
              </w:numPr>
              <w:ind w:left="1134"/>
              <w:rPr>
                <w:rFonts w:ascii="Arial" w:hAnsi="Arial" w:cs="Arial"/>
                <w:bCs/>
              </w:rPr>
            </w:pPr>
            <w:hyperlink w:anchor="_1.6_Maintenance_of" w:history="1">
              <w:r w:rsidR="000830A2">
                <w:rPr>
                  <w:rStyle w:val="Hyperlink"/>
                  <w:rFonts w:ascii="Arial" w:hAnsi="Arial" w:cs="Arial"/>
                  <w:bCs/>
                </w:rPr>
                <w:t>Maintenance of Schools</w:t>
              </w:r>
            </w:hyperlink>
          </w:p>
          <w:p w14:paraId="48693DD1" w14:textId="77777777" w:rsidR="000830A2" w:rsidRPr="007721E0" w:rsidRDefault="000830A2" w:rsidP="003301FD">
            <w:pPr>
              <w:jc w:val="both"/>
              <w:rPr>
                <w:rFonts w:ascii="Arial" w:hAnsi="Arial" w:cs="Arial"/>
                <w:b/>
              </w:rPr>
            </w:pPr>
          </w:p>
          <w:p w14:paraId="087543AF" w14:textId="77777777" w:rsidR="000830A2" w:rsidRPr="007721E0" w:rsidRDefault="00890354" w:rsidP="003301FD">
            <w:pPr>
              <w:numPr>
                <w:ilvl w:val="0"/>
                <w:numId w:val="18"/>
              </w:numPr>
              <w:jc w:val="both"/>
              <w:rPr>
                <w:rFonts w:ascii="Arial" w:hAnsi="Arial" w:cs="Arial"/>
                <w:b/>
              </w:rPr>
            </w:pPr>
            <w:hyperlink w:anchor="_2_FINANCIAL_REQUIREMENTS" w:history="1">
              <w:r w:rsidR="000830A2" w:rsidRPr="004B69D5">
                <w:rPr>
                  <w:rStyle w:val="Hyperlink"/>
                  <w:rFonts w:ascii="Arial" w:hAnsi="Arial" w:cs="Arial"/>
                  <w:b/>
                </w:rPr>
                <w:t>FINANCIAL REQUIREMENTS</w:t>
              </w:r>
            </w:hyperlink>
          </w:p>
          <w:p w14:paraId="15B2525D" w14:textId="77777777" w:rsidR="000830A2" w:rsidRPr="007721E0" w:rsidRDefault="00890354" w:rsidP="003301FD">
            <w:pPr>
              <w:numPr>
                <w:ilvl w:val="1"/>
                <w:numId w:val="18"/>
              </w:numPr>
              <w:ind w:left="1418"/>
              <w:jc w:val="both"/>
              <w:rPr>
                <w:rFonts w:ascii="Arial" w:hAnsi="Arial" w:cs="Arial"/>
                <w:bCs/>
              </w:rPr>
            </w:pPr>
            <w:hyperlink w:anchor="_2.1_Financial_Controls" w:history="1">
              <w:r w:rsidR="000830A2" w:rsidRPr="004B69D5">
                <w:rPr>
                  <w:rStyle w:val="Hyperlink"/>
                  <w:rFonts w:ascii="Arial" w:hAnsi="Arial" w:cs="Arial"/>
                  <w:bCs/>
                </w:rPr>
                <w:t>Financial Controls</w:t>
              </w:r>
            </w:hyperlink>
          </w:p>
          <w:p w14:paraId="750E7FB1" w14:textId="77777777" w:rsidR="000830A2" w:rsidRPr="007721E0" w:rsidRDefault="00890354" w:rsidP="003301FD">
            <w:pPr>
              <w:numPr>
                <w:ilvl w:val="1"/>
                <w:numId w:val="18"/>
              </w:numPr>
              <w:ind w:left="1418"/>
              <w:jc w:val="both"/>
              <w:rPr>
                <w:rFonts w:ascii="Arial" w:hAnsi="Arial" w:cs="Arial"/>
                <w:bCs/>
              </w:rPr>
            </w:pPr>
            <w:hyperlink w:anchor="_2.2_Basis_of" w:history="1">
              <w:r w:rsidR="000830A2">
                <w:rPr>
                  <w:rStyle w:val="Hyperlink"/>
                  <w:rFonts w:ascii="Arial" w:hAnsi="Arial" w:cs="Arial"/>
                  <w:bCs/>
                </w:rPr>
                <w:t>Basis of accounting</w:t>
              </w:r>
            </w:hyperlink>
          </w:p>
          <w:p w14:paraId="48459533" w14:textId="77777777" w:rsidR="000830A2" w:rsidRPr="007721E0" w:rsidRDefault="00890354" w:rsidP="003301FD">
            <w:pPr>
              <w:numPr>
                <w:ilvl w:val="1"/>
                <w:numId w:val="18"/>
              </w:numPr>
              <w:ind w:left="1418"/>
              <w:jc w:val="both"/>
              <w:rPr>
                <w:rFonts w:ascii="Arial" w:hAnsi="Arial" w:cs="Arial"/>
                <w:bCs/>
              </w:rPr>
            </w:pPr>
            <w:hyperlink w:anchor="_2.3_Budget_Preparation" w:history="1">
              <w:r w:rsidR="000830A2" w:rsidRPr="004B69D5">
                <w:rPr>
                  <w:rStyle w:val="Hyperlink"/>
                  <w:rFonts w:ascii="Arial" w:hAnsi="Arial" w:cs="Arial"/>
                  <w:bCs/>
                </w:rPr>
                <w:t>Budget Preparation and Submission of budget plans</w:t>
              </w:r>
            </w:hyperlink>
          </w:p>
          <w:p w14:paraId="30798E95" w14:textId="77777777" w:rsidR="000830A2" w:rsidRDefault="00890354" w:rsidP="003301FD">
            <w:pPr>
              <w:numPr>
                <w:ilvl w:val="1"/>
                <w:numId w:val="18"/>
              </w:numPr>
              <w:ind w:left="1418"/>
              <w:jc w:val="both"/>
              <w:rPr>
                <w:rFonts w:ascii="Arial" w:hAnsi="Arial" w:cs="Arial"/>
                <w:bCs/>
              </w:rPr>
            </w:pPr>
            <w:hyperlink w:anchor="_2.4_Efficiency_and" w:history="1">
              <w:r w:rsidR="000830A2" w:rsidRPr="004B69D5">
                <w:rPr>
                  <w:rStyle w:val="Hyperlink"/>
                  <w:rFonts w:ascii="Arial" w:hAnsi="Arial" w:cs="Arial"/>
                  <w:bCs/>
                </w:rPr>
                <w:t>Efficiency and Value for Money</w:t>
              </w:r>
            </w:hyperlink>
          </w:p>
          <w:p w14:paraId="425FC7CA" w14:textId="77777777" w:rsidR="000830A2" w:rsidRPr="004B69D5" w:rsidRDefault="00890354" w:rsidP="003301FD">
            <w:pPr>
              <w:numPr>
                <w:ilvl w:val="1"/>
                <w:numId w:val="18"/>
              </w:numPr>
              <w:ind w:left="1418"/>
              <w:jc w:val="both"/>
              <w:rPr>
                <w:rFonts w:ascii="Arial" w:hAnsi="Arial" w:cs="Arial"/>
                <w:bCs/>
              </w:rPr>
            </w:pPr>
            <w:hyperlink w:anchor="_2.5_Virement" w:history="1">
              <w:r w:rsidR="000830A2" w:rsidRPr="004B69D5">
                <w:rPr>
                  <w:rStyle w:val="Hyperlink"/>
                  <w:rFonts w:ascii="Arial" w:hAnsi="Arial" w:cs="Arial"/>
                  <w:bCs/>
                </w:rPr>
                <w:t>Virement</w:t>
              </w:r>
            </w:hyperlink>
          </w:p>
          <w:p w14:paraId="6F806C2B" w14:textId="77777777" w:rsidR="000830A2" w:rsidRPr="007721E0" w:rsidRDefault="00890354" w:rsidP="003301FD">
            <w:pPr>
              <w:numPr>
                <w:ilvl w:val="1"/>
                <w:numId w:val="18"/>
              </w:numPr>
              <w:ind w:left="1418"/>
              <w:jc w:val="both"/>
              <w:rPr>
                <w:rFonts w:ascii="Arial" w:hAnsi="Arial" w:cs="Arial"/>
                <w:bCs/>
              </w:rPr>
            </w:pPr>
            <w:hyperlink w:anchor="_2.6_Audit:_" w:history="1">
              <w:r w:rsidR="000830A2">
                <w:rPr>
                  <w:rStyle w:val="Hyperlink"/>
                  <w:rFonts w:ascii="Arial" w:hAnsi="Arial" w:cs="Arial"/>
                  <w:bCs/>
                </w:rPr>
                <w:t>Audit - General</w:t>
              </w:r>
            </w:hyperlink>
          </w:p>
          <w:p w14:paraId="2CC29B05" w14:textId="77777777" w:rsidR="000830A2" w:rsidRDefault="00890354" w:rsidP="003301FD">
            <w:pPr>
              <w:numPr>
                <w:ilvl w:val="1"/>
                <w:numId w:val="18"/>
              </w:numPr>
              <w:ind w:left="1418"/>
              <w:jc w:val="both"/>
              <w:rPr>
                <w:rFonts w:ascii="Arial" w:hAnsi="Arial" w:cs="Arial"/>
                <w:bCs/>
              </w:rPr>
            </w:pPr>
            <w:hyperlink w:anchor="_2.7_Separate_external" w:history="1">
              <w:r w:rsidR="000830A2" w:rsidRPr="004B69D5">
                <w:rPr>
                  <w:rStyle w:val="Hyperlink"/>
                  <w:rFonts w:ascii="Arial" w:hAnsi="Arial" w:cs="Arial"/>
                  <w:bCs/>
                </w:rPr>
                <w:t>Separate external audits</w:t>
              </w:r>
            </w:hyperlink>
          </w:p>
          <w:p w14:paraId="40C1C9C9" w14:textId="77777777" w:rsidR="000830A2" w:rsidRPr="004B69D5" w:rsidRDefault="00890354" w:rsidP="003301FD">
            <w:pPr>
              <w:numPr>
                <w:ilvl w:val="1"/>
                <w:numId w:val="18"/>
              </w:numPr>
              <w:ind w:left="1418"/>
              <w:jc w:val="both"/>
              <w:rPr>
                <w:rFonts w:ascii="Arial" w:hAnsi="Arial" w:cs="Arial"/>
                <w:bCs/>
              </w:rPr>
            </w:pPr>
            <w:hyperlink w:anchor="_2.8_Audit_of" w:history="1">
              <w:r w:rsidR="000830A2" w:rsidRPr="004B69D5">
                <w:rPr>
                  <w:rStyle w:val="Hyperlink"/>
                  <w:rFonts w:ascii="Arial" w:hAnsi="Arial" w:cs="Arial"/>
                  <w:bCs/>
                </w:rPr>
                <w:t>Audit of voluntary and private funds</w:t>
              </w:r>
            </w:hyperlink>
          </w:p>
          <w:p w14:paraId="6566FBFC" w14:textId="77777777" w:rsidR="000830A2" w:rsidRDefault="00890354" w:rsidP="003301FD">
            <w:pPr>
              <w:numPr>
                <w:ilvl w:val="1"/>
                <w:numId w:val="18"/>
              </w:numPr>
              <w:ind w:left="1418" w:hanging="558"/>
              <w:jc w:val="both"/>
              <w:rPr>
                <w:rFonts w:ascii="Arial" w:hAnsi="Arial" w:cs="Arial"/>
                <w:bCs/>
              </w:rPr>
            </w:pPr>
            <w:hyperlink w:anchor="_2.9_Register_of" w:history="1">
              <w:r w:rsidR="000830A2" w:rsidRPr="004B69D5">
                <w:rPr>
                  <w:rStyle w:val="Hyperlink"/>
                  <w:rFonts w:ascii="Arial" w:hAnsi="Arial" w:cs="Arial"/>
                  <w:bCs/>
                </w:rPr>
                <w:t>Register of business interests</w:t>
              </w:r>
            </w:hyperlink>
          </w:p>
          <w:p w14:paraId="3ADDD5D4" w14:textId="77777777" w:rsidR="000830A2" w:rsidRDefault="00890354" w:rsidP="003301FD">
            <w:pPr>
              <w:numPr>
                <w:ilvl w:val="1"/>
                <w:numId w:val="18"/>
              </w:numPr>
              <w:ind w:left="1418" w:hanging="558"/>
              <w:jc w:val="both"/>
              <w:rPr>
                <w:rFonts w:ascii="Arial" w:hAnsi="Arial" w:cs="Arial"/>
                <w:bCs/>
              </w:rPr>
            </w:pPr>
            <w:hyperlink w:anchor="_2.10_Purchasing,_tendering" w:history="1">
              <w:r w:rsidR="000830A2" w:rsidRPr="004B69D5">
                <w:rPr>
                  <w:rStyle w:val="Hyperlink"/>
                  <w:rFonts w:ascii="Arial" w:hAnsi="Arial" w:cs="Arial"/>
                  <w:bCs/>
                </w:rPr>
                <w:t>Purchasing, tendering and contracting requirements</w:t>
              </w:r>
            </w:hyperlink>
          </w:p>
          <w:p w14:paraId="6B60F357" w14:textId="77777777" w:rsidR="000830A2" w:rsidRPr="007721E0" w:rsidRDefault="00890354" w:rsidP="003301FD">
            <w:pPr>
              <w:numPr>
                <w:ilvl w:val="1"/>
                <w:numId w:val="18"/>
              </w:numPr>
              <w:ind w:left="1418" w:hanging="558"/>
              <w:jc w:val="both"/>
              <w:rPr>
                <w:rFonts w:ascii="Arial" w:hAnsi="Arial" w:cs="Arial"/>
                <w:bCs/>
              </w:rPr>
            </w:pPr>
            <w:hyperlink w:anchor="_2.11_Application_of" w:history="1">
              <w:r w:rsidR="000830A2" w:rsidRPr="004B69D5">
                <w:rPr>
                  <w:rStyle w:val="Hyperlink"/>
                  <w:rFonts w:ascii="Arial" w:hAnsi="Arial" w:cs="Arial"/>
                  <w:bCs/>
                </w:rPr>
                <w:t>Application of contracts to schools</w:t>
              </w:r>
            </w:hyperlink>
          </w:p>
          <w:p w14:paraId="01643BD5" w14:textId="77777777" w:rsidR="000830A2" w:rsidRPr="007721E0" w:rsidRDefault="00890354" w:rsidP="003301FD">
            <w:pPr>
              <w:numPr>
                <w:ilvl w:val="1"/>
                <w:numId w:val="18"/>
              </w:numPr>
              <w:ind w:left="1418" w:hanging="558"/>
              <w:jc w:val="both"/>
              <w:rPr>
                <w:rFonts w:ascii="Arial" w:hAnsi="Arial" w:cs="Arial"/>
                <w:bCs/>
              </w:rPr>
            </w:pPr>
            <w:hyperlink w:anchor="_2.12_Central_funds" w:history="1">
              <w:r w:rsidR="000830A2" w:rsidRPr="004B69D5">
                <w:rPr>
                  <w:rStyle w:val="Hyperlink"/>
                  <w:rFonts w:ascii="Arial" w:hAnsi="Arial" w:cs="Arial"/>
                  <w:bCs/>
                </w:rPr>
                <w:t>Central funds and earmarking</w:t>
              </w:r>
            </w:hyperlink>
          </w:p>
          <w:p w14:paraId="7D580B27" w14:textId="77777777" w:rsidR="000830A2" w:rsidRDefault="00890354" w:rsidP="003301FD">
            <w:pPr>
              <w:numPr>
                <w:ilvl w:val="1"/>
                <w:numId w:val="18"/>
              </w:numPr>
              <w:ind w:left="1418" w:hanging="558"/>
              <w:jc w:val="both"/>
              <w:rPr>
                <w:rFonts w:ascii="Arial" w:hAnsi="Arial" w:cs="Arial"/>
                <w:bCs/>
              </w:rPr>
            </w:pPr>
            <w:hyperlink w:anchor="_Spending_for_the" w:history="1">
              <w:r w:rsidR="000830A2" w:rsidRPr="004B69D5">
                <w:rPr>
                  <w:rStyle w:val="Hyperlink"/>
                  <w:rFonts w:ascii="Arial" w:hAnsi="Arial" w:cs="Arial"/>
                  <w:bCs/>
                </w:rPr>
                <w:t>Spending for the purposes of the school</w:t>
              </w:r>
            </w:hyperlink>
          </w:p>
          <w:p w14:paraId="35B0E0E3" w14:textId="77777777" w:rsidR="000830A2" w:rsidRPr="004B69D5" w:rsidRDefault="00890354" w:rsidP="003301FD">
            <w:pPr>
              <w:numPr>
                <w:ilvl w:val="1"/>
                <w:numId w:val="18"/>
              </w:numPr>
              <w:ind w:left="1418" w:hanging="558"/>
              <w:jc w:val="both"/>
              <w:rPr>
                <w:rFonts w:ascii="Arial" w:hAnsi="Arial" w:cs="Arial"/>
                <w:bCs/>
              </w:rPr>
            </w:pPr>
            <w:hyperlink w:anchor="_2.14_Capital_spending" w:history="1">
              <w:r w:rsidR="000830A2" w:rsidRPr="004B69D5">
                <w:rPr>
                  <w:rStyle w:val="Hyperlink"/>
                  <w:rFonts w:ascii="Arial" w:hAnsi="Arial" w:cs="Arial"/>
                  <w:bCs/>
                </w:rPr>
                <w:t>Capital spending from budget shares</w:t>
              </w:r>
            </w:hyperlink>
          </w:p>
          <w:p w14:paraId="5DB0444C" w14:textId="77777777" w:rsidR="000830A2" w:rsidRPr="007721E0" w:rsidRDefault="00890354" w:rsidP="003301FD">
            <w:pPr>
              <w:numPr>
                <w:ilvl w:val="1"/>
                <w:numId w:val="18"/>
              </w:numPr>
              <w:ind w:left="1418" w:hanging="558"/>
              <w:jc w:val="both"/>
              <w:rPr>
                <w:rFonts w:ascii="Arial" w:hAnsi="Arial" w:cs="Arial"/>
                <w:bCs/>
              </w:rPr>
            </w:pPr>
            <w:hyperlink w:anchor="_2.15__Schools" w:history="1">
              <w:r w:rsidR="000830A2" w:rsidRPr="004B69D5">
                <w:rPr>
                  <w:rStyle w:val="Hyperlink"/>
                  <w:rFonts w:ascii="Arial" w:hAnsi="Arial" w:cs="Arial"/>
                  <w:bCs/>
                </w:rPr>
                <w:t>Schools Financial Value Standard (SFVS)</w:t>
              </w:r>
            </w:hyperlink>
          </w:p>
          <w:p w14:paraId="4E38FDA9" w14:textId="77777777" w:rsidR="000830A2" w:rsidRPr="007721E0" w:rsidRDefault="00890354" w:rsidP="003301FD">
            <w:pPr>
              <w:numPr>
                <w:ilvl w:val="1"/>
                <w:numId w:val="18"/>
              </w:numPr>
              <w:ind w:left="1418" w:hanging="558"/>
              <w:jc w:val="both"/>
              <w:rPr>
                <w:rFonts w:ascii="Arial" w:hAnsi="Arial" w:cs="Arial"/>
                <w:bCs/>
              </w:rPr>
            </w:pPr>
            <w:hyperlink w:anchor="_2.16_Consistent_Financial" w:history="1">
              <w:r w:rsidR="000830A2" w:rsidRPr="004B69D5">
                <w:rPr>
                  <w:rStyle w:val="Hyperlink"/>
                  <w:rFonts w:ascii="Arial" w:hAnsi="Arial" w:cs="Arial"/>
                  <w:bCs/>
                </w:rPr>
                <w:t>Consistent Financial Reporting (CFR)</w:t>
              </w:r>
            </w:hyperlink>
          </w:p>
          <w:p w14:paraId="7B68255E" w14:textId="77777777" w:rsidR="000830A2" w:rsidRDefault="00890354" w:rsidP="003301FD">
            <w:pPr>
              <w:numPr>
                <w:ilvl w:val="1"/>
                <w:numId w:val="18"/>
              </w:numPr>
              <w:ind w:left="1418" w:hanging="558"/>
              <w:jc w:val="both"/>
              <w:rPr>
                <w:rFonts w:ascii="Arial" w:hAnsi="Arial" w:cs="Arial"/>
                <w:bCs/>
              </w:rPr>
            </w:pPr>
            <w:hyperlink w:anchor="_2.17_Notice_of" w:history="1">
              <w:r w:rsidR="000830A2" w:rsidRPr="004B69D5">
                <w:rPr>
                  <w:rStyle w:val="Hyperlink"/>
                  <w:rFonts w:ascii="Arial" w:hAnsi="Arial" w:cs="Arial"/>
                  <w:bCs/>
                </w:rPr>
                <w:t>Notice of Concern</w:t>
              </w:r>
            </w:hyperlink>
          </w:p>
          <w:p w14:paraId="656E7358" w14:textId="77777777" w:rsidR="000830A2" w:rsidRPr="007721E0" w:rsidRDefault="00890354" w:rsidP="003301FD">
            <w:pPr>
              <w:numPr>
                <w:ilvl w:val="1"/>
                <w:numId w:val="18"/>
              </w:numPr>
              <w:ind w:left="1418" w:hanging="558"/>
              <w:jc w:val="both"/>
              <w:rPr>
                <w:rFonts w:ascii="Arial" w:hAnsi="Arial" w:cs="Arial"/>
                <w:bCs/>
              </w:rPr>
            </w:pPr>
            <w:hyperlink w:anchor="_2.18_Fraud" w:history="1">
              <w:r w:rsidR="000830A2" w:rsidRPr="004B69D5">
                <w:rPr>
                  <w:rStyle w:val="Hyperlink"/>
                  <w:rFonts w:ascii="Arial" w:hAnsi="Arial" w:cs="Arial"/>
                  <w:bCs/>
                </w:rPr>
                <w:t>Fraud</w:t>
              </w:r>
            </w:hyperlink>
          </w:p>
          <w:p w14:paraId="594BDBE5" w14:textId="77777777" w:rsidR="000830A2" w:rsidRPr="007721E0" w:rsidRDefault="000830A2" w:rsidP="003301FD">
            <w:pPr>
              <w:jc w:val="both"/>
              <w:rPr>
                <w:rFonts w:ascii="Arial" w:hAnsi="Arial" w:cs="Arial"/>
                <w:b/>
              </w:rPr>
            </w:pPr>
          </w:p>
          <w:p w14:paraId="4E3FD3BB" w14:textId="77777777" w:rsidR="000830A2" w:rsidRPr="007721E0" w:rsidRDefault="00890354" w:rsidP="003301FD">
            <w:pPr>
              <w:numPr>
                <w:ilvl w:val="0"/>
                <w:numId w:val="18"/>
              </w:numPr>
              <w:jc w:val="both"/>
              <w:rPr>
                <w:rFonts w:ascii="Arial" w:hAnsi="Arial" w:cs="Arial"/>
                <w:b/>
              </w:rPr>
            </w:pPr>
            <w:hyperlink w:anchor="_3_INSTALMENTS_OF" w:history="1">
              <w:r w:rsidR="000830A2" w:rsidRPr="00FA4618">
                <w:rPr>
                  <w:rStyle w:val="Hyperlink"/>
                  <w:rFonts w:ascii="Arial" w:hAnsi="Arial" w:cs="Arial"/>
                  <w:b/>
                </w:rPr>
                <w:t>INSTALMENTS OF BUDGET SHARE; BANKING ARRANGEMENTS</w:t>
              </w:r>
            </w:hyperlink>
          </w:p>
          <w:p w14:paraId="01AA8A39" w14:textId="77777777" w:rsidR="000830A2" w:rsidRDefault="00890354" w:rsidP="003301FD">
            <w:pPr>
              <w:numPr>
                <w:ilvl w:val="1"/>
                <w:numId w:val="18"/>
              </w:numPr>
              <w:ind w:left="1418"/>
              <w:jc w:val="both"/>
              <w:rPr>
                <w:rFonts w:ascii="Arial" w:hAnsi="Arial" w:cs="Arial"/>
                <w:bCs/>
              </w:rPr>
            </w:pPr>
            <w:hyperlink w:anchor="_3.1_Frequency_of" w:history="1">
              <w:r w:rsidR="000830A2" w:rsidRPr="00FA4618">
                <w:rPr>
                  <w:rStyle w:val="Hyperlink"/>
                  <w:rFonts w:ascii="Arial" w:hAnsi="Arial" w:cs="Arial"/>
                  <w:bCs/>
                </w:rPr>
                <w:t>Frequency of instalments</w:t>
              </w:r>
            </w:hyperlink>
          </w:p>
          <w:p w14:paraId="068565A8" w14:textId="77777777" w:rsidR="000830A2" w:rsidRPr="00FA4618" w:rsidRDefault="00890354" w:rsidP="003301FD">
            <w:pPr>
              <w:numPr>
                <w:ilvl w:val="1"/>
                <w:numId w:val="18"/>
              </w:numPr>
              <w:ind w:left="1418"/>
              <w:jc w:val="both"/>
              <w:rPr>
                <w:rFonts w:ascii="Arial" w:hAnsi="Arial" w:cs="Arial"/>
                <w:bCs/>
              </w:rPr>
            </w:pPr>
            <w:hyperlink w:anchor="_3.2_Proportion_of" w:history="1">
              <w:r w:rsidR="000830A2" w:rsidRPr="00FA4618">
                <w:rPr>
                  <w:rStyle w:val="Hyperlink"/>
                  <w:rFonts w:ascii="Arial" w:hAnsi="Arial" w:cs="Arial"/>
                  <w:bCs/>
                </w:rPr>
                <w:t>Proportion of budget share payable at each instalment</w:t>
              </w:r>
            </w:hyperlink>
          </w:p>
          <w:p w14:paraId="4699934F" w14:textId="77777777" w:rsidR="000830A2" w:rsidRPr="007721E0" w:rsidRDefault="00890354" w:rsidP="003301FD">
            <w:pPr>
              <w:numPr>
                <w:ilvl w:val="1"/>
                <w:numId w:val="18"/>
              </w:numPr>
              <w:ind w:left="1418"/>
              <w:jc w:val="both"/>
              <w:rPr>
                <w:rFonts w:ascii="Arial" w:hAnsi="Arial" w:cs="Arial"/>
                <w:bCs/>
              </w:rPr>
            </w:pPr>
            <w:hyperlink w:anchor="_3.3_Interest_clawback" w:history="1">
              <w:r w:rsidR="000830A2" w:rsidRPr="00FA4618">
                <w:rPr>
                  <w:rStyle w:val="Hyperlink"/>
                  <w:rFonts w:ascii="Arial" w:hAnsi="Arial" w:cs="Arial"/>
                  <w:bCs/>
                </w:rPr>
                <w:t>Interest clawback</w:t>
              </w:r>
            </w:hyperlink>
          </w:p>
          <w:p w14:paraId="0CB50DCB" w14:textId="77777777" w:rsidR="000830A2" w:rsidRDefault="00890354" w:rsidP="003301FD">
            <w:pPr>
              <w:numPr>
                <w:ilvl w:val="1"/>
                <w:numId w:val="18"/>
              </w:numPr>
              <w:ind w:left="1418"/>
              <w:jc w:val="both"/>
              <w:rPr>
                <w:rFonts w:ascii="Arial" w:hAnsi="Arial" w:cs="Arial"/>
                <w:bCs/>
              </w:rPr>
            </w:pPr>
            <w:hyperlink w:anchor="_3.4_Budget_shares" w:history="1">
              <w:r w:rsidR="000830A2" w:rsidRPr="00FA4618">
                <w:rPr>
                  <w:rStyle w:val="Hyperlink"/>
                  <w:rFonts w:ascii="Arial" w:hAnsi="Arial" w:cs="Arial"/>
                  <w:bCs/>
                </w:rPr>
                <w:t>Budget shares for closing schools</w:t>
              </w:r>
            </w:hyperlink>
          </w:p>
          <w:p w14:paraId="18DECF9C" w14:textId="77777777" w:rsidR="000830A2" w:rsidRPr="00FA4618" w:rsidRDefault="00890354" w:rsidP="003301FD">
            <w:pPr>
              <w:numPr>
                <w:ilvl w:val="1"/>
                <w:numId w:val="18"/>
              </w:numPr>
              <w:ind w:left="1418"/>
              <w:jc w:val="both"/>
              <w:rPr>
                <w:rFonts w:ascii="Arial" w:hAnsi="Arial" w:cs="Arial"/>
                <w:bCs/>
              </w:rPr>
            </w:pPr>
            <w:hyperlink w:anchor="_3.5__" w:history="1">
              <w:r w:rsidR="000830A2" w:rsidRPr="00FA4618">
                <w:rPr>
                  <w:rStyle w:val="Hyperlink"/>
                  <w:rFonts w:ascii="Arial" w:hAnsi="Arial" w:cs="Arial"/>
                  <w:bCs/>
                </w:rPr>
                <w:t>Suspension of Financial Delegation</w:t>
              </w:r>
            </w:hyperlink>
          </w:p>
          <w:p w14:paraId="36CF4341" w14:textId="77777777" w:rsidR="000830A2" w:rsidRPr="007721E0" w:rsidRDefault="00890354" w:rsidP="003301FD">
            <w:pPr>
              <w:numPr>
                <w:ilvl w:val="1"/>
                <w:numId w:val="18"/>
              </w:numPr>
              <w:ind w:left="1418"/>
              <w:jc w:val="both"/>
              <w:rPr>
                <w:rFonts w:ascii="Arial" w:hAnsi="Arial" w:cs="Arial"/>
                <w:bCs/>
              </w:rPr>
            </w:pPr>
            <w:hyperlink w:anchor="_3.6_Bank_and" w:history="1">
              <w:r w:rsidR="000830A2" w:rsidRPr="00FA4618">
                <w:rPr>
                  <w:rStyle w:val="Hyperlink"/>
                  <w:rFonts w:ascii="Arial" w:hAnsi="Arial" w:cs="Arial"/>
                  <w:bCs/>
                </w:rPr>
                <w:t>Bank and building society accounts</w:t>
              </w:r>
            </w:hyperlink>
          </w:p>
          <w:p w14:paraId="4853D534" w14:textId="77777777" w:rsidR="000830A2" w:rsidRPr="007721E0" w:rsidRDefault="00890354" w:rsidP="003301FD">
            <w:pPr>
              <w:numPr>
                <w:ilvl w:val="1"/>
                <w:numId w:val="18"/>
              </w:numPr>
              <w:ind w:left="1418"/>
              <w:jc w:val="both"/>
              <w:rPr>
                <w:rFonts w:ascii="Arial" w:hAnsi="Arial" w:cs="Arial"/>
                <w:bCs/>
              </w:rPr>
            </w:pPr>
            <w:hyperlink w:anchor="_3.7_Borrowing_by" w:history="1">
              <w:r w:rsidR="000830A2" w:rsidRPr="00FA4618">
                <w:rPr>
                  <w:rStyle w:val="Hyperlink"/>
                  <w:rFonts w:ascii="Arial" w:hAnsi="Arial" w:cs="Arial"/>
                  <w:bCs/>
                </w:rPr>
                <w:t>Borrowing by schools</w:t>
              </w:r>
            </w:hyperlink>
          </w:p>
          <w:p w14:paraId="5326F565" w14:textId="77777777" w:rsidR="000830A2" w:rsidRPr="007721E0" w:rsidRDefault="000830A2" w:rsidP="003301FD">
            <w:pPr>
              <w:ind w:left="720" w:hanging="720"/>
              <w:jc w:val="both"/>
              <w:rPr>
                <w:rFonts w:ascii="Arial" w:hAnsi="Arial" w:cs="Arial"/>
                <w:b/>
              </w:rPr>
            </w:pPr>
          </w:p>
          <w:p w14:paraId="18A104CD" w14:textId="77777777" w:rsidR="000830A2" w:rsidRPr="00BA1D8F" w:rsidRDefault="000830A2" w:rsidP="003301FD">
            <w:pPr>
              <w:numPr>
                <w:ilvl w:val="0"/>
                <w:numId w:val="18"/>
              </w:numPr>
              <w:jc w:val="both"/>
              <w:rPr>
                <w:rStyle w:val="Hyperlink"/>
                <w:rFonts w:ascii="Arial" w:hAnsi="Arial" w:cs="Arial"/>
                <w:b/>
              </w:rPr>
            </w:pPr>
            <w:r>
              <w:rPr>
                <w:rFonts w:ascii="Arial" w:hAnsi="Arial" w:cs="Arial"/>
                <w:b/>
              </w:rPr>
              <w:fldChar w:fldCharType="begin"/>
            </w:r>
            <w:r>
              <w:rPr>
                <w:rFonts w:ascii="Arial" w:hAnsi="Arial" w:cs="Arial"/>
                <w:b/>
              </w:rPr>
              <w:instrText xml:space="preserve"> HYPERLINK  \l "_4_THE_TREATMENT" </w:instrText>
            </w:r>
            <w:r>
              <w:rPr>
                <w:rFonts w:ascii="Arial" w:hAnsi="Arial" w:cs="Arial"/>
                <w:b/>
              </w:rPr>
            </w:r>
            <w:r>
              <w:rPr>
                <w:rFonts w:ascii="Arial" w:hAnsi="Arial" w:cs="Arial"/>
                <w:b/>
              </w:rPr>
              <w:fldChar w:fldCharType="separate"/>
            </w:r>
            <w:r w:rsidRPr="00BA1D8F">
              <w:rPr>
                <w:rStyle w:val="Hyperlink"/>
                <w:rFonts w:ascii="Arial" w:hAnsi="Arial" w:cs="Arial"/>
                <w:b/>
              </w:rPr>
              <w:t>THE TREATMENT OF SURPLUS AND DEFICIT BALANCES ARISING IN RELATION TO BUDGET SHARES</w:t>
            </w:r>
          </w:p>
          <w:p w14:paraId="7441EF88" w14:textId="77777777" w:rsidR="000830A2" w:rsidRDefault="000830A2" w:rsidP="003301FD">
            <w:pPr>
              <w:numPr>
                <w:ilvl w:val="1"/>
                <w:numId w:val="18"/>
              </w:numPr>
              <w:ind w:left="1418"/>
              <w:jc w:val="both"/>
              <w:rPr>
                <w:rFonts w:ascii="Arial" w:hAnsi="Arial" w:cs="Arial"/>
                <w:bCs/>
              </w:rPr>
            </w:pPr>
            <w:r>
              <w:rPr>
                <w:rFonts w:ascii="Arial" w:hAnsi="Arial" w:cs="Arial"/>
                <w:b/>
              </w:rPr>
              <w:fldChar w:fldCharType="end"/>
            </w:r>
            <w:hyperlink w:anchor="_4.1_Right_to" w:history="1">
              <w:r w:rsidRPr="00FA4618">
                <w:rPr>
                  <w:rStyle w:val="Hyperlink"/>
                  <w:rFonts w:ascii="Arial" w:hAnsi="Arial" w:cs="Arial"/>
                  <w:bCs/>
                </w:rPr>
                <w:t>Right to carry forward surplus balances</w:t>
              </w:r>
            </w:hyperlink>
          </w:p>
          <w:p w14:paraId="208F240D" w14:textId="77777777" w:rsidR="000830A2" w:rsidRPr="00FA4618" w:rsidRDefault="00890354" w:rsidP="003301FD">
            <w:pPr>
              <w:numPr>
                <w:ilvl w:val="1"/>
                <w:numId w:val="18"/>
              </w:numPr>
              <w:ind w:left="1418"/>
              <w:jc w:val="both"/>
              <w:rPr>
                <w:rFonts w:ascii="Arial" w:hAnsi="Arial" w:cs="Arial"/>
                <w:bCs/>
              </w:rPr>
            </w:pPr>
            <w:hyperlink w:anchor="_4.2_Controls_on" w:history="1">
              <w:r w:rsidR="000830A2" w:rsidRPr="00FA4618">
                <w:rPr>
                  <w:rStyle w:val="Hyperlink"/>
                  <w:rFonts w:ascii="Arial" w:hAnsi="Arial" w:cs="Arial"/>
                  <w:bCs/>
                </w:rPr>
                <w:t>Controls on Surplus Balances</w:t>
              </w:r>
            </w:hyperlink>
          </w:p>
          <w:p w14:paraId="2E66D313" w14:textId="77777777" w:rsidR="000830A2" w:rsidRDefault="00890354" w:rsidP="003301FD">
            <w:pPr>
              <w:numPr>
                <w:ilvl w:val="1"/>
                <w:numId w:val="18"/>
              </w:numPr>
              <w:ind w:left="1418"/>
              <w:jc w:val="both"/>
              <w:rPr>
                <w:rFonts w:ascii="Arial" w:hAnsi="Arial" w:cs="Arial"/>
                <w:bCs/>
              </w:rPr>
            </w:pPr>
            <w:hyperlink w:anchor="_4.3_Interest_on" w:history="1">
              <w:r w:rsidR="000830A2" w:rsidRPr="00FA4618">
                <w:rPr>
                  <w:rStyle w:val="Hyperlink"/>
                  <w:rFonts w:ascii="Arial" w:hAnsi="Arial" w:cs="Arial"/>
                  <w:bCs/>
                </w:rPr>
                <w:t>Interest on surplus balances</w:t>
              </w:r>
            </w:hyperlink>
          </w:p>
          <w:p w14:paraId="39BC5D44" w14:textId="77777777" w:rsidR="000830A2" w:rsidRDefault="00890354" w:rsidP="003301FD">
            <w:pPr>
              <w:numPr>
                <w:ilvl w:val="1"/>
                <w:numId w:val="18"/>
              </w:numPr>
              <w:ind w:left="1418"/>
              <w:jc w:val="both"/>
              <w:rPr>
                <w:rFonts w:ascii="Arial" w:hAnsi="Arial" w:cs="Arial"/>
                <w:bCs/>
              </w:rPr>
            </w:pPr>
            <w:hyperlink w:anchor="_4.4_Obligation_to" w:history="1">
              <w:r w:rsidR="000830A2" w:rsidRPr="00D32753">
                <w:rPr>
                  <w:rStyle w:val="Hyperlink"/>
                  <w:rFonts w:ascii="Arial" w:hAnsi="Arial" w:cs="Arial"/>
                  <w:bCs/>
                </w:rPr>
                <w:t>Obligation to carry forward deficit balances</w:t>
              </w:r>
            </w:hyperlink>
          </w:p>
          <w:p w14:paraId="0A52B99F" w14:textId="77777777" w:rsidR="000830A2" w:rsidRDefault="00890354" w:rsidP="003301FD">
            <w:pPr>
              <w:numPr>
                <w:ilvl w:val="1"/>
                <w:numId w:val="18"/>
              </w:numPr>
              <w:ind w:left="1418"/>
              <w:jc w:val="both"/>
              <w:rPr>
                <w:rFonts w:ascii="Arial" w:hAnsi="Arial" w:cs="Arial"/>
                <w:bCs/>
              </w:rPr>
            </w:pPr>
            <w:hyperlink w:anchor="_Planning_for_deficit" w:history="1">
              <w:r w:rsidR="000830A2" w:rsidRPr="00D32753">
                <w:rPr>
                  <w:rStyle w:val="Hyperlink"/>
                  <w:rFonts w:ascii="Arial" w:hAnsi="Arial" w:cs="Arial"/>
                  <w:bCs/>
                </w:rPr>
                <w:t>Planning for deficit budgets</w:t>
              </w:r>
            </w:hyperlink>
          </w:p>
          <w:p w14:paraId="22A7B9EB" w14:textId="77777777" w:rsidR="000830A2" w:rsidRDefault="00890354" w:rsidP="003301FD">
            <w:pPr>
              <w:numPr>
                <w:ilvl w:val="1"/>
                <w:numId w:val="18"/>
              </w:numPr>
              <w:ind w:left="1418"/>
              <w:jc w:val="both"/>
              <w:rPr>
                <w:rFonts w:ascii="Arial" w:hAnsi="Arial" w:cs="Arial"/>
                <w:bCs/>
              </w:rPr>
            </w:pPr>
            <w:hyperlink w:anchor="_4.6_Charging_of" w:history="1">
              <w:r w:rsidR="000830A2" w:rsidRPr="00D32753">
                <w:rPr>
                  <w:rStyle w:val="Hyperlink"/>
                  <w:rFonts w:ascii="Arial" w:hAnsi="Arial" w:cs="Arial"/>
                  <w:bCs/>
                </w:rPr>
                <w:t>Charging of interest on deficit balances</w:t>
              </w:r>
            </w:hyperlink>
          </w:p>
          <w:p w14:paraId="179425D8" w14:textId="77777777" w:rsidR="000830A2" w:rsidRPr="007721E0" w:rsidRDefault="00890354" w:rsidP="003301FD">
            <w:pPr>
              <w:numPr>
                <w:ilvl w:val="1"/>
                <w:numId w:val="18"/>
              </w:numPr>
              <w:ind w:left="1418"/>
              <w:jc w:val="both"/>
              <w:rPr>
                <w:rFonts w:ascii="Arial" w:hAnsi="Arial" w:cs="Arial"/>
                <w:bCs/>
              </w:rPr>
            </w:pPr>
            <w:hyperlink w:anchor="_4.7_Writing_off" w:history="1">
              <w:r w:rsidR="000830A2" w:rsidRPr="00D32753">
                <w:rPr>
                  <w:rStyle w:val="Hyperlink"/>
                  <w:rFonts w:ascii="Arial" w:hAnsi="Arial" w:cs="Arial"/>
                  <w:bCs/>
                </w:rPr>
                <w:t>Writing off deficits</w:t>
              </w:r>
            </w:hyperlink>
          </w:p>
          <w:p w14:paraId="297C8F29" w14:textId="77777777" w:rsidR="000830A2" w:rsidRDefault="00890354" w:rsidP="003301FD">
            <w:pPr>
              <w:numPr>
                <w:ilvl w:val="1"/>
                <w:numId w:val="18"/>
              </w:numPr>
              <w:ind w:left="1418"/>
              <w:jc w:val="both"/>
              <w:rPr>
                <w:rFonts w:ascii="Arial" w:hAnsi="Arial" w:cs="Arial"/>
                <w:bCs/>
              </w:rPr>
            </w:pPr>
            <w:hyperlink w:anchor="_4.8_Balances_of" w:history="1">
              <w:r w:rsidR="000830A2" w:rsidRPr="00D32753">
                <w:rPr>
                  <w:rStyle w:val="Hyperlink"/>
                  <w:rFonts w:ascii="Arial" w:hAnsi="Arial" w:cs="Arial"/>
                  <w:bCs/>
                </w:rPr>
                <w:t>Balances of closing and replacement schools</w:t>
              </w:r>
            </w:hyperlink>
          </w:p>
          <w:p w14:paraId="2A8CDA82" w14:textId="77777777" w:rsidR="000830A2" w:rsidRPr="00D32753" w:rsidRDefault="00890354" w:rsidP="003301FD">
            <w:pPr>
              <w:numPr>
                <w:ilvl w:val="1"/>
                <w:numId w:val="18"/>
              </w:numPr>
              <w:ind w:left="1418"/>
              <w:jc w:val="both"/>
              <w:rPr>
                <w:rFonts w:ascii="Arial" w:hAnsi="Arial" w:cs="Arial"/>
                <w:bCs/>
              </w:rPr>
            </w:pPr>
            <w:hyperlink w:anchor="_4.9_Licensed_deficits" w:history="1">
              <w:r w:rsidR="000830A2" w:rsidRPr="00D32753">
                <w:rPr>
                  <w:rStyle w:val="Hyperlink"/>
                  <w:rFonts w:ascii="Arial" w:hAnsi="Arial" w:cs="Arial"/>
                  <w:bCs/>
                </w:rPr>
                <w:t>Licensed deficits</w:t>
              </w:r>
            </w:hyperlink>
          </w:p>
          <w:p w14:paraId="78A7730E" w14:textId="77777777" w:rsidR="000830A2" w:rsidRPr="007721E0" w:rsidRDefault="000830A2" w:rsidP="003301FD">
            <w:pPr>
              <w:ind w:left="720" w:hanging="720"/>
              <w:jc w:val="both"/>
              <w:rPr>
                <w:rFonts w:ascii="Arial" w:hAnsi="Arial" w:cs="Arial"/>
                <w:b/>
              </w:rPr>
            </w:pPr>
          </w:p>
          <w:p w14:paraId="4AF5EB61" w14:textId="77777777" w:rsidR="000830A2" w:rsidRPr="007721E0" w:rsidRDefault="00890354" w:rsidP="003301FD">
            <w:pPr>
              <w:numPr>
                <w:ilvl w:val="0"/>
                <w:numId w:val="18"/>
              </w:numPr>
              <w:jc w:val="both"/>
              <w:rPr>
                <w:rFonts w:ascii="Arial" w:hAnsi="Arial" w:cs="Arial"/>
                <w:b/>
              </w:rPr>
            </w:pPr>
            <w:hyperlink w:anchor="_5_INCOME" w:history="1">
              <w:r w:rsidR="000830A2" w:rsidRPr="00D32753">
                <w:rPr>
                  <w:rStyle w:val="Hyperlink"/>
                  <w:rFonts w:ascii="Arial" w:hAnsi="Arial" w:cs="Arial"/>
                  <w:b/>
                </w:rPr>
                <w:t>INCOME</w:t>
              </w:r>
            </w:hyperlink>
          </w:p>
          <w:p w14:paraId="5753B57D" w14:textId="77777777" w:rsidR="000830A2" w:rsidRPr="007721E0" w:rsidRDefault="00890354" w:rsidP="003301FD">
            <w:pPr>
              <w:numPr>
                <w:ilvl w:val="1"/>
                <w:numId w:val="18"/>
              </w:numPr>
              <w:ind w:left="1418"/>
              <w:jc w:val="both"/>
              <w:rPr>
                <w:rFonts w:ascii="Arial" w:hAnsi="Arial" w:cs="Arial"/>
                <w:bCs/>
              </w:rPr>
            </w:pPr>
            <w:hyperlink w:anchor="_5.1_Income_from" w:history="1">
              <w:r w:rsidR="000830A2" w:rsidRPr="00D32753">
                <w:rPr>
                  <w:rStyle w:val="Hyperlink"/>
                  <w:rFonts w:ascii="Arial" w:hAnsi="Arial" w:cs="Arial"/>
                  <w:bCs/>
                </w:rPr>
                <w:t>Income from lettings</w:t>
              </w:r>
            </w:hyperlink>
          </w:p>
          <w:p w14:paraId="416660AA" w14:textId="77777777" w:rsidR="000830A2" w:rsidRDefault="00890354" w:rsidP="003301FD">
            <w:pPr>
              <w:numPr>
                <w:ilvl w:val="1"/>
                <w:numId w:val="18"/>
              </w:numPr>
              <w:ind w:left="1418"/>
              <w:jc w:val="both"/>
              <w:rPr>
                <w:rFonts w:ascii="Arial" w:hAnsi="Arial" w:cs="Arial"/>
                <w:bCs/>
              </w:rPr>
            </w:pPr>
            <w:hyperlink w:anchor="_5.2_Income_from" w:history="1">
              <w:r w:rsidR="000830A2" w:rsidRPr="00D32753">
                <w:rPr>
                  <w:rStyle w:val="Hyperlink"/>
                  <w:rFonts w:ascii="Arial" w:hAnsi="Arial" w:cs="Arial"/>
                  <w:bCs/>
                </w:rPr>
                <w:t>Income from fees and charges</w:t>
              </w:r>
            </w:hyperlink>
          </w:p>
          <w:p w14:paraId="0F9734F3" w14:textId="77777777" w:rsidR="000830A2" w:rsidRPr="00D32753" w:rsidRDefault="00890354" w:rsidP="003301FD">
            <w:pPr>
              <w:numPr>
                <w:ilvl w:val="1"/>
                <w:numId w:val="18"/>
              </w:numPr>
              <w:ind w:left="1418"/>
              <w:jc w:val="both"/>
              <w:rPr>
                <w:rFonts w:ascii="Arial" w:hAnsi="Arial" w:cs="Arial"/>
                <w:bCs/>
              </w:rPr>
            </w:pPr>
            <w:hyperlink w:anchor="_5.3_Income_from" w:history="1">
              <w:r w:rsidR="000830A2" w:rsidRPr="00D32753">
                <w:rPr>
                  <w:rStyle w:val="Hyperlink"/>
                  <w:rFonts w:ascii="Arial" w:hAnsi="Arial" w:cs="Arial"/>
                  <w:bCs/>
                </w:rPr>
                <w:t>Income from fund raising activities</w:t>
              </w:r>
            </w:hyperlink>
          </w:p>
          <w:p w14:paraId="36D703ED" w14:textId="77777777" w:rsidR="000830A2" w:rsidRPr="007721E0" w:rsidRDefault="00890354" w:rsidP="003301FD">
            <w:pPr>
              <w:numPr>
                <w:ilvl w:val="1"/>
                <w:numId w:val="18"/>
              </w:numPr>
              <w:ind w:left="1418"/>
              <w:jc w:val="both"/>
              <w:rPr>
                <w:rFonts w:ascii="Arial" w:hAnsi="Arial" w:cs="Arial"/>
                <w:bCs/>
              </w:rPr>
            </w:pPr>
            <w:hyperlink w:anchor="_5.4_Income_from" w:history="1">
              <w:r w:rsidR="000830A2" w:rsidRPr="00D32753">
                <w:rPr>
                  <w:rStyle w:val="Hyperlink"/>
                  <w:rFonts w:ascii="Arial" w:hAnsi="Arial" w:cs="Arial"/>
                  <w:bCs/>
                </w:rPr>
                <w:t>Income from the sale of assets</w:t>
              </w:r>
            </w:hyperlink>
          </w:p>
          <w:p w14:paraId="71BE7708" w14:textId="77777777" w:rsidR="000830A2" w:rsidRDefault="00890354" w:rsidP="003301FD">
            <w:pPr>
              <w:numPr>
                <w:ilvl w:val="1"/>
                <w:numId w:val="18"/>
              </w:numPr>
              <w:ind w:left="1418"/>
              <w:jc w:val="both"/>
              <w:rPr>
                <w:rFonts w:ascii="Arial" w:hAnsi="Arial" w:cs="Arial"/>
                <w:bCs/>
              </w:rPr>
            </w:pPr>
            <w:hyperlink w:anchor="_5.5_Administrative_procedures" w:history="1">
              <w:r w:rsidR="000830A2" w:rsidRPr="00D32753">
                <w:rPr>
                  <w:rStyle w:val="Hyperlink"/>
                  <w:rFonts w:ascii="Arial" w:hAnsi="Arial" w:cs="Arial"/>
                  <w:bCs/>
                </w:rPr>
                <w:t>Administrative procedures for the collection of income</w:t>
              </w:r>
            </w:hyperlink>
          </w:p>
          <w:p w14:paraId="32E9693D" w14:textId="77777777" w:rsidR="000830A2" w:rsidRPr="00D32753" w:rsidRDefault="00890354" w:rsidP="003301FD">
            <w:pPr>
              <w:numPr>
                <w:ilvl w:val="1"/>
                <w:numId w:val="18"/>
              </w:numPr>
              <w:ind w:left="1418"/>
              <w:jc w:val="both"/>
              <w:rPr>
                <w:rFonts w:ascii="Arial" w:hAnsi="Arial" w:cs="Arial"/>
                <w:bCs/>
              </w:rPr>
            </w:pPr>
            <w:hyperlink w:anchor="_5.6_Purposes_for" w:history="1">
              <w:r w:rsidR="000830A2" w:rsidRPr="00D32753">
                <w:rPr>
                  <w:rStyle w:val="Hyperlink"/>
                  <w:rFonts w:ascii="Arial" w:hAnsi="Arial" w:cs="Arial"/>
                  <w:bCs/>
                </w:rPr>
                <w:t>Purposes for which income may be used</w:t>
              </w:r>
            </w:hyperlink>
          </w:p>
          <w:p w14:paraId="3F772266" w14:textId="77777777" w:rsidR="000830A2" w:rsidRPr="007721E0" w:rsidRDefault="000830A2" w:rsidP="003301FD">
            <w:pPr>
              <w:ind w:left="720" w:hanging="720"/>
              <w:jc w:val="both"/>
              <w:rPr>
                <w:rFonts w:ascii="Arial" w:hAnsi="Arial" w:cs="Arial"/>
                <w:b/>
              </w:rPr>
            </w:pPr>
          </w:p>
          <w:p w14:paraId="586F89B5" w14:textId="77777777" w:rsidR="000830A2" w:rsidRPr="007721E0" w:rsidRDefault="000830A2" w:rsidP="003301FD">
            <w:pPr>
              <w:ind w:left="720" w:hanging="720"/>
              <w:jc w:val="both"/>
              <w:rPr>
                <w:rFonts w:ascii="Arial" w:hAnsi="Arial" w:cs="Arial"/>
                <w:b/>
              </w:rPr>
            </w:pPr>
            <w:r>
              <w:rPr>
                <w:rFonts w:ascii="Arial" w:hAnsi="Arial" w:cs="Arial"/>
                <w:b/>
              </w:rPr>
              <w:t>6</w:t>
            </w:r>
            <w:r>
              <w:rPr>
                <w:rFonts w:ascii="Arial" w:hAnsi="Arial" w:cs="Arial"/>
                <w:b/>
              </w:rPr>
              <w:tab/>
            </w:r>
            <w:hyperlink w:anchor="_6_THE_CHARGING" w:history="1">
              <w:r w:rsidRPr="00D32753">
                <w:rPr>
                  <w:rStyle w:val="Hyperlink"/>
                  <w:rFonts w:ascii="Arial" w:hAnsi="Arial" w:cs="Arial"/>
                  <w:b/>
                </w:rPr>
                <w:t>THE CHARGING OF SCHOOL BUDGET SHARES</w:t>
              </w:r>
            </w:hyperlink>
          </w:p>
          <w:p w14:paraId="4A02B8C0" w14:textId="77777777" w:rsidR="000830A2" w:rsidRPr="007721E0" w:rsidRDefault="00890354" w:rsidP="003301FD">
            <w:pPr>
              <w:ind w:left="1418"/>
              <w:jc w:val="both"/>
              <w:rPr>
                <w:rFonts w:ascii="Arial" w:hAnsi="Arial" w:cs="Arial"/>
                <w:bCs/>
              </w:rPr>
            </w:pPr>
            <w:hyperlink w:anchor="_6.1_General_provision" w:history="1">
              <w:r w:rsidR="000830A2" w:rsidRPr="00D32753">
                <w:rPr>
                  <w:rStyle w:val="Hyperlink"/>
                  <w:rFonts w:ascii="Arial" w:hAnsi="Arial" w:cs="Arial"/>
                  <w:bCs/>
                </w:rPr>
                <w:t>General provision</w:t>
              </w:r>
            </w:hyperlink>
          </w:p>
          <w:p w14:paraId="657668FA" w14:textId="77777777" w:rsidR="000830A2" w:rsidRPr="007721E0" w:rsidRDefault="00890354" w:rsidP="003301FD">
            <w:pPr>
              <w:ind w:left="1418"/>
              <w:jc w:val="both"/>
              <w:rPr>
                <w:rFonts w:ascii="Arial" w:hAnsi="Arial" w:cs="Arial"/>
                <w:bCs/>
              </w:rPr>
            </w:pPr>
            <w:hyperlink w:anchor="_6.2_Circumstances_in" w:history="1">
              <w:r w:rsidR="000830A2" w:rsidRPr="00D32753">
                <w:rPr>
                  <w:rStyle w:val="Hyperlink"/>
                  <w:rFonts w:ascii="Arial" w:hAnsi="Arial" w:cs="Arial"/>
                  <w:bCs/>
                </w:rPr>
                <w:t>Circumstances in which charges may be made</w:t>
              </w:r>
            </w:hyperlink>
          </w:p>
          <w:p w14:paraId="0AA626C0" w14:textId="77777777" w:rsidR="000830A2" w:rsidRPr="007721E0" w:rsidRDefault="000830A2" w:rsidP="003301FD">
            <w:pPr>
              <w:jc w:val="both"/>
              <w:rPr>
                <w:rFonts w:ascii="Arial" w:hAnsi="Arial" w:cs="Arial"/>
                <w:b/>
              </w:rPr>
            </w:pPr>
          </w:p>
          <w:p w14:paraId="232944C1" w14:textId="77777777" w:rsidR="000830A2" w:rsidRPr="007721E0" w:rsidRDefault="00890354" w:rsidP="003301FD">
            <w:pPr>
              <w:pStyle w:val="Heading3"/>
              <w:numPr>
                <w:ilvl w:val="0"/>
                <w:numId w:val="19"/>
              </w:numPr>
              <w:tabs>
                <w:tab w:val="clear" w:pos="1260"/>
              </w:tabs>
              <w:ind w:hanging="720"/>
            </w:pPr>
            <w:hyperlink w:anchor="_7_TAXATION" w:history="1">
              <w:r w:rsidR="000830A2" w:rsidRPr="00D32753">
                <w:rPr>
                  <w:rStyle w:val="Hyperlink"/>
                </w:rPr>
                <w:t>TAXATION</w:t>
              </w:r>
            </w:hyperlink>
          </w:p>
          <w:p w14:paraId="013F7204" w14:textId="77777777" w:rsidR="000830A2" w:rsidRPr="007721E0" w:rsidRDefault="00890354" w:rsidP="003301FD">
            <w:pPr>
              <w:numPr>
                <w:ilvl w:val="1"/>
                <w:numId w:val="19"/>
              </w:numPr>
              <w:ind w:left="1418"/>
              <w:jc w:val="both"/>
              <w:rPr>
                <w:rFonts w:ascii="Arial" w:hAnsi="Arial" w:cs="Arial"/>
                <w:bCs/>
              </w:rPr>
            </w:pPr>
            <w:hyperlink w:anchor="_7.1_Value_Added" w:history="1">
              <w:r w:rsidR="000830A2" w:rsidRPr="00D32753">
                <w:rPr>
                  <w:rStyle w:val="Hyperlink"/>
                  <w:rFonts w:ascii="Arial" w:hAnsi="Arial" w:cs="Arial"/>
                  <w:bCs/>
                </w:rPr>
                <w:t>Value Added Tax (VAT)</w:t>
              </w:r>
            </w:hyperlink>
          </w:p>
          <w:p w14:paraId="7A05A505" w14:textId="77777777" w:rsidR="000830A2" w:rsidRPr="007721E0" w:rsidRDefault="00890354" w:rsidP="003301FD">
            <w:pPr>
              <w:numPr>
                <w:ilvl w:val="1"/>
                <w:numId w:val="19"/>
              </w:numPr>
              <w:ind w:left="1418"/>
              <w:jc w:val="both"/>
              <w:rPr>
                <w:rFonts w:ascii="Arial" w:hAnsi="Arial" w:cs="Arial"/>
                <w:bCs/>
              </w:rPr>
            </w:pPr>
            <w:hyperlink w:anchor="_7.2_Construction_Industry" w:history="1">
              <w:r w:rsidR="000830A2">
                <w:rPr>
                  <w:rStyle w:val="Hyperlink"/>
                  <w:rFonts w:ascii="Arial" w:hAnsi="Arial" w:cs="Arial"/>
                  <w:bCs/>
                </w:rPr>
                <w:t>Construction Industry (Taxation) Scheme (CIS)</w:t>
              </w:r>
            </w:hyperlink>
          </w:p>
          <w:p w14:paraId="4598990B" w14:textId="77777777" w:rsidR="000830A2" w:rsidRPr="007721E0" w:rsidRDefault="00890354" w:rsidP="003301FD">
            <w:pPr>
              <w:numPr>
                <w:ilvl w:val="1"/>
                <w:numId w:val="19"/>
              </w:numPr>
              <w:ind w:left="1418"/>
              <w:jc w:val="both"/>
              <w:rPr>
                <w:rFonts w:ascii="Arial" w:hAnsi="Arial" w:cs="Arial"/>
                <w:bCs/>
              </w:rPr>
            </w:pPr>
            <w:hyperlink w:anchor="_7.3_General" w:history="1">
              <w:r w:rsidR="000830A2" w:rsidRPr="00D32753">
                <w:rPr>
                  <w:rStyle w:val="Hyperlink"/>
                  <w:rFonts w:ascii="Arial" w:hAnsi="Arial" w:cs="Arial"/>
                  <w:bCs/>
                </w:rPr>
                <w:t>General</w:t>
              </w:r>
            </w:hyperlink>
          </w:p>
          <w:p w14:paraId="0A34137D" w14:textId="77777777" w:rsidR="000830A2" w:rsidRPr="007721E0" w:rsidRDefault="000830A2" w:rsidP="003301FD">
            <w:pPr>
              <w:jc w:val="both"/>
              <w:rPr>
                <w:rFonts w:ascii="Arial" w:hAnsi="Arial" w:cs="Arial"/>
                <w:b/>
              </w:rPr>
            </w:pPr>
          </w:p>
          <w:p w14:paraId="0ADC69BF" w14:textId="77777777" w:rsidR="000830A2" w:rsidRPr="007721E0" w:rsidRDefault="000830A2" w:rsidP="003301FD">
            <w:pPr>
              <w:ind w:left="720" w:hanging="720"/>
              <w:jc w:val="both"/>
              <w:rPr>
                <w:rFonts w:ascii="Arial" w:hAnsi="Arial" w:cs="Arial"/>
                <w:b/>
              </w:rPr>
            </w:pPr>
            <w:r>
              <w:rPr>
                <w:rFonts w:ascii="Arial" w:hAnsi="Arial" w:cs="Arial"/>
                <w:b/>
              </w:rPr>
              <w:t>8</w:t>
            </w:r>
            <w:r>
              <w:rPr>
                <w:rFonts w:ascii="Arial" w:hAnsi="Arial" w:cs="Arial"/>
                <w:b/>
              </w:rPr>
              <w:tab/>
            </w:r>
            <w:hyperlink w:anchor="_8_THE_PROVISION" w:history="1">
              <w:r w:rsidRPr="00D32753">
                <w:rPr>
                  <w:rStyle w:val="Hyperlink"/>
                  <w:rFonts w:ascii="Arial" w:hAnsi="Arial" w:cs="Arial"/>
                  <w:b/>
                </w:rPr>
                <w:t>THE PROVISION OF SERVICES AND FACILITIES BY THE LOCAL AUTHORITY</w:t>
              </w:r>
            </w:hyperlink>
          </w:p>
          <w:p w14:paraId="44D174DE" w14:textId="77777777" w:rsidR="000830A2" w:rsidRPr="007721E0" w:rsidRDefault="00890354" w:rsidP="003301FD">
            <w:pPr>
              <w:ind w:left="1418"/>
              <w:jc w:val="both"/>
              <w:rPr>
                <w:rFonts w:ascii="Arial" w:hAnsi="Arial" w:cs="Arial"/>
                <w:bCs/>
              </w:rPr>
            </w:pPr>
            <w:hyperlink w:anchor="_8.1_Provision_of" w:history="1">
              <w:r w:rsidR="000830A2" w:rsidRPr="00D32753">
                <w:rPr>
                  <w:rStyle w:val="Hyperlink"/>
                  <w:rFonts w:ascii="Arial" w:hAnsi="Arial" w:cs="Arial"/>
                  <w:bCs/>
                </w:rPr>
                <w:t>Provision of services from centrally retained budgets</w:t>
              </w:r>
            </w:hyperlink>
          </w:p>
          <w:p w14:paraId="327D3022" w14:textId="77777777" w:rsidR="000830A2" w:rsidRDefault="00890354" w:rsidP="003301FD">
            <w:pPr>
              <w:ind w:left="1418"/>
              <w:jc w:val="both"/>
              <w:rPr>
                <w:rFonts w:ascii="Arial" w:hAnsi="Arial" w:cs="Arial"/>
                <w:bCs/>
              </w:rPr>
            </w:pPr>
            <w:hyperlink w:anchor="_8.2_Provision_of" w:history="1">
              <w:r w:rsidR="000830A2" w:rsidRPr="00D32753">
                <w:rPr>
                  <w:rStyle w:val="Hyperlink"/>
                  <w:rFonts w:ascii="Arial" w:hAnsi="Arial" w:cs="Arial"/>
                  <w:bCs/>
                </w:rPr>
                <w:t>Provision of services bought back from the Local Authority using delegated budgets</w:t>
              </w:r>
            </w:hyperlink>
          </w:p>
          <w:p w14:paraId="07AC46C5" w14:textId="77777777" w:rsidR="000830A2" w:rsidRDefault="00890354" w:rsidP="003301FD">
            <w:pPr>
              <w:ind w:left="1418"/>
              <w:jc w:val="both"/>
              <w:rPr>
                <w:rFonts w:ascii="Arial" w:hAnsi="Arial" w:cs="Arial"/>
                <w:bCs/>
              </w:rPr>
            </w:pPr>
            <w:hyperlink w:anchor="_8.3_Service_level" w:history="1">
              <w:r w:rsidR="000830A2" w:rsidRPr="00D32753">
                <w:rPr>
                  <w:rStyle w:val="Hyperlink"/>
                  <w:rFonts w:ascii="Arial" w:hAnsi="Arial" w:cs="Arial"/>
                  <w:bCs/>
                </w:rPr>
                <w:t>Service level agreements</w:t>
              </w:r>
            </w:hyperlink>
          </w:p>
          <w:p w14:paraId="7723B2CE" w14:textId="77777777" w:rsidR="000830A2" w:rsidRPr="007721E0" w:rsidRDefault="00890354" w:rsidP="003301FD">
            <w:pPr>
              <w:ind w:left="1418"/>
              <w:jc w:val="both"/>
              <w:rPr>
                <w:rFonts w:ascii="Arial" w:hAnsi="Arial" w:cs="Arial"/>
                <w:bCs/>
              </w:rPr>
            </w:pPr>
            <w:hyperlink w:anchor="_8.4_Teachers’_Pensions" w:history="1">
              <w:r w:rsidR="000830A2" w:rsidRPr="00D32753">
                <w:rPr>
                  <w:rStyle w:val="Hyperlink"/>
                  <w:rFonts w:ascii="Arial" w:hAnsi="Arial" w:cs="Arial"/>
                  <w:bCs/>
                </w:rPr>
                <w:t>Teachers’ Pensions</w:t>
              </w:r>
            </w:hyperlink>
          </w:p>
          <w:p w14:paraId="2F8F6E5D" w14:textId="77777777" w:rsidR="000830A2" w:rsidRPr="007721E0" w:rsidRDefault="000830A2" w:rsidP="003301FD">
            <w:pPr>
              <w:jc w:val="both"/>
              <w:rPr>
                <w:rFonts w:ascii="Arial" w:hAnsi="Arial" w:cs="Arial"/>
                <w:b/>
              </w:rPr>
            </w:pPr>
            <w:r w:rsidRPr="007721E0">
              <w:rPr>
                <w:rFonts w:ascii="Arial" w:hAnsi="Arial" w:cs="Arial"/>
                <w:bCs/>
              </w:rPr>
              <w:t xml:space="preserve"> </w:t>
            </w:r>
          </w:p>
          <w:p w14:paraId="2C89C46C" w14:textId="77777777" w:rsidR="000830A2" w:rsidRPr="007721E0" w:rsidRDefault="000830A2" w:rsidP="003301FD">
            <w:pPr>
              <w:ind w:left="720" w:hanging="720"/>
              <w:jc w:val="both"/>
              <w:rPr>
                <w:rFonts w:ascii="Arial" w:hAnsi="Arial" w:cs="Arial"/>
                <w:b/>
              </w:rPr>
            </w:pPr>
            <w:r>
              <w:rPr>
                <w:rFonts w:ascii="Arial" w:hAnsi="Arial" w:cs="Arial"/>
                <w:b/>
              </w:rPr>
              <w:t>9</w:t>
            </w:r>
            <w:r>
              <w:rPr>
                <w:rFonts w:ascii="Arial" w:hAnsi="Arial" w:cs="Arial"/>
                <w:b/>
              </w:rPr>
              <w:tab/>
            </w:r>
            <w:hyperlink w:anchor="_9._Public_Finance_1" w:history="1">
              <w:r>
                <w:rPr>
                  <w:rStyle w:val="Hyperlink"/>
                  <w:rFonts w:ascii="Arial" w:hAnsi="Arial" w:cs="Arial"/>
                  <w:b/>
                </w:rPr>
                <w:t>PUBLIC FINANCE INITIATIVE (PFI)/PRIVATE PUBLIC PARTNERSHIPS (PPP)</w:t>
              </w:r>
            </w:hyperlink>
          </w:p>
          <w:p w14:paraId="3C412685" w14:textId="77777777" w:rsidR="000830A2" w:rsidRPr="007721E0" w:rsidRDefault="000830A2" w:rsidP="003301FD">
            <w:pPr>
              <w:ind w:left="720" w:hanging="720"/>
              <w:jc w:val="both"/>
              <w:rPr>
                <w:rFonts w:ascii="Arial" w:hAnsi="Arial" w:cs="Arial"/>
                <w:b/>
              </w:rPr>
            </w:pPr>
          </w:p>
          <w:p w14:paraId="2A6F9A81" w14:textId="77777777" w:rsidR="000830A2" w:rsidRPr="007721E0" w:rsidRDefault="000830A2" w:rsidP="003301FD">
            <w:pPr>
              <w:jc w:val="both"/>
              <w:rPr>
                <w:rFonts w:ascii="Arial" w:hAnsi="Arial" w:cs="Arial"/>
                <w:b/>
              </w:rPr>
            </w:pPr>
            <w:r>
              <w:rPr>
                <w:rFonts w:ascii="Arial" w:hAnsi="Arial" w:cs="Arial"/>
                <w:b/>
              </w:rPr>
              <w:t xml:space="preserve">10       </w:t>
            </w:r>
            <w:hyperlink w:anchor="_10_INSURANCE" w:history="1">
              <w:r w:rsidRPr="00D32753">
                <w:rPr>
                  <w:rStyle w:val="Hyperlink"/>
                  <w:rFonts w:ascii="Arial" w:hAnsi="Arial" w:cs="Arial"/>
                  <w:b/>
                </w:rPr>
                <w:t>INSURANCE</w:t>
              </w:r>
            </w:hyperlink>
          </w:p>
          <w:p w14:paraId="168706B4" w14:textId="77777777" w:rsidR="000830A2" w:rsidRPr="007721E0" w:rsidRDefault="000830A2" w:rsidP="003301FD">
            <w:pPr>
              <w:jc w:val="both"/>
              <w:rPr>
                <w:rFonts w:ascii="Arial" w:hAnsi="Arial" w:cs="Arial"/>
                <w:b/>
              </w:rPr>
            </w:pPr>
          </w:p>
          <w:p w14:paraId="5518F7F0" w14:textId="77777777" w:rsidR="000830A2" w:rsidRPr="007721E0" w:rsidRDefault="00890354" w:rsidP="003301FD">
            <w:pPr>
              <w:pStyle w:val="Heading5"/>
              <w:tabs>
                <w:tab w:val="clear" w:pos="1095"/>
                <w:tab w:val="num" w:pos="709"/>
              </w:tabs>
            </w:pPr>
            <w:hyperlink w:anchor="_11_MISCELLANEOUS" w:history="1">
              <w:r w:rsidR="000830A2" w:rsidRPr="00D32753">
                <w:rPr>
                  <w:rStyle w:val="Hyperlink"/>
                </w:rPr>
                <w:t>MISCELLANEOUS</w:t>
              </w:r>
            </w:hyperlink>
          </w:p>
          <w:p w14:paraId="39EC9624" w14:textId="77777777" w:rsidR="000830A2" w:rsidRDefault="00890354" w:rsidP="003301FD">
            <w:pPr>
              <w:numPr>
                <w:ilvl w:val="1"/>
                <w:numId w:val="20"/>
              </w:numPr>
              <w:tabs>
                <w:tab w:val="clear" w:pos="360"/>
                <w:tab w:val="num" w:pos="426"/>
              </w:tabs>
              <w:ind w:left="1418"/>
              <w:jc w:val="both"/>
              <w:rPr>
                <w:rFonts w:ascii="Arial" w:hAnsi="Arial" w:cs="Arial"/>
                <w:bCs/>
              </w:rPr>
            </w:pPr>
            <w:hyperlink w:anchor="_11.1_Right_of" w:history="1">
              <w:r w:rsidR="000830A2" w:rsidRPr="00D32753">
                <w:rPr>
                  <w:rStyle w:val="Hyperlink"/>
                  <w:rFonts w:ascii="Arial" w:hAnsi="Arial" w:cs="Arial"/>
                  <w:bCs/>
                </w:rPr>
                <w:t>Right of access to information</w:t>
              </w:r>
            </w:hyperlink>
          </w:p>
          <w:p w14:paraId="4448C8C2" w14:textId="77777777" w:rsidR="000830A2" w:rsidRPr="007721E0" w:rsidRDefault="00890354" w:rsidP="003301FD">
            <w:pPr>
              <w:numPr>
                <w:ilvl w:val="1"/>
                <w:numId w:val="20"/>
              </w:numPr>
              <w:tabs>
                <w:tab w:val="clear" w:pos="360"/>
                <w:tab w:val="num" w:pos="426"/>
              </w:tabs>
              <w:ind w:left="1418"/>
              <w:jc w:val="both"/>
              <w:rPr>
                <w:rFonts w:ascii="Arial" w:hAnsi="Arial" w:cs="Arial"/>
                <w:bCs/>
              </w:rPr>
            </w:pPr>
            <w:hyperlink w:anchor="_11.2_Liability_of" w:history="1">
              <w:r w:rsidR="000830A2" w:rsidRPr="00D32753">
                <w:rPr>
                  <w:rStyle w:val="Hyperlink"/>
                  <w:rFonts w:ascii="Arial" w:hAnsi="Arial" w:cs="Arial"/>
                  <w:bCs/>
                </w:rPr>
                <w:t>Liability of Governors</w:t>
              </w:r>
            </w:hyperlink>
          </w:p>
          <w:p w14:paraId="374A809C" w14:textId="77777777" w:rsidR="000830A2" w:rsidRPr="007721E0" w:rsidRDefault="00890354" w:rsidP="003301FD">
            <w:pPr>
              <w:numPr>
                <w:ilvl w:val="1"/>
                <w:numId w:val="20"/>
              </w:numPr>
              <w:tabs>
                <w:tab w:val="clear" w:pos="360"/>
                <w:tab w:val="num" w:pos="426"/>
              </w:tabs>
              <w:ind w:left="1418"/>
              <w:jc w:val="both"/>
              <w:rPr>
                <w:rFonts w:ascii="Arial" w:hAnsi="Arial" w:cs="Arial"/>
                <w:bCs/>
              </w:rPr>
            </w:pPr>
            <w:hyperlink w:anchor="_11.3_Governors’_expenses" w:history="1">
              <w:r w:rsidR="000830A2" w:rsidRPr="00D32753">
                <w:rPr>
                  <w:rStyle w:val="Hyperlink"/>
                  <w:rFonts w:ascii="Arial" w:hAnsi="Arial" w:cs="Arial"/>
                  <w:bCs/>
                </w:rPr>
                <w:t>Governors’ expenses</w:t>
              </w:r>
            </w:hyperlink>
          </w:p>
          <w:p w14:paraId="4034BB1C" w14:textId="77777777" w:rsidR="000830A2" w:rsidRPr="007721E0" w:rsidRDefault="00890354" w:rsidP="003301FD">
            <w:pPr>
              <w:numPr>
                <w:ilvl w:val="1"/>
                <w:numId w:val="20"/>
              </w:numPr>
              <w:tabs>
                <w:tab w:val="clear" w:pos="360"/>
                <w:tab w:val="num" w:pos="426"/>
              </w:tabs>
              <w:ind w:left="1418"/>
              <w:jc w:val="both"/>
              <w:rPr>
                <w:rFonts w:ascii="Arial" w:hAnsi="Arial" w:cs="Arial"/>
                <w:bCs/>
              </w:rPr>
            </w:pPr>
            <w:hyperlink w:anchor="_11.4_Responsibility_for" w:history="1">
              <w:r w:rsidR="000830A2" w:rsidRPr="00D32753">
                <w:rPr>
                  <w:rStyle w:val="Hyperlink"/>
                  <w:rFonts w:ascii="Arial" w:hAnsi="Arial" w:cs="Arial"/>
                  <w:bCs/>
                </w:rPr>
                <w:t>Responsibility for legal costs</w:t>
              </w:r>
            </w:hyperlink>
          </w:p>
          <w:p w14:paraId="41FB043A" w14:textId="77777777" w:rsidR="000830A2" w:rsidRPr="007721E0" w:rsidRDefault="00890354" w:rsidP="003301FD">
            <w:pPr>
              <w:numPr>
                <w:ilvl w:val="1"/>
                <w:numId w:val="20"/>
              </w:numPr>
              <w:tabs>
                <w:tab w:val="clear" w:pos="360"/>
                <w:tab w:val="num" w:pos="426"/>
              </w:tabs>
              <w:ind w:left="1418"/>
              <w:jc w:val="both"/>
              <w:rPr>
                <w:rFonts w:ascii="Arial" w:hAnsi="Arial" w:cs="Arial"/>
                <w:bCs/>
              </w:rPr>
            </w:pPr>
            <w:hyperlink w:anchor="_11.5_Health_and" w:history="1">
              <w:r w:rsidR="000830A2" w:rsidRPr="00D32753">
                <w:rPr>
                  <w:rStyle w:val="Hyperlink"/>
                  <w:rFonts w:ascii="Arial" w:hAnsi="Arial" w:cs="Arial"/>
                  <w:bCs/>
                </w:rPr>
                <w:t>Health and Safety</w:t>
              </w:r>
            </w:hyperlink>
          </w:p>
          <w:p w14:paraId="55DE03DB" w14:textId="77777777" w:rsidR="000830A2" w:rsidRPr="007721E0" w:rsidRDefault="00890354" w:rsidP="003301FD">
            <w:pPr>
              <w:numPr>
                <w:ilvl w:val="1"/>
                <w:numId w:val="20"/>
              </w:numPr>
              <w:tabs>
                <w:tab w:val="clear" w:pos="360"/>
                <w:tab w:val="num" w:pos="426"/>
              </w:tabs>
              <w:ind w:left="1418"/>
              <w:jc w:val="both"/>
              <w:rPr>
                <w:rFonts w:ascii="Arial" w:hAnsi="Arial" w:cs="Arial"/>
                <w:bCs/>
              </w:rPr>
            </w:pPr>
            <w:hyperlink w:anchor="_11.6_Right_of" w:history="1">
              <w:r w:rsidR="000830A2" w:rsidRPr="00D32753">
                <w:rPr>
                  <w:rStyle w:val="Hyperlink"/>
                  <w:rFonts w:ascii="Arial" w:hAnsi="Arial" w:cs="Arial"/>
                  <w:bCs/>
                </w:rPr>
                <w:t>Right of attendance for Chief Financial Officer</w:t>
              </w:r>
            </w:hyperlink>
          </w:p>
          <w:p w14:paraId="4146B9C8" w14:textId="77777777" w:rsidR="000830A2" w:rsidRPr="00D32753" w:rsidRDefault="00890354" w:rsidP="003301FD">
            <w:pPr>
              <w:numPr>
                <w:ilvl w:val="1"/>
                <w:numId w:val="20"/>
              </w:numPr>
              <w:tabs>
                <w:tab w:val="clear" w:pos="360"/>
                <w:tab w:val="num" w:pos="426"/>
              </w:tabs>
              <w:ind w:left="1418"/>
              <w:jc w:val="both"/>
              <w:rPr>
                <w:rFonts w:ascii="Arial" w:hAnsi="Arial" w:cs="Arial"/>
                <w:bCs/>
              </w:rPr>
            </w:pPr>
            <w:hyperlink w:anchor="_11.7_Delegation_to" w:history="1">
              <w:r w:rsidR="000830A2" w:rsidRPr="00D32753">
                <w:rPr>
                  <w:rStyle w:val="Hyperlink"/>
                  <w:rFonts w:ascii="Arial" w:hAnsi="Arial" w:cs="Arial"/>
                  <w:bCs/>
                </w:rPr>
                <w:t>Delegation to new schools</w:t>
              </w:r>
            </w:hyperlink>
          </w:p>
          <w:p w14:paraId="51520399" w14:textId="77777777" w:rsidR="000830A2" w:rsidRDefault="00890354" w:rsidP="003301FD">
            <w:pPr>
              <w:numPr>
                <w:ilvl w:val="1"/>
                <w:numId w:val="20"/>
              </w:numPr>
              <w:tabs>
                <w:tab w:val="clear" w:pos="360"/>
                <w:tab w:val="num" w:pos="426"/>
              </w:tabs>
              <w:ind w:left="1418" w:hanging="678"/>
              <w:jc w:val="both"/>
              <w:rPr>
                <w:rFonts w:ascii="Arial" w:hAnsi="Arial" w:cs="Arial"/>
                <w:bCs/>
              </w:rPr>
            </w:pPr>
            <w:hyperlink w:anchor="_11.9_Special_Educational" w:history="1">
              <w:r w:rsidR="000830A2" w:rsidRPr="00D32753">
                <w:rPr>
                  <w:rStyle w:val="Hyperlink"/>
                  <w:rFonts w:ascii="Arial" w:hAnsi="Arial" w:cs="Arial"/>
                  <w:bCs/>
                </w:rPr>
                <w:t>Special Educational Needs</w:t>
              </w:r>
            </w:hyperlink>
          </w:p>
          <w:p w14:paraId="5260EB88" w14:textId="77777777" w:rsidR="000830A2" w:rsidRPr="007721E0" w:rsidRDefault="00890354" w:rsidP="003301FD">
            <w:pPr>
              <w:numPr>
                <w:ilvl w:val="1"/>
                <w:numId w:val="20"/>
              </w:numPr>
              <w:tabs>
                <w:tab w:val="clear" w:pos="360"/>
                <w:tab w:val="num" w:pos="426"/>
              </w:tabs>
              <w:ind w:left="1418" w:hanging="678"/>
              <w:jc w:val="both"/>
              <w:rPr>
                <w:rFonts w:ascii="Arial" w:hAnsi="Arial" w:cs="Arial"/>
                <w:bCs/>
              </w:rPr>
            </w:pPr>
            <w:hyperlink w:anchor="_11.10_Interest_on" w:history="1">
              <w:r w:rsidR="000830A2" w:rsidRPr="00D32753">
                <w:rPr>
                  <w:rStyle w:val="Hyperlink"/>
                  <w:rFonts w:ascii="Arial" w:hAnsi="Arial" w:cs="Arial"/>
                  <w:bCs/>
                </w:rPr>
                <w:t>Interest on late payments</w:t>
              </w:r>
            </w:hyperlink>
          </w:p>
          <w:p w14:paraId="6B38B046" w14:textId="77777777" w:rsidR="000830A2" w:rsidRPr="007721E0" w:rsidRDefault="00890354" w:rsidP="003301FD">
            <w:pPr>
              <w:tabs>
                <w:tab w:val="num" w:pos="426"/>
              </w:tabs>
              <w:ind w:left="1418"/>
              <w:jc w:val="both"/>
              <w:rPr>
                <w:rFonts w:ascii="Arial" w:hAnsi="Arial" w:cs="Arial"/>
                <w:bCs/>
              </w:rPr>
            </w:pPr>
            <w:hyperlink w:anchor="_11.11_Whistleblowing" w:history="1">
              <w:r w:rsidR="000830A2" w:rsidRPr="001C540A">
                <w:rPr>
                  <w:rStyle w:val="Hyperlink"/>
                  <w:rFonts w:ascii="Arial" w:hAnsi="Arial" w:cs="Arial"/>
                  <w:bCs/>
                </w:rPr>
                <w:t>Whistleblowing</w:t>
              </w:r>
            </w:hyperlink>
          </w:p>
          <w:p w14:paraId="78CF4E89" w14:textId="77777777" w:rsidR="000830A2" w:rsidRDefault="00890354" w:rsidP="003301FD">
            <w:pPr>
              <w:numPr>
                <w:ilvl w:val="1"/>
                <w:numId w:val="20"/>
              </w:numPr>
              <w:tabs>
                <w:tab w:val="clear" w:pos="360"/>
                <w:tab w:val="num" w:pos="426"/>
              </w:tabs>
              <w:ind w:left="1418" w:hanging="678"/>
              <w:jc w:val="both"/>
              <w:rPr>
                <w:rFonts w:ascii="Arial" w:hAnsi="Arial" w:cs="Arial"/>
                <w:bCs/>
              </w:rPr>
            </w:pPr>
            <w:hyperlink w:anchor="_11.12__Child" w:history="1">
              <w:r w:rsidR="000830A2" w:rsidRPr="001C540A">
                <w:rPr>
                  <w:rStyle w:val="Hyperlink"/>
                  <w:rFonts w:ascii="Arial" w:hAnsi="Arial" w:cs="Arial"/>
                  <w:bCs/>
                </w:rPr>
                <w:t>Child Protection</w:t>
              </w:r>
            </w:hyperlink>
          </w:p>
          <w:p w14:paraId="4404C732" w14:textId="77777777" w:rsidR="000830A2" w:rsidRPr="007721E0" w:rsidRDefault="00890354" w:rsidP="003301FD">
            <w:pPr>
              <w:numPr>
                <w:ilvl w:val="1"/>
                <w:numId w:val="20"/>
              </w:numPr>
              <w:tabs>
                <w:tab w:val="clear" w:pos="360"/>
                <w:tab w:val="num" w:pos="426"/>
              </w:tabs>
              <w:ind w:left="1418" w:hanging="678"/>
              <w:jc w:val="both"/>
              <w:rPr>
                <w:rFonts w:ascii="Arial" w:hAnsi="Arial" w:cs="Arial"/>
                <w:bCs/>
              </w:rPr>
            </w:pPr>
            <w:hyperlink w:anchor="_11.14_Gifts_and" w:history="1">
              <w:r w:rsidR="000830A2" w:rsidRPr="001C540A">
                <w:rPr>
                  <w:rStyle w:val="Hyperlink"/>
                  <w:rFonts w:ascii="Arial" w:hAnsi="Arial" w:cs="Arial"/>
                  <w:bCs/>
                </w:rPr>
                <w:t>Gifts and Hospitality</w:t>
              </w:r>
            </w:hyperlink>
          </w:p>
          <w:p w14:paraId="065A9286" w14:textId="77777777" w:rsidR="000830A2" w:rsidRDefault="00890354" w:rsidP="003301FD">
            <w:pPr>
              <w:tabs>
                <w:tab w:val="num" w:pos="426"/>
              </w:tabs>
              <w:ind w:left="1418"/>
              <w:jc w:val="both"/>
              <w:rPr>
                <w:rFonts w:ascii="Arial" w:hAnsi="Arial" w:cs="Arial"/>
              </w:rPr>
            </w:pPr>
            <w:hyperlink w:anchor="_11.15_Redundancy/Early_Retirement" w:history="1">
              <w:r w:rsidR="000830A2" w:rsidRPr="001C540A">
                <w:rPr>
                  <w:rStyle w:val="Hyperlink"/>
                  <w:rFonts w:ascii="Arial" w:hAnsi="Arial" w:cs="Arial"/>
                </w:rPr>
                <w:t>Redundancy/Early Retirement costs</w:t>
              </w:r>
            </w:hyperlink>
          </w:p>
          <w:p w14:paraId="5BB3CB7C" w14:textId="77777777" w:rsidR="000830A2" w:rsidRPr="00675A45" w:rsidRDefault="000830A2" w:rsidP="003301FD">
            <w:pPr>
              <w:tabs>
                <w:tab w:val="num" w:pos="426"/>
              </w:tabs>
              <w:jc w:val="both"/>
              <w:rPr>
                <w:rFonts w:ascii="Arial" w:hAnsi="Arial" w:cs="Arial"/>
              </w:rPr>
            </w:pPr>
          </w:p>
          <w:p w14:paraId="1B9245B7" w14:textId="77777777" w:rsidR="000830A2" w:rsidRDefault="000830A2" w:rsidP="003301FD">
            <w:pPr>
              <w:ind w:left="720" w:hanging="720"/>
              <w:jc w:val="both"/>
              <w:rPr>
                <w:rFonts w:ascii="Arial" w:hAnsi="Arial" w:cs="Arial"/>
                <w:b/>
              </w:rPr>
            </w:pPr>
          </w:p>
          <w:p w14:paraId="55894603" w14:textId="77777777" w:rsidR="000830A2" w:rsidRDefault="000830A2" w:rsidP="003301FD">
            <w:pPr>
              <w:ind w:left="720" w:hanging="720"/>
              <w:jc w:val="both"/>
              <w:rPr>
                <w:rFonts w:ascii="Arial" w:hAnsi="Arial" w:cs="Arial"/>
                <w:b/>
              </w:rPr>
            </w:pPr>
          </w:p>
          <w:p w14:paraId="0E4FB457" w14:textId="77777777" w:rsidR="000830A2" w:rsidRDefault="000830A2" w:rsidP="003301FD">
            <w:pPr>
              <w:ind w:left="720" w:hanging="720"/>
              <w:jc w:val="both"/>
              <w:rPr>
                <w:rFonts w:ascii="Arial" w:hAnsi="Arial" w:cs="Arial"/>
                <w:b/>
              </w:rPr>
            </w:pPr>
          </w:p>
          <w:p w14:paraId="22C61984" w14:textId="77777777" w:rsidR="000830A2" w:rsidRDefault="000830A2" w:rsidP="003301FD">
            <w:pPr>
              <w:ind w:left="720" w:hanging="720"/>
              <w:jc w:val="both"/>
              <w:rPr>
                <w:rFonts w:ascii="Arial" w:hAnsi="Arial" w:cs="Arial"/>
                <w:b/>
              </w:rPr>
            </w:pPr>
          </w:p>
          <w:p w14:paraId="24CDA15D" w14:textId="77777777" w:rsidR="007A49D9" w:rsidRDefault="007A49D9" w:rsidP="003301FD">
            <w:pPr>
              <w:ind w:left="720" w:hanging="720"/>
              <w:jc w:val="both"/>
              <w:rPr>
                <w:rFonts w:ascii="Arial" w:hAnsi="Arial" w:cs="Arial"/>
                <w:b/>
              </w:rPr>
            </w:pPr>
          </w:p>
          <w:p w14:paraId="7FB44067" w14:textId="77777777" w:rsidR="000830A2" w:rsidRDefault="000830A2" w:rsidP="003301FD">
            <w:pPr>
              <w:ind w:left="720" w:hanging="720"/>
              <w:jc w:val="both"/>
              <w:rPr>
                <w:rFonts w:ascii="Arial" w:hAnsi="Arial" w:cs="Arial"/>
                <w:b/>
              </w:rPr>
            </w:pPr>
          </w:p>
          <w:p w14:paraId="4117A488" w14:textId="77777777" w:rsidR="000830A2" w:rsidRPr="007721E0" w:rsidRDefault="000830A2" w:rsidP="003301FD">
            <w:pPr>
              <w:ind w:left="720" w:hanging="720"/>
              <w:jc w:val="both"/>
              <w:rPr>
                <w:rFonts w:ascii="Arial" w:hAnsi="Arial" w:cs="Arial"/>
                <w:b/>
              </w:rPr>
            </w:pPr>
          </w:p>
          <w:p w14:paraId="430FCBA6" w14:textId="77777777" w:rsidR="000830A2" w:rsidRPr="007721E0" w:rsidRDefault="000830A2" w:rsidP="003301FD">
            <w:pPr>
              <w:jc w:val="both"/>
              <w:rPr>
                <w:rFonts w:ascii="Arial" w:hAnsi="Arial" w:cs="Arial"/>
                <w:b/>
              </w:rPr>
            </w:pPr>
            <w:r>
              <w:rPr>
                <w:rFonts w:ascii="Arial" w:hAnsi="Arial" w:cs="Arial"/>
                <w:b/>
              </w:rPr>
              <w:lastRenderedPageBreak/>
              <w:t>12</w:t>
            </w:r>
            <w:r>
              <w:rPr>
                <w:rFonts w:ascii="Arial" w:hAnsi="Arial" w:cs="Arial"/>
                <w:b/>
              </w:rPr>
              <w:tab/>
            </w:r>
            <w:hyperlink w:anchor="_12_RESPONSIBILITY_FOR" w:history="1">
              <w:r w:rsidRPr="001C540A">
                <w:rPr>
                  <w:rStyle w:val="Hyperlink"/>
                  <w:rFonts w:ascii="Arial" w:hAnsi="Arial" w:cs="Arial"/>
                  <w:b/>
                </w:rPr>
                <w:t>RESPONSIBILITY FOR REPAIRS AND MAINTENANCE</w:t>
              </w:r>
            </w:hyperlink>
          </w:p>
          <w:p w14:paraId="50047BC4" w14:textId="77777777" w:rsidR="000830A2" w:rsidRDefault="000830A2" w:rsidP="003301FD">
            <w:pPr>
              <w:ind w:left="720" w:hanging="720"/>
              <w:jc w:val="both"/>
              <w:rPr>
                <w:rFonts w:ascii="Arial" w:hAnsi="Arial" w:cs="Arial"/>
                <w:b/>
              </w:rPr>
            </w:pPr>
          </w:p>
          <w:p w14:paraId="570CED96" w14:textId="77777777" w:rsidR="000830A2" w:rsidRPr="007721E0" w:rsidRDefault="000830A2" w:rsidP="003301FD">
            <w:pPr>
              <w:ind w:left="720" w:hanging="720"/>
              <w:jc w:val="both"/>
              <w:rPr>
                <w:rFonts w:ascii="Arial" w:hAnsi="Arial" w:cs="Arial"/>
                <w:b/>
              </w:rPr>
            </w:pPr>
          </w:p>
          <w:p w14:paraId="2603761A" w14:textId="77777777" w:rsidR="000830A2" w:rsidRPr="007721E0" w:rsidRDefault="000830A2" w:rsidP="003301FD">
            <w:pPr>
              <w:pStyle w:val="Heading6"/>
              <w:numPr>
                <w:ilvl w:val="0"/>
                <w:numId w:val="0"/>
              </w:numPr>
            </w:pPr>
            <w:r w:rsidRPr="007721E0">
              <w:t xml:space="preserve">13       </w:t>
            </w:r>
            <w:hyperlink w:anchor="_13_COMMUNITY_FACILITIES" w:history="1">
              <w:r w:rsidRPr="001C540A">
                <w:rPr>
                  <w:rStyle w:val="Hyperlink"/>
                </w:rPr>
                <w:t>COMMUNITY FACILITIES POWER</w:t>
              </w:r>
            </w:hyperlink>
          </w:p>
          <w:p w14:paraId="6DD6786B" w14:textId="77777777" w:rsidR="000830A2" w:rsidRDefault="00890354" w:rsidP="003301FD">
            <w:pPr>
              <w:ind w:left="1418"/>
              <w:jc w:val="both"/>
              <w:rPr>
                <w:rFonts w:ascii="Arial" w:hAnsi="Arial" w:cs="Arial"/>
                <w:bCs/>
              </w:rPr>
            </w:pPr>
            <w:hyperlink w:anchor="_13.1_Introduction" w:history="1">
              <w:r w:rsidR="000830A2" w:rsidRPr="001C540A">
                <w:rPr>
                  <w:rStyle w:val="Hyperlink"/>
                  <w:rFonts w:ascii="Arial" w:hAnsi="Arial" w:cs="Arial"/>
                  <w:bCs/>
                </w:rPr>
                <w:t>Introduction</w:t>
              </w:r>
            </w:hyperlink>
          </w:p>
          <w:p w14:paraId="57D68AD2" w14:textId="77777777" w:rsidR="000830A2" w:rsidRPr="007721E0" w:rsidRDefault="00890354" w:rsidP="003301FD">
            <w:pPr>
              <w:ind w:left="1418"/>
              <w:jc w:val="both"/>
              <w:rPr>
                <w:rFonts w:ascii="Arial" w:hAnsi="Arial" w:cs="Arial"/>
                <w:bCs/>
              </w:rPr>
            </w:pPr>
            <w:hyperlink w:anchor="_13.2_Consultation_with" w:history="1">
              <w:r w:rsidR="000830A2" w:rsidRPr="001C540A">
                <w:rPr>
                  <w:rStyle w:val="Hyperlink"/>
                  <w:rFonts w:ascii="Arial" w:hAnsi="Arial" w:cs="Arial"/>
                  <w:bCs/>
                </w:rPr>
                <w:t>Consultation with the Local Authority – Financial Aspects</w:t>
              </w:r>
            </w:hyperlink>
          </w:p>
          <w:p w14:paraId="5C986E22" w14:textId="77777777" w:rsidR="000830A2" w:rsidRPr="007721E0" w:rsidRDefault="00890354" w:rsidP="003301FD">
            <w:pPr>
              <w:ind w:left="1418"/>
              <w:jc w:val="both"/>
              <w:rPr>
                <w:rFonts w:ascii="Arial" w:hAnsi="Arial" w:cs="Arial"/>
                <w:bCs/>
              </w:rPr>
            </w:pPr>
            <w:hyperlink w:anchor="_13.3_Funding_Agreements" w:history="1">
              <w:r w:rsidR="000830A2" w:rsidRPr="001C540A">
                <w:rPr>
                  <w:rStyle w:val="Hyperlink"/>
                  <w:rFonts w:ascii="Arial" w:hAnsi="Arial" w:cs="Arial"/>
                  <w:bCs/>
                </w:rPr>
                <w:t>Funding Agreements – Local Authority Powers</w:t>
              </w:r>
            </w:hyperlink>
          </w:p>
          <w:p w14:paraId="5EC5F201" w14:textId="77777777" w:rsidR="000830A2" w:rsidRPr="007721E0" w:rsidRDefault="00890354" w:rsidP="003301FD">
            <w:pPr>
              <w:ind w:left="1418"/>
              <w:jc w:val="both"/>
              <w:rPr>
                <w:rFonts w:ascii="Arial" w:hAnsi="Arial" w:cs="Arial"/>
                <w:bCs/>
              </w:rPr>
            </w:pPr>
            <w:hyperlink w:anchor="_13.4_Other_Prohibitions," w:history="1">
              <w:r w:rsidR="000830A2" w:rsidRPr="001C540A">
                <w:rPr>
                  <w:rStyle w:val="Hyperlink"/>
                  <w:rFonts w:ascii="Arial" w:hAnsi="Arial" w:cs="Arial"/>
                  <w:bCs/>
                </w:rPr>
                <w:t>Other Prohibitions, Restrictions and Limitations</w:t>
              </w:r>
            </w:hyperlink>
          </w:p>
          <w:p w14:paraId="6AE20087" w14:textId="77777777" w:rsidR="000830A2" w:rsidRPr="007721E0" w:rsidRDefault="00890354" w:rsidP="003301FD">
            <w:pPr>
              <w:ind w:left="1418"/>
              <w:jc w:val="both"/>
              <w:rPr>
                <w:rFonts w:ascii="Arial" w:hAnsi="Arial" w:cs="Arial"/>
                <w:bCs/>
              </w:rPr>
            </w:pPr>
            <w:hyperlink w:anchor="_13.5_Supply_of" w:history="1">
              <w:r w:rsidR="000830A2" w:rsidRPr="001C540A">
                <w:rPr>
                  <w:rStyle w:val="Hyperlink"/>
                  <w:rFonts w:ascii="Arial" w:hAnsi="Arial" w:cs="Arial"/>
                  <w:bCs/>
                </w:rPr>
                <w:t>Supply of Financial Information</w:t>
              </w:r>
            </w:hyperlink>
          </w:p>
          <w:p w14:paraId="7B3B3805" w14:textId="77777777" w:rsidR="000830A2" w:rsidRDefault="00890354" w:rsidP="003301FD">
            <w:pPr>
              <w:ind w:left="1418"/>
              <w:jc w:val="both"/>
              <w:rPr>
                <w:rFonts w:ascii="Arial" w:hAnsi="Arial" w:cs="Arial"/>
                <w:bCs/>
              </w:rPr>
            </w:pPr>
            <w:hyperlink w:anchor="_13.6_Audit" w:history="1">
              <w:r w:rsidR="000830A2" w:rsidRPr="001C540A">
                <w:rPr>
                  <w:rStyle w:val="Hyperlink"/>
                  <w:rFonts w:ascii="Arial" w:hAnsi="Arial" w:cs="Arial"/>
                  <w:bCs/>
                </w:rPr>
                <w:t>Audit</w:t>
              </w:r>
            </w:hyperlink>
          </w:p>
          <w:p w14:paraId="29E1171F" w14:textId="77777777" w:rsidR="000830A2" w:rsidRPr="007721E0" w:rsidRDefault="00890354" w:rsidP="003301FD">
            <w:pPr>
              <w:ind w:left="1418"/>
              <w:jc w:val="both"/>
              <w:rPr>
                <w:rFonts w:ascii="Arial" w:hAnsi="Arial" w:cs="Arial"/>
                <w:bCs/>
              </w:rPr>
            </w:pPr>
            <w:hyperlink w:anchor="_13.7_Treatment_of" w:history="1">
              <w:r w:rsidR="000830A2" w:rsidRPr="001C540A">
                <w:rPr>
                  <w:rStyle w:val="Hyperlink"/>
                  <w:rFonts w:ascii="Arial" w:hAnsi="Arial" w:cs="Arial"/>
                  <w:bCs/>
                </w:rPr>
                <w:t>Treatment of Income and Surpluses</w:t>
              </w:r>
            </w:hyperlink>
          </w:p>
          <w:p w14:paraId="3B40CB1E" w14:textId="77777777" w:rsidR="000830A2" w:rsidRPr="007721E0" w:rsidRDefault="00890354" w:rsidP="003301FD">
            <w:pPr>
              <w:ind w:left="1418"/>
              <w:jc w:val="both"/>
              <w:rPr>
                <w:rFonts w:ascii="Arial" w:hAnsi="Arial" w:cs="Arial"/>
                <w:bCs/>
              </w:rPr>
            </w:pPr>
            <w:hyperlink w:anchor="_13.8_Health_and" w:history="1">
              <w:r w:rsidR="000830A2" w:rsidRPr="001C540A">
                <w:rPr>
                  <w:rStyle w:val="Hyperlink"/>
                  <w:rFonts w:ascii="Arial" w:hAnsi="Arial" w:cs="Arial"/>
                  <w:bCs/>
                </w:rPr>
                <w:t>Health and Safety Matters</w:t>
              </w:r>
            </w:hyperlink>
          </w:p>
          <w:p w14:paraId="3FBD02FC" w14:textId="77777777" w:rsidR="000830A2" w:rsidRPr="007721E0" w:rsidRDefault="00890354" w:rsidP="003301FD">
            <w:pPr>
              <w:ind w:left="1418"/>
              <w:jc w:val="both"/>
              <w:rPr>
                <w:rFonts w:ascii="Arial" w:hAnsi="Arial" w:cs="Arial"/>
                <w:bCs/>
              </w:rPr>
            </w:pPr>
            <w:hyperlink w:anchor="_13.9_Insurance" w:history="1">
              <w:r w:rsidR="000830A2" w:rsidRPr="001C540A">
                <w:rPr>
                  <w:rStyle w:val="Hyperlink"/>
                  <w:rFonts w:ascii="Arial" w:hAnsi="Arial" w:cs="Arial"/>
                  <w:bCs/>
                </w:rPr>
                <w:t>Insurance</w:t>
              </w:r>
            </w:hyperlink>
          </w:p>
          <w:p w14:paraId="51284328" w14:textId="77777777" w:rsidR="000830A2" w:rsidRPr="007721E0" w:rsidRDefault="00890354" w:rsidP="003301FD">
            <w:pPr>
              <w:ind w:left="1418"/>
              <w:jc w:val="both"/>
              <w:rPr>
                <w:rFonts w:ascii="Arial" w:hAnsi="Arial" w:cs="Arial"/>
                <w:bCs/>
              </w:rPr>
            </w:pPr>
            <w:hyperlink w:anchor="_13.10_Taxation" w:history="1">
              <w:r w:rsidR="000830A2" w:rsidRPr="001C540A">
                <w:rPr>
                  <w:rStyle w:val="Hyperlink"/>
                  <w:rFonts w:ascii="Arial" w:hAnsi="Arial" w:cs="Arial"/>
                  <w:bCs/>
                </w:rPr>
                <w:t>Taxation</w:t>
              </w:r>
            </w:hyperlink>
          </w:p>
          <w:p w14:paraId="10A5258F" w14:textId="77777777" w:rsidR="000830A2" w:rsidRPr="007721E0" w:rsidRDefault="00890354" w:rsidP="003301FD">
            <w:pPr>
              <w:ind w:left="1418"/>
              <w:jc w:val="both"/>
              <w:rPr>
                <w:rFonts w:ascii="Arial" w:hAnsi="Arial" w:cs="Arial"/>
                <w:bCs/>
              </w:rPr>
            </w:pPr>
            <w:hyperlink w:anchor="_13.11__Banking" w:history="1">
              <w:r w:rsidR="000830A2" w:rsidRPr="001C540A">
                <w:rPr>
                  <w:rStyle w:val="Hyperlink"/>
                  <w:rFonts w:ascii="Arial" w:hAnsi="Arial" w:cs="Arial"/>
                  <w:bCs/>
                </w:rPr>
                <w:t>Banking</w:t>
              </w:r>
            </w:hyperlink>
          </w:p>
          <w:p w14:paraId="2A9E9220" w14:textId="77777777" w:rsidR="000830A2" w:rsidRPr="007721E0" w:rsidRDefault="000830A2" w:rsidP="003301FD">
            <w:pPr>
              <w:tabs>
                <w:tab w:val="left" w:pos="1260"/>
                <w:tab w:val="left" w:pos="1800"/>
              </w:tabs>
              <w:jc w:val="both"/>
              <w:rPr>
                <w:rFonts w:ascii="Arial" w:hAnsi="Arial" w:cs="Arial"/>
                <w:b/>
              </w:rPr>
            </w:pPr>
          </w:p>
          <w:p w14:paraId="2058B1CA" w14:textId="77777777" w:rsidR="000830A2" w:rsidRPr="007721E0" w:rsidRDefault="000830A2" w:rsidP="003301FD">
            <w:pPr>
              <w:tabs>
                <w:tab w:val="left" w:pos="1260"/>
                <w:tab w:val="left" w:pos="1800"/>
              </w:tabs>
              <w:jc w:val="both"/>
              <w:rPr>
                <w:rFonts w:ascii="Arial" w:hAnsi="Arial" w:cs="Arial"/>
                <w:b/>
              </w:rPr>
            </w:pPr>
            <w:r w:rsidRPr="007721E0">
              <w:rPr>
                <w:rFonts w:ascii="Arial" w:hAnsi="Arial" w:cs="Arial"/>
                <w:b/>
              </w:rPr>
              <w:t>Annex A</w:t>
            </w:r>
            <w:r w:rsidRPr="007721E0">
              <w:rPr>
                <w:rFonts w:ascii="Arial" w:hAnsi="Arial" w:cs="Arial"/>
                <w:b/>
              </w:rPr>
              <w:tab/>
              <w:t>-</w:t>
            </w:r>
            <w:r w:rsidRPr="007721E0">
              <w:rPr>
                <w:rFonts w:ascii="Arial" w:hAnsi="Arial" w:cs="Arial"/>
                <w:b/>
              </w:rPr>
              <w:tab/>
            </w:r>
            <w:hyperlink w:anchor="_ANNEX_A" w:history="1">
              <w:r w:rsidRPr="001C540A">
                <w:rPr>
                  <w:rStyle w:val="Hyperlink"/>
                  <w:rFonts w:ascii="Arial" w:hAnsi="Arial" w:cs="Arial"/>
                  <w:b/>
                </w:rPr>
                <w:t>List of Schools Covered by the Scheme</w:t>
              </w:r>
            </w:hyperlink>
          </w:p>
          <w:p w14:paraId="05A955E6" w14:textId="77777777" w:rsidR="000830A2" w:rsidRPr="007721E0" w:rsidRDefault="000830A2" w:rsidP="003301FD">
            <w:pPr>
              <w:tabs>
                <w:tab w:val="left" w:pos="1260"/>
                <w:tab w:val="left" w:pos="1800"/>
              </w:tabs>
              <w:jc w:val="both"/>
              <w:rPr>
                <w:rFonts w:ascii="Arial" w:hAnsi="Arial" w:cs="Arial"/>
                <w:b/>
              </w:rPr>
            </w:pPr>
          </w:p>
          <w:p w14:paraId="4C50FEEB" w14:textId="77777777" w:rsidR="000830A2" w:rsidRPr="007721E0" w:rsidRDefault="000830A2" w:rsidP="003301FD">
            <w:pPr>
              <w:tabs>
                <w:tab w:val="left" w:pos="1260"/>
                <w:tab w:val="left" w:pos="1800"/>
              </w:tabs>
              <w:ind w:left="720" w:hanging="720"/>
              <w:jc w:val="both"/>
              <w:rPr>
                <w:rFonts w:ascii="Arial" w:hAnsi="Arial" w:cs="Arial"/>
                <w:b/>
              </w:rPr>
            </w:pPr>
            <w:r w:rsidRPr="007721E0">
              <w:rPr>
                <w:rFonts w:ascii="Arial" w:hAnsi="Arial" w:cs="Arial"/>
                <w:b/>
              </w:rPr>
              <w:t>Annex B</w:t>
            </w:r>
            <w:r w:rsidRPr="007721E0">
              <w:rPr>
                <w:rFonts w:ascii="Arial" w:hAnsi="Arial" w:cs="Arial"/>
                <w:b/>
              </w:rPr>
              <w:tab/>
              <w:t>-</w:t>
            </w:r>
            <w:r w:rsidRPr="007721E0">
              <w:rPr>
                <w:rFonts w:ascii="Arial" w:hAnsi="Arial" w:cs="Arial"/>
                <w:b/>
              </w:rPr>
              <w:tab/>
            </w:r>
            <w:hyperlink w:anchor="_ANNEX_B" w:history="1">
              <w:r w:rsidRPr="001C540A">
                <w:rPr>
                  <w:rStyle w:val="Hyperlink"/>
                  <w:rFonts w:ascii="Arial" w:hAnsi="Arial" w:cs="Arial"/>
                  <w:b/>
                </w:rPr>
                <w:t>Responsibility for Repairs and Maintenance</w:t>
              </w:r>
            </w:hyperlink>
          </w:p>
          <w:p w14:paraId="5A505735" w14:textId="77777777" w:rsidR="000830A2" w:rsidRPr="007721E0" w:rsidRDefault="000830A2" w:rsidP="003301FD">
            <w:pPr>
              <w:tabs>
                <w:tab w:val="left" w:pos="1260"/>
                <w:tab w:val="left" w:pos="1800"/>
              </w:tabs>
              <w:jc w:val="both"/>
              <w:rPr>
                <w:rFonts w:ascii="Arial" w:hAnsi="Arial" w:cs="Arial"/>
                <w:b/>
              </w:rPr>
            </w:pPr>
          </w:p>
          <w:p w14:paraId="572E844A" w14:textId="77777777" w:rsidR="000830A2" w:rsidRPr="007721E0" w:rsidRDefault="000830A2" w:rsidP="003301FD">
            <w:pPr>
              <w:tabs>
                <w:tab w:val="left" w:pos="1260"/>
                <w:tab w:val="left" w:pos="1800"/>
              </w:tabs>
              <w:ind w:left="720" w:hanging="720"/>
              <w:jc w:val="both"/>
              <w:rPr>
                <w:rFonts w:ascii="Arial" w:hAnsi="Arial" w:cs="Arial"/>
                <w:b/>
                <w:color w:val="FF0000"/>
              </w:rPr>
            </w:pPr>
            <w:r w:rsidRPr="007721E0">
              <w:rPr>
                <w:rFonts w:ascii="Arial" w:hAnsi="Arial" w:cs="Arial"/>
                <w:b/>
              </w:rPr>
              <w:t xml:space="preserve">Annex </w:t>
            </w:r>
            <w:r>
              <w:rPr>
                <w:rFonts w:ascii="Arial" w:hAnsi="Arial" w:cs="Arial"/>
                <w:b/>
              </w:rPr>
              <w:t>C</w:t>
            </w:r>
            <w:r w:rsidRPr="007721E0">
              <w:rPr>
                <w:rFonts w:ascii="Arial" w:hAnsi="Arial" w:cs="Arial"/>
                <w:b/>
              </w:rPr>
              <w:tab/>
              <w:t>-</w:t>
            </w:r>
            <w:r w:rsidRPr="007721E0">
              <w:rPr>
                <w:rFonts w:ascii="Arial" w:hAnsi="Arial" w:cs="Arial"/>
                <w:b/>
              </w:rPr>
              <w:tab/>
            </w:r>
            <w:hyperlink w:anchor="_ANNEX_C" w:history="1">
              <w:r w:rsidRPr="001C540A">
                <w:rPr>
                  <w:rStyle w:val="Hyperlink"/>
                  <w:rFonts w:ascii="Arial" w:hAnsi="Arial" w:cs="Arial"/>
                  <w:b/>
                </w:rPr>
                <w:t>Health and Safety Policy</w:t>
              </w:r>
            </w:hyperlink>
            <w:r w:rsidRPr="007721E0">
              <w:rPr>
                <w:rFonts w:ascii="Arial" w:hAnsi="Arial" w:cs="Arial"/>
                <w:b/>
              </w:rPr>
              <w:t xml:space="preserve"> </w:t>
            </w:r>
          </w:p>
          <w:p w14:paraId="2E95E446" w14:textId="77777777" w:rsidR="000830A2" w:rsidRPr="007721E0" w:rsidRDefault="000830A2" w:rsidP="003301FD">
            <w:pPr>
              <w:tabs>
                <w:tab w:val="left" w:pos="1260"/>
                <w:tab w:val="left" w:pos="1800"/>
              </w:tabs>
              <w:ind w:left="720" w:hanging="720"/>
              <w:jc w:val="both"/>
              <w:rPr>
                <w:rFonts w:ascii="Arial" w:hAnsi="Arial" w:cs="Arial"/>
                <w:b/>
              </w:rPr>
            </w:pPr>
          </w:p>
          <w:p w14:paraId="47631FA8" w14:textId="77777777" w:rsidR="000830A2" w:rsidRPr="007721E0" w:rsidRDefault="000830A2" w:rsidP="003301FD">
            <w:pPr>
              <w:tabs>
                <w:tab w:val="left" w:pos="1260"/>
                <w:tab w:val="left" w:pos="1800"/>
              </w:tabs>
              <w:ind w:left="720" w:right="-511" w:hanging="720"/>
              <w:jc w:val="both"/>
              <w:rPr>
                <w:rFonts w:ascii="Arial" w:hAnsi="Arial" w:cs="Arial"/>
                <w:b/>
              </w:rPr>
            </w:pPr>
            <w:r w:rsidRPr="007721E0">
              <w:rPr>
                <w:rFonts w:ascii="Arial" w:hAnsi="Arial" w:cs="Arial"/>
                <w:b/>
              </w:rPr>
              <w:t xml:space="preserve">Annex </w:t>
            </w:r>
            <w:r>
              <w:rPr>
                <w:rFonts w:ascii="Arial" w:hAnsi="Arial" w:cs="Arial"/>
                <w:b/>
              </w:rPr>
              <w:t>D</w:t>
            </w:r>
            <w:r w:rsidRPr="007721E0">
              <w:rPr>
                <w:rFonts w:ascii="Arial" w:hAnsi="Arial" w:cs="Arial"/>
                <w:b/>
              </w:rPr>
              <w:tab/>
              <w:t>-</w:t>
            </w:r>
            <w:r w:rsidRPr="007721E0">
              <w:rPr>
                <w:rFonts w:ascii="Arial" w:hAnsi="Arial" w:cs="Arial"/>
                <w:b/>
              </w:rPr>
              <w:tab/>
            </w:r>
            <w:hyperlink w:anchor="_ANNEX_D_check" w:history="1">
              <w:r w:rsidRPr="001C540A">
                <w:rPr>
                  <w:rStyle w:val="Hyperlink"/>
                  <w:rFonts w:ascii="Arial" w:hAnsi="Arial" w:cs="Arial"/>
                  <w:b/>
                </w:rPr>
                <w:t>Charging for School Activities</w:t>
              </w:r>
            </w:hyperlink>
          </w:p>
        </w:tc>
        <w:tc>
          <w:tcPr>
            <w:tcW w:w="1818" w:type="dxa"/>
          </w:tcPr>
          <w:p w14:paraId="40C23BC9" w14:textId="77777777" w:rsidR="000830A2" w:rsidRPr="007721E0" w:rsidRDefault="000830A2" w:rsidP="003301FD">
            <w:pPr>
              <w:jc w:val="center"/>
              <w:rPr>
                <w:rFonts w:ascii="Arial" w:hAnsi="Arial" w:cs="Arial"/>
                <w:b/>
              </w:rPr>
            </w:pPr>
            <w:r w:rsidRPr="007721E0">
              <w:rPr>
                <w:rFonts w:ascii="Arial" w:hAnsi="Arial" w:cs="Arial"/>
                <w:b/>
              </w:rPr>
              <w:lastRenderedPageBreak/>
              <w:t>Page</w:t>
            </w:r>
          </w:p>
          <w:p w14:paraId="767C59FE" w14:textId="77777777" w:rsidR="000830A2" w:rsidRPr="007721E0" w:rsidRDefault="000830A2" w:rsidP="003301FD">
            <w:pPr>
              <w:jc w:val="center"/>
              <w:rPr>
                <w:rFonts w:ascii="Arial" w:hAnsi="Arial" w:cs="Arial"/>
                <w:b/>
              </w:rPr>
            </w:pPr>
          </w:p>
          <w:p w14:paraId="1B956C86" w14:textId="77777777" w:rsidR="000830A2" w:rsidRPr="007721E0" w:rsidRDefault="000830A2" w:rsidP="003301FD">
            <w:pPr>
              <w:jc w:val="center"/>
              <w:rPr>
                <w:rFonts w:ascii="Arial" w:hAnsi="Arial" w:cs="Arial"/>
                <w:b/>
              </w:rPr>
            </w:pPr>
            <w:r w:rsidRPr="007721E0">
              <w:rPr>
                <w:rFonts w:ascii="Arial" w:hAnsi="Arial" w:cs="Arial"/>
                <w:b/>
              </w:rPr>
              <w:t>4</w:t>
            </w:r>
          </w:p>
          <w:p w14:paraId="4E70FEE9" w14:textId="77777777" w:rsidR="000830A2" w:rsidRPr="007721E0" w:rsidRDefault="000830A2" w:rsidP="003301FD">
            <w:pPr>
              <w:jc w:val="center"/>
              <w:rPr>
                <w:rFonts w:ascii="Arial" w:hAnsi="Arial" w:cs="Arial"/>
                <w:b/>
              </w:rPr>
            </w:pPr>
          </w:p>
          <w:p w14:paraId="5FF00D41" w14:textId="77777777" w:rsidR="000830A2" w:rsidRPr="007721E0" w:rsidRDefault="000830A2" w:rsidP="003301FD">
            <w:pPr>
              <w:jc w:val="center"/>
              <w:rPr>
                <w:rFonts w:ascii="Arial" w:hAnsi="Arial" w:cs="Arial"/>
                <w:b/>
              </w:rPr>
            </w:pPr>
          </w:p>
          <w:p w14:paraId="173963F0" w14:textId="77777777" w:rsidR="000830A2" w:rsidRPr="007721E0" w:rsidRDefault="000830A2" w:rsidP="003301FD">
            <w:pPr>
              <w:jc w:val="center"/>
              <w:rPr>
                <w:rFonts w:ascii="Arial" w:hAnsi="Arial" w:cs="Arial"/>
                <w:b/>
              </w:rPr>
            </w:pPr>
          </w:p>
          <w:p w14:paraId="0FBBA231" w14:textId="77777777" w:rsidR="000830A2" w:rsidRPr="007721E0" w:rsidRDefault="000830A2" w:rsidP="003301FD">
            <w:pPr>
              <w:jc w:val="center"/>
              <w:rPr>
                <w:rFonts w:ascii="Arial" w:hAnsi="Arial" w:cs="Arial"/>
                <w:b/>
              </w:rPr>
            </w:pPr>
          </w:p>
          <w:p w14:paraId="2C49E787" w14:textId="77777777" w:rsidR="000830A2" w:rsidRPr="007721E0" w:rsidRDefault="000830A2" w:rsidP="003301FD">
            <w:pPr>
              <w:jc w:val="center"/>
              <w:rPr>
                <w:rFonts w:ascii="Arial" w:hAnsi="Arial" w:cs="Arial"/>
                <w:b/>
              </w:rPr>
            </w:pPr>
          </w:p>
          <w:p w14:paraId="2A43E296" w14:textId="77777777" w:rsidR="000830A2" w:rsidRPr="007721E0" w:rsidRDefault="000830A2" w:rsidP="003301FD">
            <w:pPr>
              <w:jc w:val="center"/>
              <w:rPr>
                <w:rFonts w:ascii="Arial" w:hAnsi="Arial" w:cs="Arial"/>
                <w:b/>
              </w:rPr>
            </w:pPr>
          </w:p>
          <w:p w14:paraId="09586558" w14:textId="77777777" w:rsidR="000830A2" w:rsidRPr="007721E0" w:rsidRDefault="000830A2" w:rsidP="003301FD">
            <w:pPr>
              <w:jc w:val="center"/>
              <w:rPr>
                <w:rFonts w:ascii="Arial" w:hAnsi="Arial" w:cs="Arial"/>
                <w:b/>
              </w:rPr>
            </w:pPr>
          </w:p>
          <w:p w14:paraId="1F349412" w14:textId="77777777" w:rsidR="000830A2" w:rsidRPr="007721E0" w:rsidRDefault="000830A2" w:rsidP="003301FD">
            <w:pPr>
              <w:jc w:val="center"/>
              <w:rPr>
                <w:rFonts w:ascii="Arial" w:hAnsi="Arial" w:cs="Arial"/>
                <w:b/>
              </w:rPr>
            </w:pPr>
            <w:r w:rsidRPr="007721E0">
              <w:rPr>
                <w:rFonts w:ascii="Arial" w:hAnsi="Arial" w:cs="Arial"/>
                <w:b/>
              </w:rPr>
              <w:t>7</w:t>
            </w:r>
          </w:p>
          <w:p w14:paraId="3F214BBC" w14:textId="77777777" w:rsidR="000830A2" w:rsidRPr="007721E0" w:rsidRDefault="000830A2" w:rsidP="003301FD">
            <w:pPr>
              <w:jc w:val="center"/>
              <w:rPr>
                <w:rFonts w:ascii="Arial" w:hAnsi="Arial" w:cs="Arial"/>
                <w:b/>
              </w:rPr>
            </w:pPr>
          </w:p>
          <w:p w14:paraId="7B6332ED" w14:textId="77777777" w:rsidR="000830A2" w:rsidRPr="007721E0" w:rsidRDefault="000830A2" w:rsidP="003301FD">
            <w:pPr>
              <w:jc w:val="center"/>
              <w:rPr>
                <w:rFonts w:ascii="Arial" w:hAnsi="Arial" w:cs="Arial"/>
                <w:b/>
              </w:rPr>
            </w:pPr>
          </w:p>
          <w:p w14:paraId="27A5A0D1" w14:textId="77777777" w:rsidR="000830A2" w:rsidRPr="007721E0" w:rsidRDefault="000830A2" w:rsidP="003301FD">
            <w:pPr>
              <w:jc w:val="center"/>
              <w:rPr>
                <w:rFonts w:ascii="Arial" w:hAnsi="Arial" w:cs="Arial"/>
                <w:b/>
              </w:rPr>
            </w:pPr>
          </w:p>
          <w:p w14:paraId="18172900" w14:textId="77777777" w:rsidR="000830A2" w:rsidRPr="007721E0" w:rsidRDefault="000830A2" w:rsidP="003301FD">
            <w:pPr>
              <w:jc w:val="center"/>
              <w:rPr>
                <w:rFonts w:ascii="Arial" w:hAnsi="Arial" w:cs="Arial"/>
                <w:b/>
              </w:rPr>
            </w:pPr>
          </w:p>
          <w:p w14:paraId="4B8CABE2" w14:textId="77777777" w:rsidR="000830A2" w:rsidRPr="007721E0" w:rsidRDefault="000830A2" w:rsidP="003301FD">
            <w:pPr>
              <w:jc w:val="center"/>
              <w:rPr>
                <w:rFonts w:ascii="Arial" w:hAnsi="Arial" w:cs="Arial"/>
                <w:b/>
              </w:rPr>
            </w:pPr>
          </w:p>
          <w:p w14:paraId="6EAAD07F" w14:textId="77777777" w:rsidR="000830A2" w:rsidRPr="007721E0" w:rsidRDefault="000830A2" w:rsidP="003301FD">
            <w:pPr>
              <w:jc w:val="center"/>
              <w:rPr>
                <w:rFonts w:ascii="Arial" w:hAnsi="Arial" w:cs="Arial"/>
                <w:b/>
              </w:rPr>
            </w:pPr>
          </w:p>
          <w:p w14:paraId="2A0D7859" w14:textId="77777777" w:rsidR="000830A2" w:rsidRPr="007721E0" w:rsidRDefault="000830A2" w:rsidP="003301FD">
            <w:pPr>
              <w:jc w:val="center"/>
              <w:rPr>
                <w:rFonts w:ascii="Arial" w:hAnsi="Arial" w:cs="Arial"/>
                <w:b/>
              </w:rPr>
            </w:pPr>
          </w:p>
          <w:p w14:paraId="61CEAA7F" w14:textId="77777777" w:rsidR="000830A2" w:rsidRPr="007721E0" w:rsidRDefault="000830A2" w:rsidP="003301FD">
            <w:pPr>
              <w:jc w:val="center"/>
              <w:rPr>
                <w:rFonts w:ascii="Arial" w:hAnsi="Arial" w:cs="Arial"/>
                <w:b/>
              </w:rPr>
            </w:pPr>
          </w:p>
          <w:p w14:paraId="506FC4DE" w14:textId="77777777" w:rsidR="000830A2" w:rsidRPr="007721E0" w:rsidRDefault="000830A2" w:rsidP="003301FD">
            <w:pPr>
              <w:jc w:val="center"/>
              <w:rPr>
                <w:rFonts w:ascii="Arial" w:hAnsi="Arial" w:cs="Arial"/>
                <w:b/>
              </w:rPr>
            </w:pPr>
          </w:p>
          <w:p w14:paraId="6AE066B7" w14:textId="77777777" w:rsidR="000830A2" w:rsidRPr="007721E0" w:rsidRDefault="000830A2" w:rsidP="003301FD">
            <w:pPr>
              <w:jc w:val="center"/>
              <w:rPr>
                <w:rFonts w:ascii="Arial" w:hAnsi="Arial" w:cs="Arial"/>
                <w:b/>
              </w:rPr>
            </w:pPr>
          </w:p>
          <w:p w14:paraId="3DD1742A" w14:textId="77777777" w:rsidR="000830A2" w:rsidRPr="007721E0" w:rsidRDefault="000830A2" w:rsidP="003301FD">
            <w:pPr>
              <w:jc w:val="center"/>
              <w:rPr>
                <w:rFonts w:ascii="Arial" w:hAnsi="Arial" w:cs="Arial"/>
                <w:b/>
              </w:rPr>
            </w:pPr>
          </w:p>
          <w:p w14:paraId="27624880" w14:textId="77777777" w:rsidR="000830A2" w:rsidRPr="007721E0" w:rsidRDefault="000830A2" w:rsidP="003301FD">
            <w:pPr>
              <w:jc w:val="center"/>
              <w:rPr>
                <w:rFonts w:ascii="Arial" w:hAnsi="Arial" w:cs="Arial"/>
                <w:b/>
              </w:rPr>
            </w:pPr>
          </w:p>
          <w:p w14:paraId="008416CB" w14:textId="77777777" w:rsidR="000830A2" w:rsidRPr="007721E0" w:rsidRDefault="000830A2" w:rsidP="003301FD">
            <w:pPr>
              <w:jc w:val="center"/>
              <w:rPr>
                <w:rFonts w:ascii="Arial" w:hAnsi="Arial" w:cs="Arial"/>
                <w:b/>
              </w:rPr>
            </w:pPr>
          </w:p>
          <w:p w14:paraId="666B1760" w14:textId="77777777" w:rsidR="000830A2" w:rsidRPr="007721E0" w:rsidRDefault="000830A2" w:rsidP="003301FD">
            <w:pPr>
              <w:jc w:val="center"/>
              <w:rPr>
                <w:rFonts w:ascii="Arial" w:hAnsi="Arial" w:cs="Arial"/>
                <w:b/>
              </w:rPr>
            </w:pPr>
          </w:p>
          <w:p w14:paraId="356CAF78" w14:textId="77777777" w:rsidR="000830A2" w:rsidRPr="007721E0" w:rsidRDefault="000830A2" w:rsidP="003301FD">
            <w:pPr>
              <w:jc w:val="center"/>
              <w:rPr>
                <w:rFonts w:ascii="Arial" w:hAnsi="Arial" w:cs="Arial"/>
                <w:b/>
              </w:rPr>
            </w:pPr>
          </w:p>
          <w:p w14:paraId="25945B9F" w14:textId="77777777" w:rsidR="000830A2" w:rsidRDefault="000830A2" w:rsidP="003301FD">
            <w:pPr>
              <w:jc w:val="center"/>
              <w:rPr>
                <w:rFonts w:ascii="Arial" w:hAnsi="Arial" w:cs="Arial"/>
                <w:b/>
              </w:rPr>
            </w:pPr>
          </w:p>
          <w:p w14:paraId="478BB21C" w14:textId="77777777" w:rsidR="000830A2" w:rsidRDefault="000830A2" w:rsidP="003301FD">
            <w:pPr>
              <w:jc w:val="center"/>
              <w:rPr>
                <w:rFonts w:ascii="Arial" w:hAnsi="Arial" w:cs="Arial"/>
                <w:b/>
              </w:rPr>
            </w:pPr>
          </w:p>
          <w:p w14:paraId="553CC3B9" w14:textId="77777777" w:rsidR="000830A2" w:rsidRPr="007721E0" w:rsidRDefault="000830A2" w:rsidP="003301FD">
            <w:pPr>
              <w:jc w:val="center"/>
              <w:rPr>
                <w:rFonts w:ascii="Arial" w:hAnsi="Arial" w:cs="Arial"/>
                <w:b/>
              </w:rPr>
            </w:pPr>
          </w:p>
          <w:p w14:paraId="172D6B19" w14:textId="77777777" w:rsidR="000830A2" w:rsidRPr="007721E0" w:rsidRDefault="000830A2" w:rsidP="003301FD">
            <w:pPr>
              <w:jc w:val="center"/>
              <w:rPr>
                <w:rFonts w:ascii="Arial" w:hAnsi="Arial" w:cs="Arial"/>
                <w:b/>
              </w:rPr>
            </w:pPr>
          </w:p>
          <w:p w14:paraId="44725E39" w14:textId="77777777" w:rsidR="000830A2" w:rsidRPr="007721E0" w:rsidRDefault="000830A2" w:rsidP="003301FD">
            <w:pPr>
              <w:jc w:val="center"/>
              <w:rPr>
                <w:rFonts w:ascii="Arial" w:hAnsi="Arial" w:cs="Arial"/>
                <w:b/>
              </w:rPr>
            </w:pPr>
            <w:r w:rsidRPr="007721E0">
              <w:rPr>
                <w:rFonts w:ascii="Arial" w:hAnsi="Arial" w:cs="Arial"/>
                <w:b/>
              </w:rPr>
              <w:t>1</w:t>
            </w:r>
            <w:r>
              <w:rPr>
                <w:rFonts w:ascii="Arial" w:hAnsi="Arial" w:cs="Arial"/>
                <w:b/>
              </w:rPr>
              <w:t>4</w:t>
            </w:r>
          </w:p>
          <w:p w14:paraId="729576C3" w14:textId="77777777" w:rsidR="000830A2" w:rsidRPr="007721E0" w:rsidRDefault="000830A2" w:rsidP="003301FD">
            <w:pPr>
              <w:jc w:val="center"/>
              <w:rPr>
                <w:rFonts w:ascii="Arial" w:hAnsi="Arial" w:cs="Arial"/>
                <w:b/>
              </w:rPr>
            </w:pPr>
          </w:p>
          <w:p w14:paraId="6AFA10AC" w14:textId="77777777" w:rsidR="000830A2" w:rsidRPr="007721E0" w:rsidRDefault="000830A2" w:rsidP="003301FD">
            <w:pPr>
              <w:jc w:val="center"/>
              <w:rPr>
                <w:rFonts w:ascii="Arial" w:hAnsi="Arial" w:cs="Arial"/>
                <w:b/>
              </w:rPr>
            </w:pPr>
          </w:p>
          <w:p w14:paraId="165E7DD0" w14:textId="77777777" w:rsidR="000830A2" w:rsidRPr="007721E0" w:rsidRDefault="000830A2" w:rsidP="003301FD">
            <w:pPr>
              <w:jc w:val="center"/>
              <w:rPr>
                <w:rFonts w:ascii="Arial" w:hAnsi="Arial" w:cs="Arial"/>
                <w:b/>
              </w:rPr>
            </w:pPr>
          </w:p>
          <w:p w14:paraId="420D5A9F" w14:textId="77777777" w:rsidR="000830A2" w:rsidRPr="007721E0" w:rsidRDefault="000830A2" w:rsidP="003301FD">
            <w:pPr>
              <w:jc w:val="center"/>
              <w:rPr>
                <w:rFonts w:ascii="Arial" w:hAnsi="Arial" w:cs="Arial"/>
                <w:b/>
              </w:rPr>
            </w:pPr>
          </w:p>
          <w:p w14:paraId="155A593C" w14:textId="77777777" w:rsidR="000830A2" w:rsidRPr="007721E0" w:rsidRDefault="000830A2" w:rsidP="003301FD">
            <w:pPr>
              <w:jc w:val="center"/>
              <w:rPr>
                <w:rFonts w:ascii="Arial" w:hAnsi="Arial" w:cs="Arial"/>
                <w:b/>
              </w:rPr>
            </w:pPr>
          </w:p>
          <w:p w14:paraId="461E139C" w14:textId="77777777" w:rsidR="000830A2" w:rsidRPr="007721E0" w:rsidRDefault="000830A2" w:rsidP="003301FD">
            <w:pPr>
              <w:jc w:val="center"/>
              <w:rPr>
                <w:rFonts w:ascii="Arial" w:hAnsi="Arial" w:cs="Arial"/>
                <w:b/>
              </w:rPr>
            </w:pPr>
          </w:p>
          <w:p w14:paraId="0AE32616" w14:textId="77777777" w:rsidR="000830A2" w:rsidRPr="007721E0" w:rsidRDefault="000830A2" w:rsidP="003301FD">
            <w:pPr>
              <w:jc w:val="center"/>
              <w:rPr>
                <w:rFonts w:ascii="Arial" w:hAnsi="Arial" w:cs="Arial"/>
                <w:b/>
              </w:rPr>
            </w:pPr>
          </w:p>
          <w:p w14:paraId="4738C85F" w14:textId="77777777" w:rsidR="000830A2" w:rsidRPr="007721E0" w:rsidRDefault="000830A2" w:rsidP="003301FD">
            <w:pPr>
              <w:jc w:val="center"/>
              <w:rPr>
                <w:rFonts w:ascii="Arial" w:hAnsi="Arial" w:cs="Arial"/>
                <w:b/>
              </w:rPr>
            </w:pPr>
          </w:p>
          <w:p w14:paraId="686BCF0F" w14:textId="77777777" w:rsidR="000830A2" w:rsidRDefault="000830A2" w:rsidP="003301FD">
            <w:pPr>
              <w:jc w:val="center"/>
              <w:rPr>
                <w:rFonts w:ascii="Arial" w:hAnsi="Arial" w:cs="Arial"/>
                <w:b/>
              </w:rPr>
            </w:pPr>
          </w:p>
          <w:p w14:paraId="0AF35788" w14:textId="77777777" w:rsidR="000830A2" w:rsidRPr="007721E0" w:rsidRDefault="000830A2" w:rsidP="003301FD">
            <w:pPr>
              <w:jc w:val="center"/>
              <w:rPr>
                <w:rFonts w:ascii="Arial" w:hAnsi="Arial" w:cs="Arial"/>
                <w:b/>
              </w:rPr>
            </w:pPr>
            <w:r w:rsidRPr="007721E0">
              <w:rPr>
                <w:rFonts w:ascii="Arial" w:hAnsi="Arial" w:cs="Arial"/>
                <w:b/>
              </w:rPr>
              <w:t>1</w:t>
            </w:r>
            <w:r>
              <w:rPr>
                <w:rFonts w:ascii="Arial" w:hAnsi="Arial" w:cs="Arial"/>
                <w:b/>
              </w:rPr>
              <w:t>9</w:t>
            </w:r>
          </w:p>
          <w:p w14:paraId="3471B128" w14:textId="77777777" w:rsidR="000830A2" w:rsidRPr="007721E0" w:rsidRDefault="000830A2" w:rsidP="003301FD">
            <w:pPr>
              <w:jc w:val="center"/>
              <w:rPr>
                <w:rFonts w:ascii="Arial" w:hAnsi="Arial" w:cs="Arial"/>
                <w:b/>
              </w:rPr>
            </w:pPr>
          </w:p>
          <w:p w14:paraId="08A62094" w14:textId="77777777" w:rsidR="000830A2" w:rsidRPr="007721E0" w:rsidRDefault="000830A2" w:rsidP="003301FD">
            <w:pPr>
              <w:jc w:val="center"/>
              <w:rPr>
                <w:rFonts w:ascii="Arial" w:hAnsi="Arial" w:cs="Arial"/>
                <w:b/>
              </w:rPr>
            </w:pPr>
          </w:p>
          <w:p w14:paraId="683C8775" w14:textId="77777777" w:rsidR="000830A2" w:rsidRPr="007721E0" w:rsidRDefault="000830A2" w:rsidP="003301FD">
            <w:pPr>
              <w:jc w:val="center"/>
              <w:rPr>
                <w:rFonts w:ascii="Arial" w:hAnsi="Arial" w:cs="Arial"/>
                <w:b/>
              </w:rPr>
            </w:pPr>
          </w:p>
          <w:p w14:paraId="75258E75" w14:textId="77777777" w:rsidR="000830A2" w:rsidRPr="007721E0" w:rsidRDefault="000830A2" w:rsidP="003301FD">
            <w:pPr>
              <w:jc w:val="center"/>
              <w:rPr>
                <w:rFonts w:ascii="Arial" w:hAnsi="Arial" w:cs="Arial"/>
                <w:b/>
              </w:rPr>
            </w:pPr>
          </w:p>
          <w:p w14:paraId="3CD7217B" w14:textId="77777777" w:rsidR="000830A2" w:rsidRPr="007721E0" w:rsidRDefault="000830A2" w:rsidP="003301FD">
            <w:pPr>
              <w:jc w:val="center"/>
              <w:rPr>
                <w:rFonts w:ascii="Arial" w:hAnsi="Arial" w:cs="Arial"/>
                <w:b/>
              </w:rPr>
            </w:pPr>
          </w:p>
          <w:p w14:paraId="242C32A5" w14:textId="77777777" w:rsidR="000830A2" w:rsidRPr="007721E0" w:rsidRDefault="000830A2" w:rsidP="003301FD">
            <w:pPr>
              <w:jc w:val="center"/>
              <w:rPr>
                <w:rFonts w:ascii="Arial" w:hAnsi="Arial" w:cs="Arial"/>
                <w:b/>
              </w:rPr>
            </w:pPr>
          </w:p>
          <w:p w14:paraId="4E9F97F1" w14:textId="77777777" w:rsidR="000830A2" w:rsidRPr="007721E0" w:rsidRDefault="000830A2" w:rsidP="003301FD">
            <w:pPr>
              <w:jc w:val="center"/>
              <w:rPr>
                <w:rFonts w:ascii="Arial" w:hAnsi="Arial" w:cs="Arial"/>
                <w:b/>
              </w:rPr>
            </w:pPr>
          </w:p>
          <w:p w14:paraId="5B94D4A3" w14:textId="77777777" w:rsidR="000830A2" w:rsidRPr="007721E0" w:rsidRDefault="000830A2" w:rsidP="003301FD">
            <w:pPr>
              <w:jc w:val="center"/>
              <w:rPr>
                <w:rFonts w:ascii="Arial" w:hAnsi="Arial" w:cs="Arial"/>
                <w:b/>
              </w:rPr>
            </w:pPr>
          </w:p>
          <w:p w14:paraId="77AE541E" w14:textId="77777777" w:rsidR="000830A2" w:rsidRPr="007721E0" w:rsidRDefault="000830A2" w:rsidP="003301FD">
            <w:pPr>
              <w:jc w:val="center"/>
              <w:rPr>
                <w:rFonts w:ascii="Arial" w:hAnsi="Arial" w:cs="Arial"/>
                <w:b/>
              </w:rPr>
            </w:pPr>
          </w:p>
          <w:p w14:paraId="75DDFA1B" w14:textId="77777777" w:rsidR="000830A2" w:rsidRPr="007721E0" w:rsidRDefault="000830A2" w:rsidP="003301FD">
            <w:pPr>
              <w:jc w:val="center"/>
              <w:rPr>
                <w:rFonts w:ascii="Arial" w:hAnsi="Arial" w:cs="Arial"/>
                <w:b/>
              </w:rPr>
            </w:pPr>
          </w:p>
          <w:p w14:paraId="5FD0DDB6" w14:textId="77777777" w:rsidR="000830A2" w:rsidRPr="007721E0" w:rsidRDefault="000830A2" w:rsidP="003301FD">
            <w:pPr>
              <w:jc w:val="center"/>
              <w:rPr>
                <w:rFonts w:ascii="Arial" w:hAnsi="Arial" w:cs="Arial"/>
                <w:b/>
              </w:rPr>
            </w:pPr>
          </w:p>
          <w:p w14:paraId="6AD66B5A" w14:textId="77777777" w:rsidR="000830A2" w:rsidRPr="007721E0" w:rsidRDefault="000830A2" w:rsidP="003301FD">
            <w:pPr>
              <w:jc w:val="center"/>
              <w:rPr>
                <w:rFonts w:ascii="Arial" w:hAnsi="Arial" w:cs="Arial"/>
                <w:b/>
              </w:rPr>
            </w:pPr>
            <w:r>
              <w:rPr>
                <w:rFonts w:ascii="Arial" w:hAnsi="Arial" w:cs="Arial"/>
                <w:b/>
              </w:rPr>
              <w:t>22</w:t>
            </w:r>
          </w:p>
          <w:p w14:paraId="3EE14C8A" w14:textId="77777777" w:rsidR="000830A2" w:rsidRPr="007721E0" w:rsidRDefault="000830A2" w:rsidP="003301FD">
            <w:pPr>
              <w:jc w:val="center"/>
              <w:rPr>
                <w:rFonts w:ascii="Arial" w:hAnsi="Arial" w:cs="Arial"/>
                <w:b/>
              </w:rPr>
            </w:pPr>
          </w:p>
          <w:p w14:paraId="644212E3" w14:textId="77777777" w:rsidR="000830A2" w:rsidRPr="007721E0" w:rsidRDefault="000830A2" w:rsidP="003301FD">
            <w:pPr>
              <w:jc w:val="center"/>
              <w:rPr>
                <w:rFonts w:ascii="Arial" w:hAnsi="Arial" w:cs="Arial"/>
                <w:b/>
              </w:rPr>
            </w:pPr>
          </w:p>
          <w:p w14:paraId="55DB769D" w14:textId="77777777" w:rsidR="000830A2" w:rsidRPr="007721E0" w:rsidRDefault="000830A2" w:rsidP="003301FD">
            <w:pPr>
              <w:jc w:val="center"/>
              <w:rPr>
                <w:rFonts w:ascii="Arial" w:hAnsi="Arial" w:cs="Arial"/>
                <w:b/>
              </w:rPr>
            </w:pPr>
          </w:p>
          <w:p w14:paraId="5F62514E" w14:textId="77777777" w:rsidR="000830A2" w:rsidRPr="007721E0" w:rsidRDefault="000830A2" w:rsidP="003301FD">
            <w:pPr>
              <w:jc w:val="center"/>
              <w:rPr>
                <w:rFonts w:ascii="Arial" w:hAnsi="Arial" w:cs="Arial"/>
                <w:b/>
              </w:rPr>
            </w:pPr>
          </w:p>
          <w:p w14:paraId="59D6093B" w14:textId="77777777" w:rsidR="000830A2" w:rsidRPr="007721E0" w:rsidRDefault="000830A2" w:rsidP="003301FD">
            <w:pPr>
              <w:jc w:val="center"/>
              <w:rPr>
                <w:rFonts w:ascii="Arial" w:hAnsi="Arial" w:cs="Arial"/>
                <w:b/>
              </w:rPr>
            </w:pPr>
          </w:p>
          <w:p w14:paraId="032D0BDB" w14:textId="77777777" w:rsidR="000830A2" w:rsidRPr="007721E0" w:rsidRDefault="000830A2" w:rsidP="003301FD">
            <w:pPr>
              <w:jc w:val="center"/>
              <w:rPr>
                <w:rFonts w:ascii="Arial" w:hAnsi="Arial" w:cs="Arial"/>
                <w:b/>
              </w:rPr>
            </w:pPr>
          </w:p>
          <w:p w14:paraId="722C87DA" w14:textId="77777777" w:rsidR="000830A2" w:rsidRPr="007721E0" w:rsidRDefault="000830A2" w:rsidP="003301FD">
            <w:pPr>
              <w:jc w:val="center"/>
              <w:rPr>
                <w:rFonts w:ascii="Arial" w:hAnsi="Arial" w:cs="Arial"/>
                <w:b/>
              </w:rPr>
            </w:pPr>
          </w:p>
          <w:p w14:paraId="3164B859" w14:textId="77777777" w:rsidR="000830A2" w:rsidRPr="007721E0" w:rsidRDefault="000830A2" w:rsidP="003301FD">
            <w:pPr>
              <w:jc w:val="center"/>
              <w:rPr>
                <w:rFonts w:ascii="Arial" w:hAnsi="Arial" w:cs="Arial"/>
                <w:b/>
              </w:rPr>
            </w:pPr>
            <w:r>
              <w:rPr>
                <w:rFonts w:ascii="Arial" w:hAnsi="Arial" w:cs="Arial"/>
                <w:b/>
              </w:rPr>
              <w:t>24</w:t>
            </w:r>
          </w:p>
          <w:p w14:paraId="00010C5F" w14:textId="77777777" w:rsidR="000830A2" w:rsidRPr="007721E0" w:rsidRDefault="000830A2" w:rsidP="003301FD">
            <w:pPr>
              <w:jc w:val="center"/>
              <w:rPr>
                <w:rFonts w:ascii="Arial" w:hAnsi="Arial" w:cs="Arial"/>
                <w:b/>
              </w:rPr>
            </w:pPr>
          </w:p>
          <w:p w14:paraId="43444A6A" w14:textId="77777777" w:rsidR="000830A2" w:rsidRPr="007721E0" w:rsidRDefault="000830A2" w:rsidP="003301FD">
            <w:pPr>
              <w:rPr>
                <w:rFonts w:ascii="Arial" w:hAnsi="Arial" w:cs="Arial"/>
                <w:b/>
              </w:rPr>
            </w:pPr>
          </w:p>
          <w:p w14:paraId="2DE79D4D" w14:textId="77777777" w:rsidR="000830A2" w:rsidRPr="007721E0" w:rsidRDefault="000830A2" w:rsidP="003301FD">
            <w:pPr>
              <w:jc w:val="center"/>
              <w:rPr>
                <w:rFonts w:ascii="Arial" w:hAnsi="Arial" w:cs="Arial"/>
                <w:b/>
              </w:rPr>
            </w:pPr>
          </w:p>
          <w:p w14:paraId="298A5DAE" w14:textId="77777777" w:rsidR="000830A2" w:rsidRPr="007721E0" w:rsidRDefault="000830A2" w:rsidP="003301FD">
            <w:pPr>
              <w:jc w:val="center"/>
              <w:rPr>
                <w:rFonts w:ascii="Arial" w:hAnsi="Arial" w:cs="Arial"/>
                <w:b/>
              </w:rPr>
            </w:pPr>
            <w:r w:rsidRPr="007721E0">
              <w:rPr>
                <w:rFonts w:ascii="Arial" w:hAnsi="Arial" w:cs="Arial"/>
                <w:b/>
              </w:rPr>
              <w:t>2</w:t>
            </w:r>
            <w:r>
              <w:rPr>
                <w:rFonts w:ascii="Arial" w:hAnsi="Arial" w:cs="Arial"/>
                <w:b/>
              </w:rPr>
              <w:t>7</w:t>
            </w:r>
          </w:p>
          <w:p w14:paraId="3C38935C" w14:textId="77777777" w:rsidR="000830A2" w:rsidRPr="007721E0" w:rsidRDefault="000830A2" w:rsidP="003301FD">
            <w:pPr>
              <w:jc w:val="center"/>
              <w:rPr>
                <w:rFonts w:ascii="Arial" w:hAnsi="Arial" w:cs="Arial"/>
                <w:b/>
              </w:rPr>
            </w:pPr>
          </w:p>
          <w:p w14:paraId="6179FE45" w14:textId="77777777" w:rsidR="000830A2" w:rsidRPr="007721E0" w:rsidRDefault="000830A2" w:rsidP="003301FD">
            <w:pPr>
              <w:jc w:val="center"/>
              <w:rPr>
                <w:rFonts w:ascii="Arial" w:hAnsi="Arial" w:cs="Arial"/>
                <w:b/>
              </w:rPr>
            </w:pPr>
          </w:p>
          <w:p w14:paraId="201C92B5" w14:textId="77777777" w:rsidR="000830A2" w:rsidRPr="007721E0" w:rsidRDefault="000830A2" w:rsidP="003301FD">
            <w:pPr>
              <w:jc w:val="center"/>
              <w:rPr>
                <w:rFonts w:ascii="Arial" w:hAnsi="Arial" w:cs="Arial"/>
                <w:b/>
              </w:rPr>
            </w:pPr>
          </w:p>
          <w:p w14:paraId="0334E3FA" w14:textId="77777777" w:rsidR="000830A2" w:rsidRPr="007721E0" w:rsidRDefault="000830A2" w:rsidP="003301FD">
            <w:pPr>
              <w:jc w:val="center"/>
              <w:rPr>
                <w:rFonts w:ascii="Arial" w:hAnsi="Arial" w:cs="Arial"/>
                <w:b/>
              </w:rPr>
            </w:pPr>
          </w:p>
          <w:p w14:paraId="1F1AA678" w14:textId="77777777" w:rsidR="000830A2" w:rsidRPr="007721E0" w:rsidRDefault="000830A2" w:rsidP="003301FD">
            <w:pPr>
              <w:jc w:val="center"/>
              <w:rPr>
                <w:rFonts w:ascii="Arial" w:hAnsi="Arial" w:cs="Arial"/>
                <w:b/>
              </w:rPr>
            </w:pPr>
            <w:r w:rsidRPr="007721E0">
              <w:rPr>
                <w:rFonts w:ascii="Arial" w:hAnsi="Arial" w:cs="Arial"/>
                <w:b/>
              </w:rPr>
              <w:t>2</w:t>
            </w:r>
            <w:r>
              <w:rPr>
                <w:rFonts w:ascii="Arial" w:hAnsi="Arial" w:cs="Arial"/>
                <w:b/>
              </w:rPr>
              <w:t>8</w:t>
            </w:r>
          </w:p>
          <w:p w14:paraId="5C71095C" w14:textId="77777777" w:rsidR="000830A2" w:rsidRPr="007721E0" w:rsidRDefault="000830A2" w:rsidP="003301FD">
            <w:pPr>
              <w:jc w:val="center"/>
              <w:rPr>
                <w:rFonts w:ascii="Arial" w:hAnsi="Arial" w:cs="Arial"/>
                <w:b/>
              </w:rPr>
            </w:pPr>
          </w:p>
          <w:p w14:paraId="7780EF00" w14:textId="77777777" w:rsidR="000830A2" w:rsidRPr="007721E0" w:rsidRDefault="000830A2" w:rsidP="003301FD">
            <w:pPr>
              <w:jc w:val="center"/>
              <w:rPr>
                <w:rFonts w:ascii="Arial" w:hAnsi="Arial" w:cs="Arial"/>
                <w:b/>
              </w:rPr>
            </w:pPr>
          </w:p>
          <w:p w14:paraId="285DD860" w14:textId="77777777" w:rsidR="000830A2" w:rsidRPr="007721E0" w:rsidRDefault="000830A2" w:rsidP="003301FD">
            <w:pPr>
              <w:jc w:val="center"/>
              <w:rPr>
                <w:rFonts w:ascii="Arial" w:hAnsi="Arial" w:cs="Arial"/>
                <w:b/>
              </w:rPr>
            </w:pPr>
          </w:p>
          <w:p w14:paraId="33429AA4" w14:textId="77777777" w:rsidR="000830A2" w:rsidRPr="007721E0" w:rsidRDefault="000830A2" w:rsidP="003301FD">
            <w:pPr>
              <w:jc w:val="center"/>
              <w:rPr>
                <w:rFonts w:ascii="Arial" w:hAnsi="Arial" w:cs="Arial"/>
                <w:b/>
              </w:rPr>
            </w:pPr>
          </w:p>
          <w:p w14:paraId="1D334F29" w14:textId="77777777" w:rsidR="000830A2" w:rsidRPr="007721E0" w:rsidRDefault="000830A2" w:rsidP="003301FD">
            <w:pPr>
              <w:jc w:val="center"/>
              <w:rPr>
                <w:rFonts w:ascii="Arial" w:hAnsi="Arial" w:cs="Arial"/>
                <w:b/>
              </w:rPr>
            </w:pPr>
          </w:p>
          <w:p w14:paraId="5470999B" w14:textId="77777777" w:rsidR="000830A2" w:rsidRPr="007721E0" w:rsidRDefault="000830A2" w:rsidP="003301FD">
            <w:pPr>
              <w:jc w:val="center"/>
              <w:rPr>
                <w:rFonts w:ascii="Arial" w:hAnsi="Arial" w:cs="Arial"/>
                <w:b/>
              </w:rPr>
            </w:pPr>
          </w:p>
          <w:p w14:paraId="7EC1B49C" w14:textId="77777777" w:rsidR="000830A2" w:rsidRDefault="000830A2" w:rsidP="003301FD">
            <w:pPr>
              <w:jc w:val="center"/>
              <w:rPr>
                <w:rFonts w:ascii="Arial" w:hAnsi="Arial" w:cs="Arial"/>
                <w:b/>
              </w:rPr>
            </w:pPr>
          </w:p>
          <w:p w14:paraId="683AB4B0" w14:textId="77777777" w:rsidR="000830A2" w:rsidRPr="007721E0" w:rsidRDefault="000830A2" w:rsidP="003301FD">
            <w:pPr>
              <w:jc w:val="center"/>
              <w:rPr>
                <w:rFonts w:ascii="Arial" w:hAnsi="Arial" w:cs="Arial"/>
                <w:b/>
              </w:rPr>
            </w:pPr>
            <w:r>
              <w:rPr>
                <w:rFonts w:ascii="Arial" w:hAnsi="Arial" w:cs="Arial"/>
                <w:b/>
              </w:rPr>
              <w:t>30</w:t>
            </w:r>
          </w:p>
          <w:p w14:paraId="2F32B30F" w14:textId="77777777" w:rsidR="000830A2" w:rsidRPr="007721E0" w:rsidRDefault="000830A2" w:rsidP="003301FD">
            <w:pPr>
              <w:jc w:val="center"/>
              <w:rPr>
                <w:rFonts w:ascii="Arial" w:hAnsi="Arial" w:cs="Arial"/>
                <w:b/>
              </w:rPr>
            </w:pPr>
          </w:p>
          <w:p w14:paraId="470C083C" w14:textId="77777777" w:rsidR="000830A2" w:rsidRDefault="000830A2" w:rsidP="003301FD">
            <w:pPr>
              <w:jc w:val="center"/>
              <w:rPr>
                <w:rFonts w:ascii="Arial" w:hAnsi="Arial" w:cs="Arial"/>
                <w:b/>
              </w:rPr>
            </w:pPr>
          </w:p>
          <w:p w14:paraId="33A4D212" w14:textId="77777777" w:rsidR="000830A2" w:rsidRPr="007721E0" w:rsidRDefault="000830A2" w:rsidP="003301FD">
            <w:pPr>
              <w:jc w:val="center"/>
              <w:rPr>
                <w:rFonts w:ascii="Arial" w:hAnsi="Arial" w:cs="Arial"/>
                <w:b/>
              </w:rPr>
            </w:pPr>
            <w:r>
              <w:rPr>
                <w:rFonts w:ascii="Arial" w:hAnsi="Arial" w:cs="Arial"/>
                <w:b/>
              </w:rPr>
              <w:t>31</w:t>
            </w:r>
          </w:p>
          <w:p w14:paraId="551BC212" w14:textId="77777777" w:rsidR="000830A2" w:rsidRPr="007721E0" w:rsidRDefault="000830A2" w:rsidP="003301FD">
            <w:pPr>
              <w:jc w:val="center"/>
              <w:rPr>
                <w:rFonts w:ascii="Arial" w:hAnsi="Arial" w:cs="Arial"/>
                <w:b/>
              </w:rPr>
            </w:pPr>
          </w:p>
          <w:p w14:paraId="24F11BF6" w14:textId="77777777" w:rsidR="000830A2" w:rsidRPr="007721E0" w:rsidRDefault="000830A2" w:rsidP="003301FD">
            <w:pPr>
              <w:jc w:val="center"/>
              <w:rPr>
                <w:rFonts w:ascii="Arial" w:hAnsi="Arial" w:cs="Arial"/>
                <w:b/>
              </w:rPr>
            </w:pPr>
            <w:r>
              <w:rPr>
                <w:rFonts w:ascii="Arial" w:hAnsi="Arial" w:cs="Arial"/>
                <w:b/>
              </w:rPr>
              <w:t>32</w:t>
            </w:r>
          </w:p>
          <w:p w14:paraId="50CA63AA" w14:textId="77777777" w:rsidR="000830A2" w:rsidRPr="007721E0" w:rsidRDefault="000830A2" w:rsidP="003301FD">
            <w:pPr>
              <w:jc w:val="center"/>
              <w:rPr>
                <w:rFonts w:ascii="Arial" w:hAnsi="Arial" w:cs="Arial"/>
                <w:b/>
              </w:rPr>
            </w:pPr>
          </w:p>
          <w:p w14:paraId="7F5E4C8B" w14:textId="77777777" w:rsidR="000830A2" w:rsidRPr="007721E0" w:rsidRDefault="000830A2" w:rsidP="003301FD">
            <w:pPr>
              <w:jc w:val="center"/>
              <w:rPr>
                <w:rFonts w:ascii="Arial" w:hAnsi="Arial" w:cs="Arial"/>
                <w:b/>
              </w:rPr>
            </w:pPr>
          </w:p>
          <w:p w14:paraId="5FAB5DE4" w14:textId="77777777" w:rsidR="000830A2" w:rsidRPr="007721E0" w:rsidRDefault="000830A2" w:rsidP="003301FD">
            <w:pPr>
              <w:jc w:val="center"/>
              <w:rPr>
                <w:rFonts w:ascii="Arial" w:hAnsi="Arial" w:cs="Arial"/>
                <w:b/>
              </w:rPr>
            </w:pPr>
          </w:p>
          <w:p w14:paraId="4C3DD529" w14:textId="77777777" w:rsidR="000830A2" w:rsidRPr="007721E0" w:rsidRDefault="000830A2" w:rsidP="003301FD">
            <w:pPr>
              <w:jc w:val="center"/>
              <w:rPr>
                <w:rFonts w:ascii="Arial" w:hAnsi="Arial" w:cs="Arial"/>
                <w:b/>
              </w:rPr>
            </w:pPr>
          </w:p>
          <w:p w14:paraId="7B275DDB" w14:textId="77777777" w:rsidR="000830A2" w:rsidRPr="007721E0" w:rsidRDefault="000830A2" w:rsidP="003301FD">
            <w:pPr>
              <w:jc w:val="center"/>
              <w:rPr>
                <w:rFonts w:ascii="Arial" w:hAnsi="Arial" w:cs="Arial"/>
                <w:b/>
              </w:rPr>
            </w:pPr>
          </w:p>
          <w:p w14:paraId="3048A434" w14:textId="77777777" w:rsidR="000830A2" w:rsidRPr="007721E0" w:rsidRDefault="000830A2" w:rsidP="003301FD">
            <w:pPr>
              <w:jc w:val="center"/>
              <w:rPr>
                <w:rFonts w:ascii="Arial" w:hAnsi="Arial" w:cs="Arial"/>
                <w:b/>
              </w:rPr>
            </w:pPr>
          </w:p>
          <w:p w14:paraId="6DD02C4A" w14:textId="77777777" w:rsidR="000830A2" w:rsidRPr="007721E0" w:rsidRDefault="000830A2" w:rsidP="003301FD">
            <w:pPr>
              <w:jc w:val="center"/>
              <w:rPr>
                <w:rFonts w:ascii="Arial" w:hAnsi="Arial" w:cs="Arial"/>
                <w:b/>
              </w:rPr>
            </w:pPr>
          </w:p>
          <w:p w14:paraId="66400512" w14:textId="77777777" w:rsidR="000830A2" w:rsidRPr="007721E0" w:rsidRDefault="000830A2" w:rsidP="003301FD">
            <w:pPr>
              <w:jc w:val="center"/>
              <w:rPr>
                <w:rFonts w:ascii="Arial" w:hAnsi="Arial" w:cs="Arial"/>
                <w:b/>
              </w:rPr>
            </w:pPr>
          </w:p>
          <w:p w14:paraId="410F7CD9" w14:textId="77777777" w:rsidR="000830A2" w:rsidRPr="007721E0" w:rsidRDefault="000830A2" w:rsidP="003301FD">
            <w:pPr>
              <w:jc w:val="center"/>
              <w:rPr>
                <w:rFonts w:ascii="Arial" w:hAnsi="Arial" w:cs="Arial"/>
                <w:b/>
              </w:rPr>
            </w:pPr>
          </w:p>
          <w:p w14:paraId="0A356D99" w14:textId="77777777" w:rsidR="000830A2" w:rsidRPr="007721E0" w:rsidRDefault="000830A2" w:rsidP="003301FD">
            <w:pPr>
              <w:jc w:val="center"/>
              <w:rPr>
                <w:rFonts w:ascii="Arial" w:hAnsi="Arial" w:cs="Arial"/>
                <w:b/>
              </w:rPr>
            </w:pPr>
          </w:p>
          <w:p w14:paraId="3EBA351D" w14:textId="77777777" w:rsidR="000830A2" w:rsidRPr="007721E0" w:rsidRDefault="000830A2" w:rsidP="003301FD">
            <w:pPr>
              <w:jc w:val="center"/>
              <w:rPr>
                <w:rFonts w:ascii="Arial" w:hAnsi="Arial" w:cs="Arial"/>
                <w:b/>
              </w:rPr>
            </w:pPr>
          </w:p>
          <w:p w14:paraId="08946BA9" w14:textId="77777777" w:rsidR="000830A2" w:rsidRPr="007721E0" w:rsidRDefault="000830A2" w:rsidP="003301FD">
            <w:pPr>
              <w:jc w:val="center"/>
              <w:rPr>
                <w:rFonts w:ascii="Arial" w:hAnsi="Arial" w:cs="Arial"/>
                <w:b/>
              </w:rPr>
            </w:pPr>
          </w:p>
          <w:p w14:paraId="40F2E8DE" w14:textId="77777777" w:rsidR="000830A2" w:rsidRPr="007721E0" w:rsidRDefault="000830A2" w:rsidP="003301FD">
            <w:pPr>
              <w:jc w:val="center"/>
              <w:rPr>
                <w:rFonts w:ascii="Arial" w:hAnsi="Arial" w:cs="Arial"/>
                <w:b/>
              </w:rPr>
            </w:pPr>
          </w:p>
          <w:p w14:paraId="41DC6883" w14:textId="77777777" w:rsidR="000830A2" w:rsidRPr="007721E0" w:rsidRDefault="000830A2" w:rsidP="003301FD">
            <w:pPr>
              <w:jc w:val="center"/>
              <w:rPr>
                <w:rFonts w:ascii="Arial" w:hAnsi="Arial" w:cs="Arial"/>
                <w:b/>
              </w:rPr>
            </w:pPr>
          </w:p>
          <w:p w14:paraId="3FA23797" w14:textId="77777777" w:rsidR="000830A2" w:rsidRPr="007721E0" w:rsidRDefault="000830A2" w:rsidP="003301FD">
            <w:pPr>
              <w:jc w:val="center"/>
              <w:rPr>
                <w:rFonts w:ascii="Arial" w:hAnsi="Arial" w:cs="Arial"/>
                <w:b/>
              </w:rPr>
            </w:pPr>
          </w:p>
          <w:p w14:paraId="4D3B7911" w14:textId="77777777" w:rsidR="000830A2" w:rsidRDefault="000830A2" w:rsidP="003301FD">
            <w:pPr>
              <w:rPr>
                <w:rFonts w:ascii="Arial" w:hAnsi="Arial" w:cs="Arial"/>
                <w:b/>
              </w:rPr>
            </w:pPr>
          </w:p>
          <w:p w14:paraId="7DA05983" w14:textId="77777777" w:rsidR="000830A2" w:rsidRDefault="000830A2" w:rsidP="003301FD">
            <w:pPr>
              <w:jc w:val="center"/>
              <w:rPr>
                <w:rFonts w:ascii="Arial" w:hAnsi="Arial" w:cs="Arial"/>
                <w:b/>
              </w:rPr>
            </w:pPr>
          </w:p>
          <w:p w14:paraId="0B96FCB7" w14:textId="77777777" w:rsidR="000830A2" w:rsidRDefault="000830A2" w:rsidP="003301FD">
            <w:pPr>
              <w:ind w:left="709"/>
              <w:rPr>
                <w:rFonts w:ascii="Arial" w:hAnsi="Arial" w:cs="Arial"/>
                <w:b/>
              </w:rPr>
            </w:pPr>
          </w:p>
          <w:p w14:paraId="3A69B15A" w14:textId="77777777" w:rsidR="000830A2" w:rsidRDefault="000830A2" w:rsidP="003301FD">
            <w:pPr>
              <w:ind w:left="709"/>
              <w:rPr>
                <w:rFonts w:ascii="Arial" w:hAnsi="Arial" w:cs="Arial"/>
                <w:b/>
              </w:rPr>
            </w:pPr>
          </w:p>
          <w:p w14:paraId="03C59E5E" w14:textId="77777777" w:rsidR="000830A2" w:rsidRDefault="000830A2" w:rsidP="003301FD">
            <w:pPr>
              <w:ind w:left="709"/>
              <w:rPr>
                <w:rFonts w:ascii="Arial" w:hAnsi="Arial" w:cs="Arial"/>
                <w:b/>
              </w:rPr>
            </w:pPr>
          </w:p>
          <w:p w14:paraId="4F59395D" w14:textId="77777777" w:rsidR="000830A2" w:rsidRDefault="000830A2" w:rsidP="003301FD">
            <w:pPr>
              <w:ind w:left="709"/>
              <w:rPr>
                <w:rFonts w:ascii="Arial" w:hAnsi="Arial" w:cs="Arial"/>
                <w:b/>
              </w:rPr>
            </w:pPr>
          </w:p>
          <w:p w14:paraId="2CFA8DFC" w14:textId="77777777" w:rsidR="000830A2" w:rsidRPr="007721E0" w:rsidRDefault="000830A2" w:rsidP="003301FD">
            <w:pPr>
              <w:jc w:val="center"/>
              <w:rPr>
                <w:rFonts w:ascii="Arial" w:hAnsi="Arial" w:cs="Arial"/>
                <w:b/>
              </w:rPr>
            </w:pPr>
            <w:r>
              <w:rPr>
                <w:rFonts w:ascii="Arial" w:hAnsi="Arial" w:cs="Arial"/>
                <w:b/>
              </w:rPr>
              <w:lastRenderedPageBreak/>
              <w:t>36</w:t>
            </w:r>
          </w:p>
          <w:p w14:paraId="2325D74A" w14:textId="77777777" w:rsidR="000830A2" w:rsidRDefault="000830A2" w:rsidP="003301FD">
            <w:pPr>
              <w:jc w:val="center"/>
              <w:rPr>
                <w:rFonts w:ascii="Arial" w:hAnsi="Arial" w:cs="Arial"/>
                <w:b/>
              </w:rPr>
            </w:pPr>
          </w:p>
          <w:p w14:paraId="7DC0E415" w14:textId="77777777" w:rsidR="000830A2" w:rsidRDefault="000830A2" w:rsidP="003301FD">
            <w:pPr>
              <w:jc w:val="center"/>
              <w:rPr>
                <w:rFonts w:ascii="Arial" w:hAnsi="Arial" w:cs="Arial"/>
                <w:b/>
              </w:rPr>
            </w:pPr>
          </w:p>
          <w:p w14:paraId="6BFAEE4A" w14:textId="77777777" w:rsidR="000830A2" w:rsidRPr="007721E0" w:rsidRDefault="000830A2" w:rsidP="003301FD">
            <w:pPr>
              <w:jc w:val="center"/>
              <w:rPr>
                <w:rFonts w:ascii="Arial" w:hAnsi="Arial" w:cs="Arial"/>
                <w:b/>
              </w:rPr>
            </w:pPr>
            <w:r w:rsidRPr="007721E0">
              <w:rPr>
                <w:rFonts w:ascii="Arial" w:hAnsi="Arial" w:cs="Arial"/>
                <w:b/>
              </w:rPr>
              <w:t>3</w:t>
            </w:r>
            <w:r>
              <w:rPr>
                <w:rFonts w:ascii="Arial" w:hAnsi="Arial" w:cs="Arial"/>
                <w:b/>
              </w:rPr>
              <w:t>7</w:t>
            </w:r>
          </w:p>
          <w:p w14:paraId="1494860B" w14:textId="77777777" w:rsidR="000830A2" w:rsidRPr="007721E0" w:rsidRDefault="000830A2" w:rsidP="003301FD">
            <w:pPr>
              <w:jc w:val="center"/>
              <w:rPr>
                <w:rFonts w:ascii="Arial" w:hAnsi="Arial" w:cs="Arial"/>
                <w:b/>
              </w:rPr>
            </w:pPr>
          </w:p>
          <w:p w14:paraId="20E722E6" w14:textId="77777777" w:rsidR="000830A2" w:rsidRPr="007721E0" w:rsidRDefault="000830A2" w:rsidP="003301FD">
            <w:pPr>
              <w:jc w:val="center"/>
              <w:rPr>
                <w:rFonts w:ascii="Arial" w:hAnsi="Arial" w:cs="Arial"/>
                <w:b/>
              </w:rPr>
            </w:pPr>
          </w:p>
          <w:p w14:paraId="5E328F4B" w14:textId="77777777" w:rsidR="000830A2" w:rsidRPr="007721E0" w:rsidRDefault="000830A2" w:rsidP="003301FD">
            <w:pPr>
              <w:jc w:val="center"/>
              <w:rPr>
                <w:rFonts w:ascii="Arial" w:hAnsi="Arial" w:cs="Arial"/>
                <w:b/>
              </w:rPr>
            </w:pPr>
          </w:p>
          <w:p w14:paraId="54B023DC" w14:textId="77777777" w:rsidR="000830A2" w:rsidRPr="007721E0" w:rsidRDefault="000830A2" w:rsidP="003301FD">
            <w:pPr>
              <w:jc w:val="center"/>
              <w:rPr>
                <w:rFonts w:ascii="Arial" w:hAnsi="Arial" w:cs="Arial"/>
                <w:b/>
              </w:rPr>
            </w:pPr>
          </w:p>
          <w:p w14:paraId="045C932E" w14:textId="77777777" w:rsidR="000830A2" w:rsidRPr="007721E0" w:rsidRDefault="000830A2" w:rsidP="003301FD">
            <w:pPr>
              <w:jc w:val="center"/>
              <w:rPr>
                <w:rFonts w:ascii="Arial" w:hAnsi="Arial" w:cs="Arial"/>
                <w:b/>
              </w:rPr>
            </w:pPr>
          </w:p>
          <w:p w14:paraId="6E870088" w14:textId="77777777" w:rsidR="000830A2" w:rsidRPr="007721E0" w:rsidRDefault="000830A2" w:rsidP="003301FD">
            <w:pPr>
              <w:jc w:val="center"/>
              <w:rPr>
                <w:rFonts w:ascii="Arial" w:hAnsi="Arial" w:cs="Arial"/>
                <w:b/>
              </w:rPr>
            </w:pPr>
          </w:p>
          <w:p w14:paraId="4C2C63C8" w14:textId="77777777" w:rsidR="000830A2" w:rsidRPr="007721E0" w:rsidRDefault="000830A2" w:rsidP="003301FD">
            <w:pPr>
              <w:jc w:val="center"/>
              <w:rPr>
                <w:rFonts w:ascii="Arial" w:hAnsi="Arial" w:cs="Arial"/>
                <w:b/>
              </w:rPr>
            </w:pPr>
          </w:p>
          <w:p w14:paraId="5DFCCB97" w14:textId="77777777" w:rsidR="000830A2" w:rsidRPr="007721E0" w:rsidRDefault="000830A2" w:rsidP="003301FD">
            <w:pPr>
              <w:jc w:val="center"/>
              <w:rPr>
                <w:rFonts w:ascii="Arial" w:hAnsi="Arial" w:cs="Arial"/>
                <w:b/>
              </w:rPr>
            </w:pPr>
          </w:p>
          <w:p w14:paraId="461B5B30" w14:textId="77777777" w:rsidR="000830A2" w:rsidRPr="007721E0" w:rsidRDefault="000830A2" w:rsidP="003301FD">
            <w:pPr>
              <w:jc w:val="center"/>
              <w:rPr>
                <w:rFonts w:ascii="Arial" w:hAnsi="Arial" w:cs="Arial"/>
                <w:b/>
              </w:rPr>
            </w:pPr>
          </w:p>
          <w:p w14:paraId="22861988" w14:textId="77777777" w:rsidR="000830A2" w:rsidRPr="007721E0" w:rsidRDefault="000830A2" w:rsidP="003301FD">
            <w:pPr>
              <w:pStyle w:val="Heading2"/>
              <w:jc w:val="left"/>
            </w:pPr>
          </w:p>
          <w:p w14:paraId="0D8E28C3" w14:textId="77777777" w:rsidR="000830A2" w:rsidRDefault="000830A2" w:rsidP="003301FD">
            <w:pPr>
              <w:pStyle w:val="Heading2"/>
              <w:rPr>
                <w:bCs/>
              </w:rPr>
            </w:pPr>
          </w:p>
          <w:p w14:paraId="21BE76B7" w14:textId="77777777" w:rsidR="000830A2" w:rsidRDefault="000830A2" w:rsidP="003301FD">
            <w:pPr>
              <w:pStyle w:val="Heading2"/>
              <w:rPr>
                <w:bCs/>
              </w:rPr>
            </w:pPr>
          </w:p>
          <w:p w14:paraId="22DD14F6" w14:textId="77777777" w:rsidR="000830A2" w:rsidRPr="007721E0" w:rsidRDefault="000830A2" w:rsidP="003301FD">
            <w:pPr>
              <w:pStyle w:val="Heading2"/>
              <w:rPr>
                <w:bCs/>
              </w:rPr>
            </w:pPr>
            <w:r>
              <w:rPr>
                <w:bCs/>
              </w:rPr>
              <w:t>42</w:t>
            </w:r>
          </w:p>
          <w:p w14:paraId="1679E9FA" w14:textId="77777777" w:rsidR="000830A2" w:rsidRPr="007721E0" w:rsidRDefault="000830A2" w:rsidP="003301FD">
            <w:pPr>
              <w:jc w:val="center"/>
              <w:rPr>
                <w:rFonts w:ascii="Arial" w:hAnsi="Arial" w:cs="Arial"/>
                <w:b/>
                <w:bCs/>
              </w:rPr>
            </w:pPr>
          </w:p>
          <w:p w14:paraId="5E11CFAB" w14:textId="77777777" w:rsidR="000830A2" w:rsidRPr="007721E0" w:rsidRDefault="000830A2" w:rsidP="003301FD">
            <w:pPr>
              <w:jc w:val="center"/>
              <w:rPr>
                <w:rFonts w:ascii="Arial" w:hAnsi="Arial" w:cs="Arial"/>
                <w:b/>
                <w:bCs/>
              </w:rPr>
            </w:pPr>
            <w:r>
              <w:rPr>
                <w:rFonts w:ascii="Arial" w:hAnsi="Arial" w:cs="Arial"/>
                <w:b/>
                <w:bCs/>
              </w:rPr>
              <w:t>4</w:t>
            </w:r>
            <w:r w:rsidR="007A49D9">
              <w:rPr>
                <w:rFonts w:ascii="Arial" w:hAnsi="Arial" w:cs="Arial"/>
                <w:b/>
                <w:bCs/>
              </w:rPr>
              <w:t>3</w:t>
            </w:r>
          </w:p>
          <w:p w14:paraId="6C58C7A2" w14:textId="77777777" w:rsidR="000830A2" w:rsidRPr="007721E0" w:rsidRDefault="000830A2" w:rsidP="003301FD">
            <w:pPr>
              <w:rPr>
                <w:rFonts w:ascii="Arial" w:hAnsi="Arial" w:cs="Arial"/>
                <w:b/>
                <w:bCs/>
              </w:rPr>
            </w:pPr>
          </w:p>
          <w:p w14:paraId="24EF7D00" w14:textId="77777777" w:rsidR="000830A2" w:rsidRPr="007721E0" w:rsidRDefault="000830A2" w:rsidP="003301FD">
            <w:pPr>
              <w:jc w:val="center"/>
              <w:rPr>
                <w:rFonts w:ascii="Arial" w:hAnsi="Arial" w:cs="Arial"/>
                <w:b/>
                <w:bCs/>
              </w:rPr>
            </w:pPr>
            <w:r>
              <w:rPr>
                <w:rFonts w:ascii="Arial" w:hAnsi="Arial" w:cs="Arial"/>
                <w:b/>
                <w:bCs/>
              </w:rPr>
              <w:t>5</w:t>
            </w:r>
            <w:r w:rsidR="007A49D9">
              <w:rPr>
                <w:rFonts w:ascii="Arial" w:hAnsi="Arial" w:cs="Arial"/>
                <w:b/>
                <w:bCs/>
              </w:rPr>
              <w:t>0</w:t>
            </w:r>
          </w:p>
          <w:p w14:paraId="129B3940" w14:textId="77777777" w:rsidR="000830A2" w:rsidRPr="007721E0" w:rsidRDefault="000830A2" w:rsidP="003301FD">
            <w:pPr>
              <w:jc w:val="center"/>
              <w:rPr>
                <w:rFonts w:ascii="Arial" w:hAnsi="Arial" w:cs="Arial"/>
                <w:b/>
                <w:bCs/>
              </w:rPr>
            </w:pPr>
          </w:p>
          <w:p w14:paraId="67F01454" w14:textId="77777777" w:rsidR="000830A2" w:rsidRPr="007721E0" w:rsidRDefault="000830A2" w:rsidP="003301FD">
            <w:pPr>
              <w:jc w:val="center"/>
              <w:rPr>
                <w:rFonts w:ascii="Arial" w:hAnsi="Arial" w:cs="Arial"/>
                <w:b/>
                <w:bCs/>
              </w:rPr>
            </w:pPr>
            <w:r>
              <w:rPr>
                <w:rFonts w:ascii="Arial" w:hAnsi="Arial" w:cs="Arial"/>
                <w:b/>
                <w:bCs/>
              </w:rPr>
              <w:t>5</w:t>
            </w:r>
            <w:r w:rsidR="007A49D9">
              <w:rPr>
                <w:rFonts w:ascii="Arial" w:hAnsi="Arial" w:cs="Arial"/>
                <w:b/>
                <w:bCs/>
              </w:rPr>
              <w:t>2</w:t>
            </w:r>
          </w:p>
          <w:p w14:paraId="0048D0AF" w14:textId="77777777" w:rsidR="000830A2" w:rsidRPr="007721E0" w:rsidRDefault="000830A2" w:rsidP="003301FD">
            <w:pPr>
              <w:jc w:val="center"/>
              <w:rPr>
                <w:rFonts w:ascii="Arial" w:hAnsi="Arial" w:cs="Arial"/>
                <w:b/>
                <w:bCs/>
              </w:rPr>
            </w:pPr>
          </w:p>
          <w:p w14:paraId="047A67D9" w14:textId="77777777" w:rsidR="000830A2" w:rsidRPr="007721E0" w:rsidRDefault="000830A2" w:rsidP="003301FD">
            <w:pPr>
              <w:jc w:val="center"/>
              <w:rPr>
                <w:rFonts w:ascii="Arial" w:hAnsi="Arial" w:cs="Arial"/>
                <w:b/>
                <w:bCs/>
              </w:rPr>
            </w:pPr>
          </w:p>
          <w:p w14:paraId="66EEB1FE" w14:textId="77777777" w:rsidR="000830A2" w:rsidRPr="007721E0" w:rsidRDefault="000830A2" w:rsidP="003301FD">
            <w:pPr>
              <w:jc w:val="center"/>
              <w:rPr>
                <w:rFonts w:ascii="Arial" w:hAnsi="Arial" w:cs="Arial"/>
                <w:b/>
                <w:bCs/>
              </w:rPr>
            </w:pPr>
          </w:p>
          <w:p w14:paraId="6E2F5465" w14:textId="77777777" w:rsidR="000830A2" w:rsidRPr="007721E0" w:rsidRDefault="000830A2" w:rsidP="003301FD">
            <w:pPr>
              <w:jc w:val="center"/>
              <w:rPr>
                <w:rFonts w:ascii="Arial" w:hAnsi="Arial" w:cs="Arial"/>
                <w:b/>
                <w:bCs/>
              </w:rPr>
            </w:pPr>
          </w:p>
          <w:p w14:paraId="28C588B3" w14:textId="77777777" w:rsidR="000830A2" w:rsidRPr="007721E0" w:rsidRDefault="000830A2" w:rsidP="003301FD">
            <w:pPr>
              <w:jc w:val="center"/>
              <w:rPr>
                <w:rFonts w:ascii="Arial" w:hAnsi="Arial" w:cs="Arial"/>
                <w:b/>
                <w:bCs/>
              </w:rPr>
            </w:pPr>
          </w:p>
          <w:p w14:paraId="3D1A04FB" w14:textId="77777777" w:rsidR="000830A2" w:rsidRPr="007721E0" w:rsidRDefault="000830A2" w:rsidP="003301FD">
            <w:pPr>
              <w:jc w:val="center"/>
              <w:rPr>
                <w:rFonts w:ascii="Arial" w:hAnsi="Arial" w:cs="Arial"/>
                <w:b/>
                <w:bCs/>
              </w:rPr>
            </w:pPr>
          </w:p>
          <w:p w14:paraId="2A3DF5BD" w14:textId="77777777" w:rsidR="000830A2" w:rsidRPr="007721E0" w:rsidRDefault="000830A2" w:rsidP="003301FD">
            <w:pPr>
              <w:jc w:val="center"/>
              <w:rPr>
                <w:rFonts w:ascii="Arial" w:hAnsi="Arial" w:cs="Arial"/>
                <w:b/>
                <w:bCs/>
              </w:rPr>
            </w:pPr>
          </w:p>
          <w:p w14:paraId="2609245C" w14:textId="77777777" w:rsidR="000830A2" w:rsidRPr="007721E0" w:rsidRDefault="000830A2" w:rsidP="003301FD">
            <w:pPr>
              <w:jc w:val="center"/>
              <w:rPr>
                <w:rFonts w:ascii="Arial" w:hAnsi="Arial" w:cs="Arial"/>
                <w:b/>
                <w:bCs/>
              </w:rPr>
            </w:pPr>
          </w:p>
          <w:p w14:paraId="47C4A8F3" w14:textId="77777777" w:rsidR="000830A2" w:rsidRPr="007721E0" w:rsidRDefault="000830A2" w:rsidP="003301FD">
            <w:pPr>
              <w:jc w:val="center"/>
              <w:rPr>
                <w:rFonts w:ascii="Arial" w:hAnsi="Arial" w:cs="Arial"/>
                <w:b/>
              </w:rPr>
            </w:pPr>
          </w:p>
        </w:tc>
      </w:tr>
      <w:tr w:rsidR="000830A2" w:rsidRPr="007721E0" w14:paraId="3D8931EB" w14:textId="77777777" w:rsidTr="003301FD">
        <w:tc>
          <w:tcPr>
            <w:tcW w:w="7938" w:type="dxa"/>
          </w:tcPr>
          <w:p w14:paraId="2E08E65D" w14:textId="77777777" w:rsidR="000830A2" w:rsidRPr="006644BD" w:rsidRDefault="000830A2" w:rsidP="003301FD">
            <w:pPr>
              <w:rPr>
                <w:rFonts w:ascii="Arial" w:hAnsi="Arial" w:cs="Arial"/>
                <w:b/>
              </w:rPr>
            </w:pPr>
          </w:p>
        </w:tc>
        <w:tc>
          <w:tcPr>
            <w:tcW w:w="1818" w:type="dxa"/>
          </w:tcPr>
          <w:p w14:paraId="267A512F" w14:textId="77777777" w:rsidR="000830A2" w:rsidRPr="007721E0" w:rsidRDefault="000830A2" w:rsidP="003301FD">
            <w:pPr>
              <w:jc w:val="center"/>
              <w:rPr>
                <w:rFonts w:ascii="Arial" w:hAnsi="Arial" w:cs="Arial"/>
                <w:b/>
              </w:rPr>
            </w:pPr>
          </w:p>
        </w:tc>
      </w:tr>
    </w:tbl>
    <w:p w14:paraId="534CE6E7" w14:textId="77777777" w:rsidR="000830A2" w:rsidRPr="007721E0" w:rsidRDefault="000830A2" w:rsidP="000830A2">
      <w:pPr>
        <w:jc w:val="both"/>
        <w:rPr>
          <w:rFonts w:ascii="Arial" w:hAnsi="Arial" w:cs="Arial"/>
          <w:b/>
        </w:rPr>
      </w:pPr>
      <w:r w:rsidRPr="007721E0">
        <w:rPr>
          <w:rFonts w:ascii="Arial" w:hAnsi="Arial" w:cs="Arial"/>
          <w:b/>
        </w:rPr>
        <w:br w:type="page"/>
      </w:r>
    </w:p>
    <w:p w14:paraId="48430049" w14:textId="77777777" w:rsidR="000830A2" w:rsidRPr="0056654F" w:rsidRDefault="000830A2" w:rsidP="000830A2">
      <w:pPr>
        <w:jc w:val="center"/>
        <w:rPr>
          <w:rFonts w:ascii="Arial" w:hAnsi="Arial" w:cs="Arial"/>
          <w:b/>
        </w:rPr>
      </w:pPr>
    </w:p>
    <w:p w14:paraId="4D6EDE97" w14:textId="77777777" w:rsidR="000830A2" w:rsidRPr="0056654F" w:rsidRDefault="000830A2" w:rsidP="000830A2">
      <w:pPr>
        <w:rPr>
          <w:rFonts w:ascii="Arial" w:hAnsi="Arial" w:cs="Arial"/>
          <w:b/>
        </w:rPr>
      </w:pPr>
      <w:r w:rsidRPr="0056654F">
        <w:rPr>
          <w:rFonts w:ascii="Arial" w:hAnsi="Arial" w:cs="Arial"/>
          <w:b/>
        </w:rPr>
        <w:tab/>
        <w:t>Definitions</w:t>
      </w:r>
    </w:p>
    <w:p w14:paraId="315E1A2D" w14:textId="77777777" w:rsidR="000830A2" w:rsidRPr="0056654F" w:rsidRDefault="000830A2" w:rsidP="000830A2">
      <w:pPr>
        <w:rPr>
          <w:rFonts w:ascii="Arial" w:hAnsi="Arial" w:cs="Arial"/>
        </w:rPr>
      </w:pPr>
      <w:r w:rsidRPr="0056654F">
        <w:rPr>
          <w:rFonts w:ascii="Arial" w:hAnsi="Arial" w:cs="Arial"/>
          <w:b/>
        </w:rPr>
        <w:tab/>
      </w:r>
      <w:r w:rsidRPr="0056654F">
        <w:rPr>
          <w:rFonts w:ascii="Arial" w:hAnsi="Arial" w:cs="Arial"/>
        </w:rPr>
        <w:t>References throughout this document:-</w:t>
      </w:r>
    </w:p>
    <w:p w14:paraId="021F0997" w14:textId="77777777" w:rsidR="000830A2" w:rsidRPr="0056654F" w:rsidRDefault="000830A2" w:rsidP="000830A2">
      <w:pPr>
        <w:rPr>
          <w:rFonts w:ascii="Arial" w:hAnsi="Arial" w:cs="Arial"/>
        </w:rPr>
      </w:pPr>
      <w:r>
        <w:rPr>
          <w:rFonts w:ascii="Arial" w:hAnsi="Arial" w:cs="Arial"/>
        </w:rPr>
        <w:tab/>
        <w:t>- “Scheme” refers to this</w:t>
      </w:r>
      <w:r w:rsidRPr="0056654F">
        <w:rPr>
          <w:rFonts w:ascii="Arial" w:hAnsi="Arial" w:cs="Arial"/>
        </w:rPr>
        <w:t xml:space="preserve"> Scheme</w:t>
      </w:r>
      <w:r>
        <w:rPr>
          <w:rFonts w:ascii="Arial" w:hAnsi="Arial" w:cs="Arial"/>
        </w:rPr>
        <w:t xml:space="preserve"> for Financing Schools</w:t>
      </w:r>
    </w:p>
    <w:p w14:paraId="7BBFA624" w14:textId="77777777" w:rsidR="000830A2" w:rsidRPr="0056654F" w:rsidRDefault="000830A2" w:rsidP="000830A2">
      <w:pPr>
        <w:rPr>
          <w:rFonts w:ascii="Arial" w:hAnsi="Arial" w:cs="Arial"/>
        </w:rPr>
      </w:pPr>
      <w:r w:rsidRPr="0056654F">
        <w:rPr>
          <w:rFonts w:ascii="Arial" w:hAnsi="Arial" w:cs="Arial"/>
        </w:rPr>
        <w:tab/>
        <w:t xml:space="preserve">- “the Act” </w:t>
      </w:r>
      <w:r w:rsidR="00BE0CA2" w:rsidRPr="00BE0CA2">
        <w:rPr>
          <w:rFonts w:ascii="Arial" w:hAnsi="Arial" w:cs="Arial"/>
        </w:rPr>
        <w:t>is the School Standards and Framework Act 1998</w:t>
      </w:r>
    </w:p>
    <w:p w14:paraId="0255AD71" w14:textId="77777777" w:rsidR="000830A2" w:rsidRPr="0056654F" w:rsidRDefault="000830A2" w:rsidP="000830A2">
      <w:pPr>
        <w:ind w:left="709"/>
        <w:rPr>
          <w:rFonts w:ascii="Arial" w:hAnsi="Arial" w:cs="Arial"/>
        </w:rPr>
      </w:pPr>
      <w:r w:rsidRPr="0056654F">
        <w:rPr>
          <w:rFonts w:ascii="Arial" w:hAnsi="Arial" w:cs="Arial"/>
        </w:rPr>
        <w:tab/>
        <w:t>- “the Regulations”</w:t>
      </w:r>
      <w:r w:rsidR="00BE0CA2" w:rsidRPr="00BE0CA2">
        <w:t xml:space="preserve"> </w:t>
      </w:r>
      <w:r w:rsidR="00BE0CA2" w:rsidRPr="00BE0CA2">
        <w:rPr>
          <w:rFonts w:ascii="Arial" w:hAnsi="Arial" w:cs="Arial"/>
        </w:rPr>
        <w:t>are the School and Early Years Finance (England) Regulations 20</w:t>
      </w:r>
      <w:r w:rsidR="00C01844">
        <w:rPr>
          <w:rFonts w:ascii="Arial" w:hAnsi="Arial" w:cs="Arial"/>
        </w:rPr>
        <w:t>2</w:t>
      </w:r>
      <w:r w:rsidR="00C43E79">
        <w:rPr>
          <w:rFonts w:ascii="Arial" w:hAnsi="Arial" w:cs="Arial"/>
        </w:rPr>
        <w:t>2</w:t>
      </w:r>
      <w:r w:rsidRPr="0056654F">
        <w:rPr>
          <w:rFonts w:ascii="Arial" w:hAnsi="Arial" w:cs="Arial"/>
        </w:rPr>
        <w:t xml:space="preserve"> </w:t>
      </w:r>
    </w:p>
    <w:p w14:paraId="2BEB83EC" w14:textId="77777777" w:rsidR="000830A2" w:rsidRPr="0056654F" w:rsidRDefault="000830A2" w:rsidP="000830A2">
      <w:pPr>
        <w:ind w:left="709"/>
        <w:rPr>
          <w:rFonts w:ascii="Arial" w:hAnsi="Arial" w:cs="Arial"/>
        </w:rPr>
      </w:pPr>
      <w:r w:rsidRPr="0056654F">
        <w:rPr>
          <w:rFonts w:ascii="Arial" w:hAnsi="Arial" w:cs="Arial"/>
        </w:rPr>
        <w:t>- “Budget Share” refers specifically to the total of Schools block, Early Years block, High Needs block and 6</w:t>
      </w:r>
      <w:r w:rsidRPr="0056654F">
        <w:rPr>
          <w:rFonts w:ascii="Arial" w:hAnsi="Arial" w:cs="Arial"/>
          <w:vertAlign w:val="superscript"/>
        </w:rPr>
        <w:t>th</w:t>
      </w:r>
      <w:r w:rsidRPr="0056654F">
        <w:rPr>
          <w:rFonts w:ascii="Arial" w:hAnsi="Arial" w:cs="Arial"/>
        </w:rPr>
        <w:t xml:space="preserve"> Form funding.</w:t>
      </w:r>
    </w:p>
    <w:p w14:paraId="0530AD3D" w14:textId="77777777" w:rsidR="000830A2" w:rsidRPr="0056654F" w:rsidRDefault="000830A2" w:rsidP="000830A2">
      <w:pPr>
        <w:ind w:left="709"/>
        <w:rPr>
          <w:rFonts w:ascii="Arial" w:hAnsi="Arial" w:cs="Arial"/>
        </w:rPr>
      </w:pPr>
      <w:r w:rsidRPr="0056654F">
        <w:rPr>
          <w:rFonts w:ascii="Arial" w:hAnsi="Arial" w:cs="Arial"/>
        </w:rPr>
        <w:t>- “school” refers to both maintained schools and PRUs unless otherwise stated.</w:t>
      </w:r>
    </w:p>
    <w:p w14:paraId="37729FA1" w14:textId="77777777" w:rsidR="000830A2" w:rsidRPr="0056654F" w:rsidRDefault="000830A2" w:rsidP="000830A2">
      <w:pPr>
        <w:ind w:left="709"/>
        <w:rPr>
          <w:rFonts w:ascii="Arial" w:hAnsi="Arial" w:cs="Arial"/>
        </w:rPr>
      </w:pPr>
      <w:r w:rsidRPr="0056654F">
        <w:rPr>
          <w:rFonts w:ascii="Arial" w:hAnsi="Arial" w:cs="Arial"/>
        </w:rPr>
        <w:t xml:space="preserve">- “Governing Body” refers to such a body of a maintained school, but also refers to the Management Committee of a PRU.  </w:t>
      </w:r>
    </w:p>
    <w:p w14:paraId="4362AC3E" w14:textId="77777777" w:rsidR="000830A2" w:rsidRPr="007721E0" w:rsidRDefault="000830A2" w:rsidP="000830A2">
      <w:pPr>
        <w:jc w:val="both"/>
        <w:rPr>
          <w:rFonts w:ascii="Arial" w:hAnsi="Arial" w:cs="Arial"/>
          <w:b/>
        </w:rPr>
      </w:pPr>
    </w:p>
    <w:p w14:paraId="3B76AEAD" w14:textId="77777777" w:rsidR="000830A2" w:rsidRPr="007721E0" w:rsidRDefault="000830A2" w:rsidP="000830A2">
      <w:pPr>
        <w:pStyle w:val="Heading3"/>
      </w:pPr>
      <w:bookmarkStart w:id="1" w:name="_1_INTRODUCTION"/>
      <w:bookmarkEnd w:id="1"/>
      <w:r w:rsidRPr="007721E0">
        <w:t>1</w:t>
      </w:r>
      <w:r w:rsidRPr="007721E0">
        <w:tab/>
      </w:r>
      <w:r w:rsidRPr="00781245">
        <w:t>INTRODUCTION</w:t>
      </w:r>
    </w:p>
    <w:p w14:paraId="5317E8C1" w14:textId="77777777" w:rsidR="000830A2" w:rsidRPr="007721E0" w:rsidRDefault="000830A2" w:rsidP="000830A2">
      <w:pPr>
        <w:ind w:left="720" w:hanging="720"/>
        <w:jc w:val="both"/>
        <w:rPr>
          <w:rFonts w:ascii="Arial" w:hAnsi="Arial" w:cs="Arial"/>
        </w:rPr>
      </w:pPr>
    </w:p>
    <w:p w14:paraId="57492002" w14:textId="77777777" w:rsidR="000830A2" w:rsidRPr="007721E0" w:rsidRDefault="000830A2" w:rsidP="000830A2">
      <w:pPr>
        <w:pStyle w:val="Heading3"/>
      </w:pPr>
      <w:bookmarkStart w:id="2" w:name="_1.1_The_funding"/>
      <w:bookmarkEnd w:id="2"/>
      <w:r w:rsidRPr="007721E0">
        <w:t>1.1</w:t>
      </w:r>
      <w:r w:rsidRPr="007721E0">
        <w:tab/>
        <w:t>The funding framework</w:t>
      </w:r>
    </w:p>
    <w:p w14:paraId="2B5DDC26" w14:textId="77777777" w:rsidR="000830A2" w:rsidRPr="007721E0" w:rsidRDefault="000830A2" w:rsidP="000830A2">
      <w:pPr>
        <w:ind w:left="720" w:hanging="720"/>
        <w:jc w:val="both"/>
        <w:rPr>
          <w:rFonts w:ascii="Arial" w:hAnsi="Arial" w:cs="Arial"/>
        </w:rPr>
      </w:pPr>
    </w:p>
    <w:p w14:paraId="4AD3551A" w14:textId="77777777" w:rsidR="000830A2" w:rsidRPr="007721E0" w:rsidRDefault="000830A2" w:rsidP="000830A2">
      <w:pPr>
        <w:ind w:left="720"/>
        <w:jc w:val="both"/>
        <w:rPr>
          <w:rFonts w:ascii="Arial" w:hAnsi="Arial" w:cs="Arial"/>
        </w:rPr>
      </w:pPr>
      <w:r w:rsidRPr="007721E0">
        <w:rPr>
          <w:rFonts w:ascii="Arial" w:hAnsi="Arial" w:cs="Arial"/>
        </w:rPr>
        <w:t>The funding framework is based on the legislative provisions in sections 45-53 of the School Standards and Framework Act 1998.</w:t>
      </w:r>
    </w:p>
    <w:p w14:paraId="2874A23C" w14:textId="77777777" w:rsidR="000830A2" w:rsidRPr="007721E0" w:rsidRDefault="000830A2" w:rsidP="000830A2">
      <w:pPr>
        <w:jc w:val="both"/>
        <w:rPr>
          <w:rFonts w:ascii="Arial" w:hAnsi="Arial" w:cs="Arial"/>
        </w:rPr>
      </w:pPr>
    </w:p>
    <w:p w14:paraId="1D809ED5" w14:textId="77777777" w:rsidR="00C01844" w:rsidRDefault="000830A2" w:rsidP="000830A2">
      <w:pPr>
        <w:ind w:left="720" w:hanging="720"/>
        <w:jc w:val="both"/>
        <w:rPr>
          <w:rFonts w:ascii="Arial" w:hAnsi="Arial" w:cs="Arial"/>
        </w:rPr>
      </w:pPr>
      <w:r w:rsidRPr="007721E0">
        <w:rPr>
          <w:rFonts w:ascii="Arial" w:hAnsi="Arial" w:cs="Arial"/>
        </w:rPr>
        <w:tab/>
        <w:t>Under this legislation, Local Authorities determine for themselves the size of their Schools Budget and their non-schools education budget – although at a minimum a local authority must appropriate its entire Dedicated Schools Grant to their Schools Budget.</w:t>
      </w:r>
    </w:p>
    <w:p w14:paraId="6A5A0C58" w14:textId="77777777" w:rsidR="00C01844" w:rsidRDefault="00C01844" w:rsidP="000830A2">
      <w:pPr>
        <w:ind w:left="720" w:hanging="720"/>
        <w:jc w:val="both"/>
        <w:rPr>
          <w:rFonts w:ascii="Arial" w:hAnsi="Arial" w:cs="Arial"/>
        </w:rPr>
      </w:pPr>
    </w:p>
    <w:p w14:paraId="1B988A4D" w14:textId="77777777" w:rsidR="00C01844" w:rsidRDefault="000830A2" w:rsidP="00EF5753">
      <w:pPr>
        <w:ind w:left="720"/>
        <w:jc w:val="both"/>
        <w:rPr>
          <w:rFonts w:ascii="Arial" w:hAnsi="Arial" w:cs="Arial"/>
        </w:rPr>
      </w:pPr>
      <w:r w:rsidRPr="007721E0">
        <w:rPr>
          <w:rFonts w:ascii="Arial" w:hAnsi="Arial" w:cs="Arial"/>
        </w:rPr>
        <w:t xml:space="preserve">The categories of expenditure which fall within the two budgets are prescribed under </w:t>
      </w:r>
      <w:r>
        <w:rPr>
          <w:rFonts w:ascii="Arial" w:hAnsi="Arial" w:cs="Arial"/>
        </w:rPr>
        <w:t>R</w:t>
      </w:r>
      <w:r w:rsidRPr="007721E0">
        <w:rPr>
          <w:rFonts w:ascii="Arial" w:hAnsi="Arial" w:cs="Arial"/>
        </w:rPr>
        <w:t>egulations made by the Secretary of State, but included within the two, taken together, is all expendi</w:t>
      </w:r>
      <w:r>
        <w:rPr>
          <w:rFonts w:ascii="Arial" w:hAnsi="Arial" w:cs="Arial"/>
        </w:rPr>
        <w:t>ture, direct and indirect, on a</w:t>
      </w:r>
      <w:r w:rsidRPr="007721E0">
        <w:rPr>
          <w:rFonts w:ascii="Arial" w:hAnsi="Arial" w:cs="Arial"/>
        </w:rPr>
        <w:t xml:space="preserve"> </w:t>
      </w:r>
      <w:r>
        <w:rPr>
          <w:rFonts w:ascii="Arial" w:hAnsi="Arial" w:cs="Arial"/>
        </w:rPr>
        <w:t>Local Authority’s</w:t>
      </w:r>
      <w:r w:rsidR="00C01844">
        <w:rPr>
          <w:rFonts w:ascii="Arial" w:hAnsi="Arial" w:cs="Arial"/>
        </w:rPr>
        <w:t xml:space="preserve"> maintained</w:t>
      </w:r>
      <w:r w:rsidRPr="007721E0">
        <w:rPr>
          <w:rFonts w:ascii="Arial" w:hAnsi="Arial" w:cs="Arial"/>
        </w:rPr>
        <w:t xml:space="preserve"> schools except for capital and certain miscellaneous items. </w:t>
      </w:r>
    </w:p>
    <w:p w14:paraId="45FE68E4" w14:textId="77777777" w:rsidR="00C01844" w:rsidRDefault="00C01844" w:rsidP="000830A2">
      <w:pPr>
        <w:ind w:left="720" w:hanging="720"/>
        <w:jc w:val="both"/>
        <w:rPr>
          <w:rFonts w:ascii="Arial" w:hAnsi="Arial" w:cs="Arial"/>
        </w:rPr>
      </w:pPr>
    </w:p>
    <w:p w14:paraId="4C0AC027" w14:textId="77777777" w:rsidR="00C01844" w:rsidRDefault="000830A2" w:rsidP="00EF5753">
      <w:pPr>
        <w:ind w:left="720"/>
        <w:jc w:val="both"/>
        <w:rPr>
          <w:rFonts w:ascii="Arial" w:hAnsi="Arial" w:cs="Arial"/>
        </w:rPr>
      </w:pPr>
      <w:r w:rsidRPr="007721E0">
        <w:rPr>
          <w:rFonts w:ascii="Arial" w:hAnsi="Arial" w:cs="Arial"/>
        </w:rPr>
        <w:t xml:space="preserve">Local Authorities may centrally retain funding in the Schools </w:t>
      </w:r>
      <w:r>
        <w:rPr>
          <w:rFonts w:ascii="Arial" w:hAnsi="Arial" w:cs="Arial"/>
        </w:rPr>
        <w:t xml:space="preserve">Budget for purposes </w:t>
      </w:r>
      <w:r w:rsidR="00C43E79">
        <w:rPr>
          <w:rFonts w:ascii="Arial" w:hAnsi="Arial" w:cs="Arial"/>
        </w:rPr>
        <w:t xml:space="preserve">specified </w:t>
      </w:r>
      <w:r>
        <w:rPr>
          <w:rFonts w:ascii="Arial" w:hAnsi="Arial" w:cs="Arial"/>
        </w:rPr>
        <w:t>in R</w:t>
      </w:r>
      <w:r w:rsidRPr="007721E0">
        <w:rPr>
          <w:rFonts w:ascii="Arial" w:hAnsi="Arial" w:cs="Arial"/>
        </w:rPr>
        <w:t>egulations made by the Secretary of State under s.45A of the Act</w:t>
      </w:r>
      <w:r w:rsidR="00C43E79">
        <w:rPr>
          <w:rFonts w:ascii="Arial" w:hAnsi="Arial" w:cs="Arial"/>
        </w:rPr>
        <w:t xml:space="preserve"> </w:t>
      </w:r>
      <w:r w:rsidR="00C43E79" w:rsidRPr="00C43E79">
        <w:rPr>
          <w:rFonts w:ascii="Arial" w:hAnsi="Arial" w:cs="Arial"/>
        </w:rPr>
        <w:t>(the centrally retained expenditure)</w:t>
      </w:r>
      <w:r w:rsidRPr="007721E0">
        <w:rPr>
          <w:rFonts w:ascii="Arial" w:hAnsi="Arial" w:cs="Arial"/>
        </w:rPr>
        <w:t>.</w:t>
      </w:r>
    </w:p>
    <w:p w14:paraId="537A8364" w14:textId="77777777" w:rsidR="00C01844" w:rsidRDefault="00C01844" w:rsidP="000830A2">
      <w:pPr>
        <w:ind w:left="720" w:hanging="720"/>
        <w:jc w:val="both"/>
        <w:rPr>
          <w:rFonts w:ascii="Arial" w:hAnsi="Arial" w:cs="Arial"/>
        </w:rPr>
      </w:pPr>
    </w:p>
    <w:p w14:paraId="1E0F6A66" w14:textId="77777777" w:rsidR="00C01844" w:rsidRDefault="00EF5753" w:rsidP="000830A2">
      <w:pPr>
        <w:ind w:left="720" w:hanging="720"/>
        <w:jc w:val="both"/>
        <w:rPr>
          <w:rFonts w:ascii="Arial" w:hAnsi="Arial" w:cs="Arial"/>
        </w:rPr>
      </w:pPr>
      <w:r>
        <w:rPr>
          <w:rFonts w:ascii="Arial" w:hAnsi="Arial" w:cs="Arial"/>
        </w:rPr>
        <w:tab/>
      </w:r>
      <w:r w:rsidR="000830A2" w:rsidRPr="007721E0">
        <w:rPr>
          <w:rFonts w:ascii="Arial" w:hAnsi="Arial" w:cs="Arial"/>
        </w:rPr>
        <w:t xml:space="preserve">The amounts to be retained centrally are decided by the </w:t>
      </w:r>
      <w:r w:rsidR="000830A2">
        <w:rPr>
          <w:rFonts w:ascii="Arial" w:hAnsi="Arial" w:cs="Arial"/>
        </w:rPr>
        <w:t xml:space="preserve">Local </w:t>
      </w:r>
      <w:r w:rsidR="000830A2" w:rsidRPr="007721E0">
        <w:rPr>
          <w:rFonts w:ascii="Arial" w:hAnsi="Arial" w:cs="Arial"/>
        </w:rPr>
        <w:t>Authority concerned, subject to any limits or conditions</w:t>
      </w:r>
      <w:r w:rsidR="00C01844">
        <w:rPr>
          <w:rFonts w:ascii="Arial" w:hAnsi="Arial" w:cs="Arial"/>
        </w:rPr>
        <w:t xml:space="preserve">, </w:t>
      </w:r>
      <w:r w:rsidR="000830A2" w:rsidRPr="007721E0">
        <w:rPr>
          <w:rFonts w:ascii="Arial" w:hAnsi="Arial" w:cs="Arial"/>
        </w:rPr>
        <w:t>including gaining the approval of their School</w:t>
      </w:r>
      <w:r w:rsidR="000830A2">
        <w:rPr>
          <w:rFonts w:ascii="Arial" w:hAnsi="Arial" w:cs="Arial"/>
        </w:rPr>
        <w:t>s</w:t>
      </w:r>
      <w:r w:rsidR="000830A2" w:rsidRPr="007721E0">
        <w:rPr>
          <w:rFonts w:ascii="Arial" w:hAnsi="Arial" w:cs="Arial"/>
        </w:rPr>
        <w:t xml:space="preserve"> Forum or the Secretary of State in certain circumstances</w:t>
      </w:r>
      <w:r w:rsidR="00C01844">
        <w:rPr>
          <w:rFonts w:ascii="Arial" w:hAnsi="Arial" w:cs="Arial"/>
        </w:rPr>
        <w:t>,</w:t>
      </w:r>
      <w:r w:rsidR="000830A2" w:rsidRPr="007721E0">
        <w:rPr>
          <w:rFonts w:ascii="Arial" w:hAnsi="Arial" w:cs="Arial"/>
        </w:rPr>
        <w:t xml:space="preserve"> as prescribed by the Secretary of State.</w:t>
      </w:r>
    </w:p>
    <w:p w14:paraId="50718114" w14:textId="77777777" w:rsidR="00C01844" w:rsidRDefault="00C01844" w:rsidP="000830A2">
      <w:pPr>
        <w:ind w:left="720" w:hanging="720"/>
        <w:jc w:val="both"/>
        <w:rPr>
          <w:rFonts w:ascii="Arial" w:hAnsi="Arial" w:cs="Arial"/>
        </w:rPr>
      </w:pPr>
    </w:p>
    <w:p w14:paraId="2D71B4AF" w14:textId="77777777" w:rsidR="000830A2" w:rsidRPr="007721E0" w:rsidRDefault="00EF5753" w:rsidP="000830A2">
      <w:pPr>
        <w:ind w:left="720" w:hanging="720"/>
        <w:jc w:val="both"/>
        <w:rPr>
          <w:rFonts w:ascii="Arial" w:hAnsi="Arial" w:cs="Arial"/>
        </w:rPr>
      </w:pPr>
      <w:r>
        <w:rPr>
          <w:rFonts w:ascii="Arial" w:hAnsi="Arial" w:cs="Arial"/>
        </w:rPr>
        <w:tab/>
      </w:r>
      <w:r w:rsidR="000830A2" w:rsidRPr="007721E0">
        <w:rPr>
          <w:rFonts w:ascii="Arial" w:hAnsi="Arial" w:cs="Arial"/>
        </w:rPr>
        <w:t>The balance of the Schools Budget left after deduction of centrally retained funds is termed the Individual Schools Budget (ISB).  Expenditure items in the non-schools education budget must be retained centrally</w:t>
      </w:r>
      <w:r w:rsidR="00C01844">
        <w:rPr>
          <w:rFonts w:ascii="Arial" w:hAnsi="Arial" w:cs="Arial"/>
        </w:rPr>
        <w:t xml:space="preserve">, </w:t>
      </w:r>
      <w:r w:rsidR="000830A2" w:rsidRPr="007721E0">
        <w:rPr>
          <w:rFonts w:ascii="Arial" w:hAnsi="Arial" w:cs="Arial"/>
        </w:rPr>
        <w:t>although earmarked allocations may be made to schools.</w:t>
      </w:r>
    </w:p>
    <w:p w14:paraId="7E2D5DEF" w14:textId="77777777" w:rsidR="000830A2" w:rsidRPr="007721E0" w:rsidRDefault="000830A2" w:rsidP="000830A2">
      <w:pPr>
        <w:jc w:val="both"/>
        <w:rPr>
          <w:rFonts w:ascii="Arial" w:hAnsi="Arial" w:cs="Arial"/>
        </w:rPr>
      </w:pPr>
    </w:p>
    <w:p w14:paraId="2D799B27" w14:textId="77777777" w:rsidR="00D15522" w:rsidRDefault="000830A2" w:rsidP="000830A2">
      <w:pPr>
        <w:ind w:left="720" w:hanging="720"/>
        <w:jc w:val="both"/>
        <w:rPr>
          <w:rFonts w:ascii="Arial" w:hAnsi="Arial" w:cs="Arial"/>
        </w:rPr>
      </w:pPr>
      <w:r w:rsidRPr="007721E0">
        <w:rPr>
          <w:rFonts w:ascii="Arial" w:hAnsi="Arial" w:cs="Arial"/>
        </w:rPr>
        <w:tab/>
        <w:t>Local authorities must distribute th</w:t>
      </w:r>
      <w:r>
        <w:rPr>
          <w:rFonts w:ascii="Arial" w:hAnsi="Arial" w:cs="Arial"/>
        </w:rPr>
        <w:t>e ISB amongst their</w:t>
      </w:r>
      <w:r w:rsidRPr="007721E0">
        <w:rPr>
          <w:rFonts w:ascii="Arial" w:hAnsi="Arial" w:cs="Arial"/>
        </w:rPr>
        <w:t xml:space="preserve"> schools using a formula which accords with </w:t>
      </w:r>
      <w:r>
        <w:rPr>
          <w:rFonts w:ascii="Arial" w:hAnsi="Arial" w:cs="Arial"/>
        </w:rPr>
        <w:t>R</w:t>
      </w:r>
      <w:r w:rsidRPr="007721E0">
        <w:rPr>
          <w:rFonts w:ascii="Arial" w:hAnsi="Arial" w:cs="Arial"/>
        </w:rPr>
        <w:t xml:space="preserve">egulations made by the Secretary of State, and enables the calculation of a budget share </w:t>
      </w:r>
      <w:r>
        <w:rPr>
          <w:rFonts w:ascii="Arial" w:hAnsi="Arial" w:cs="Arial"/>
        </w:rPr>
        <w:t>for each</w:t>
      </w:r>
      <w:r w:rsidRPr="007721E0">
        <w:rPr>
          <w:rFonts w:ascii="Arial" w:hAnsi="Arial" w:cs="Arial"/>
        </w:rPr>
        <w:t xml:space="preserve"> </w:t>
      </w:r>
      <w:r w:rsidR="00D15522">
        <w:rPr>
          <w:rFonts w:ascii="Arial" w:hAnsi="Arial" w:cs="Arial"/>
        </w:rPr>
        <w:t xml:space="preserve">maintained </w:t>
      </w:r>
      <w:r w:rsidRPr="007721E0">
        <w:rPr>
          <w:rFonts w:ascii="Arial" w:hAnsi="Arial" w:cs="Arial"/>
        </w:rPr>
        <w:t>school.</w:t>
      </w:r>
    </w:p>
    <w:p w14:paraId="2D41EE6D" w14:textId="77777777" w:rsidR="00D15522" w:rsidRDefault="00D15522" w:rsidP="000830A2">
      <w:pPr>
        <w:ind w:left="720" w:hanging="720"/>
        <w:jc w:val="both"/>
        <w:rPr>
          <w:rFonts w:ascii="Arial" w:hAnsi="Arial" w:cs="Arial"/>
        </w:rPr>
      </w:pPr>
    </w:p>
    <w:p w14:paraId="55649B78" w14:textId="77777777" w:rsidR="00D15522" w:rsidRDefault="000830A2" w:rsidP="00EF5753">
      <w:pPr>
        <w:ind w:left="720"/>
        <w:jc w:val="both"/>
        <w:rPr>
          <w:rFonts w:ascii="Arial" w:hAnsi="Arial" w:cs="Arial"/>
        </w:rPr>
      </w:pPr>
      <w:r w:rsidRPr="007721E0">
        <w:rPr>
          <w:rFonts w:ascii="Arial" w:hAnsi="Arial" w:cs="Arial"/>
        </w:rPr>
        <w:t xml:space="preserve">This budget share is then delegated to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of the school concerned, unless the school is a new school, which has not yet received a delegated budget, or the right to a delegated budget has been suspended in accordance with </w:t>
      </w:r>
      <w:r w:rsidR="00D15522">
        <w:rPr>
          <w:rFonts w:ascii="Arial" w:hAnsi="Arial" w:cs="Arial"/>
        </w:rPr>
        <w:t xml:space="preserve">section </w:t>
      </w:r>
      <w:r w:rsidRPr="007721E0">
        <w:rPr>
          <w:rFonts w:ascii="Arial" w:hAnsi="Arial" w:cs="Arial"/>
        </w:rPr>
        <w:t>51 of the Act.</w:t>
      </w:r>
    </w:p>
    <w:p w14:paraId="0FAD3C90" w14:textId="77777777" w:rsidR="00D15522" w:rsidRDefault="00D15522" w:rsidP="000830A2">
      <w:pPr>
        <w:ind w:left="720" w:hanging="720"/>
        <w:jc w:val="both"/>
        <w:rPr>
          <w:rFonts w:ascii="Arial" w:hAnsi="Arial" w:cs="Arial"/>
        </w:rPr>
      </w:pPr>
    </w:p>
    <w:p w14:paraId="03F91E5B" w14:textId="77777777" w:rsidR="00D15522" w:rsidRDefault="00EF5753" w:rsidP="000830A2">
      <w:pPr>
        <w:ind w:left="720" w:hanging="720"/>
        <w:jc w:val="both"/>
        <w:rPr>
          <w:rFonts w:ascii="Arial" w:hAnsi="Arial" w:cs="Arial"/>
        </w:rPr>
      </w:pPr>
      <w:r>
        <w:rPr>
          <w:rFonts w:ascii="Arial" w:hAnsi="Arial" w:cs="Arial"/>
        </w:rPr>
        <w:lastRenderedPageBreak/>
        <w:tab/>
      </w:r>
      <w:r w:rsidR="000830A2" w:rsidRPr="007721E0">
        <w:rPr>
          <w:rFonts w:ascii="Arial" w:hAnsi="Arial" w:cs="Arial"/>
        </w:rPr>
        <w:t>The financial controls within which d</w:t>
      </w:r>
      <w:r w:rsidR="000830A2">
        <w:rPr>
          <w:rFonts w:ascii="Arial" w:hAnsi="Arial" w:cs="Arial"/>
        </w:rPr>
        <w:t>elegation works are set out in this</w:t>
      </w:r>
      <w:r w:rsidR="000830A2" w:rsidRPr="007721E0">
        <w:rPr>
          <w:rFonts w:ascii="Arial" w:hAnsi="Arial" w:cs="Arial"/>
        </w:rPr>
        <w:t xml:space="preserve"> </w:t>
      </w:r>
      <w:r w:rsidR="000830A2">
        <w:rPr>
          <w:rFonts w:ascii="Arial" w:hAnsi="Arial" w:cs="Arial"/>
        </w:rPr>
        <w:t>S</w:t>
      </w:r>
      <w:r w:rsidR="000830A2" w:rsidRPr="007721E0">
        <w:rPr>
          <w:rFonts w:ascii="Arial" w:hAnsi="Arial" w:cs="Arial"/>
        </w:rPr>
        <w:t>cheme made by the L</w:t>
      </w:r>
      <w:r w:rsidR="000830A2">
        <w:rPr>
          <w:rFonts w:ascii="Arial" w:hAnsi="Arial" w:cs="Arial"/>
        </w:rPr>
        <w:t xml:space="preserve">ocal </w:t>
      </w:r>
      <w:r w:rsidR="000830A2" w:rsidRPr="007721E0">
        <w:rPr>
          <w:rFonts w:ascii="Arial" w:hAnsi="Arial" w:cs="Arial"/>
        </w:rPr>
        <w:t>A</w:t>
      </w:r>
      <w:r w:rsidR="000830A2">
        <w:rPr>
          <w:rFonts w:ascii="Arial" w:hAnsi="Arial" w:cs="Arial"/>
        </w:rPr>
        <w:t>uthority</w:t>
      </w:r>
      <w:r w:rsidR="000830A2" w:rsidRPr="007721E0">
        <w:rPr>
          <w:rFonts w:ascii="Arial" w:hAnsi="Arial" w:cs="Arial"/>
        </w:rPr>
        <w:t xml:space="preserve"> in accordance with </w:t>
      </w:r>
      <w:r w:rsidR="00D15522">
        <w:rPr>
          <w:rFonts w:ascii="Arial" w:hAnsi="Arial" w:cs="Arial"/>
        </w:rPr>
        <w:t xml:space="preserve">section </w:t>
      </w:r>
      <w:r w:rsidR="000830A2" w:rsidRPr="007721E0">
        <w:rPr>
          <w:rFonts w:ascii="Arial" w:hAnsi="Arial" w:cs="Arial"/>
        </w:rPr>
        <w:t xml:space="preserve">48 of the Act and </w:t>
      </w:r>
      <w:r w:rsidR="000830A2">
        <w:rPr>
          <w:rFonts w:ascii="Arial" w:hAnsi="Arial" w:cs="Arial"/>
        </w:rPr>
        <w:t>R</w:t>
      </w:r>
      <w:r w:rsidR="000830A2" w:rsidRPr="007721E0">
        <w:rPr>
          <w:rFonts w:ascii="Arial" w:hAnsi="Arial" w:cs="Arial"/>
        </w:rPr>
        <w:t>egulations made under that section.</w:t>
      </w:r>
    </w:p>
    <w:p w14:paraId="070E4BD3" w14:textId="77777777" w:rsidR="00D15522" w:rsidRDefault="00D15522" w:rsidP="000830A2">
      <w:pPr>
        <w:ind w:left="720" w:hanging="720"/>
        <w:jc w:val="both"/>
        <w:rPr>
          <w:rFonts w:ascii="Arial" w:hAnsi="Arial" w:cs="Arial"/>
        </w:rPr>
      </w:pPr>
    </w:p>
    <w:p w14:paraId="4A7F8B0F" w14:textId="77777777" w:rsidR="000830A2" w:rsidRDefault="000830A2" w:rsidP="00EF5753">
      <w:pPr>
        <w:ind w:left="720"/>
        <w:jc w:val="both"/>
        <w:rPr>
          <w:rFonts w:ascii="Arial" w:hAnsi="Arial" w:cs="Arial"/>
        </w:rPr>
      </w:pPr>
      <w:r w:rsidRPr="007721E0">
        <w:rPr>
          <w:rFonts w:ascii="Arial" w:hAnsi="Arial" w:cs="Arial"/>
        </w:rPr>
        <w:t xml:space="preserve">All proposals to revise the </w:t>
      </w:r>
      <w:r>
        <w:rPr>
          <w:rFonts w:ascii="Arial" w:hAnsi="Arial" w:cs="Arial"/>
        </w:rPr>
        <w:t>S</w:t>
      </w:r>
      <w:r w:rsidRPr="007721E0">
        <w:rPr>
          <w:rFonts w:ascii="Arial" w:hAnsi="Arial" w:cs="Arial"/>
        </w:rPr>
        <w:t>cheme</w:t>
      </w:r>
      <w:r>
        <w:rPr>
          <w:rFonts w:ascii="Arial" w:hAnsi="Arial" w:cs="Arial"/>
        </w:rPr>
        <w:t xml:space="preserve"> must be approved by the School</w:t>
      </w:r>
      <w:r w:rsidRPr="007721E0">
        <w:rPr>
          <w:rFonts w:ascii="Arial" w:hAnsi="Arial" w:cs="Arial"/>
        </w:rPr>
        <w:t>s Forum, though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may apply to the Secretary of State for approval in the event of the </w:t>
      </w:r>
      <w:r>
        <w:rPr>
          <w:rFonts w:ascii="Arial" w:hAnsi="Arial" w:cs="Arial"/>
        </w:rPr>
        <w:t>Schools F</w:t>
      </w:r>
      <w:r w:rsidRPr="007721E0">
        <w:rPr>
          <w:rFonts w:ascii="Arial" w:hAnsi="Arial" w:cs="Arial"/>
        </w:rPr>
        <w:t>orum rejecting a proposal or approving it subject to modifications that are not acceptable to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w:t>
      </w:r>
    </w:p>
    <w:p w14:paraId="1A069B23" w14:textId="77777777" w:rsidR="00EF5753" w:rsidRPr="007721E0" w:rsidRDefault="00EF5753" w:rsidP="000830A2">
      <w:pPr>
        <w:jc w:val="both"/>
        <w:rPr>
          <w:rFonts w:ascii="Arial" w:hAnsi="Arial" w:cs="Arial"/>
        </w:rPr>
      </w:pPr>
    </w:p>
    <w:p w14:paraId="0A7A5BA5" w14:textId="77777777" w:rsidR="005102AB" w:rsidRDefault="000830A2" w:rsidP="000830A2">
      <w:pPr>
        <w:ind w:left="720"/>
        <w:jc w:val="both"/>
        <w:rPr>
          <w:rFonts w:ascii="Arial" w:hAnsi="Arial" w:cs="Arial"/>
        </w:rPr>
      </w:pPr>
      <w:r w:rsidRPr="007721E0">
        <w:rPr>
          <w:rFonts w:ascii="Arial" w:hAnsi="Arial" w:cs="Arial"/>
        </w:rPr>
        <w:t xml:space="preserve">Subject to </w:t>
      </w:r>
      <w:r w:rsidR="00D15522">
        <w:rPr>
          <w:rFonts w:ascii="Arial" w:hAnsi="Arial" w:cs="Arial"/>
        </w:rPr>
        <w:t xml:space="preserve">any </w:t>
      </w:r>
      <w:r w:rsidRPr="007721E0">
        <w:rPr>
          <w:rFonts w:ascii="Arial" w:hAnsi="Arial" w:cs="Arial"/>
        </w:rPr>
        <w:t>provisions</w:t>
      </w:r>
      <w:r w:rsidR="00D15522">
        <w:rPr>
          <w:rFonts w:ascii="Arial" w:hAnsi="Arial" w:cs="Arial"/>
        </w:rPr>
        <w:t xml:space="preserve"> made by or under</w:t>
      </w:r>
      <w:r w:rsidRPr="007721E0">
        <w:rPr>
          <w:rFonts w:ascii="Arial" w:hAnsi="Arial" w:cs="Arial"/>
        </w:rPr>
        <w:t xml:space="preserve"> the </w:t>
      </w:r>
      <w:r>
        <w:rPr>
          <w:rFonts w:ascii="Arial" w:hAnsi="Arial" w:cs="Arial"/>
        </w:rPr>
        <w:t>S</w:t>
      </w:r>
      <w:r w:rsidRPr="007721E0">
        <w:rPr>
          <w:rFonts w:ascii="Arial" w:hAnsi="Arial" w:cs="Arial"/>
        </w:rPr>
        <w:t xml:space="preserve">cheme,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odies of schools may spend </w:t>
      </w:r>
      <w:r w:rsidR="00D15522">
        <w:rPr>
          <w:rFonts w:ascii="Arial" w:hAnsi="Arial" w:cs="Arial"/>
        </w:rPr>
        <w:t xml:space="preserve">such amounts of their </w:t>
      </w:r>
      <w:r w:rsidRPr="007721E0">
        <w:rPr>
          <w:rFonts w:ascii="Arial" w:hAnsi="Arial" w:cs="Arial"/>
        </w:rPr>
        <w:t xml:space="preserve">budget shares </w:t>
      </w:r>
      <w:r>
        <w:rPr>
          <w:rFonts w:ascii="Arial" w:hAnsi="Arial" w:cs="Arial"/>
        </w:rPr>
        <w:t>as they see fit for any</w:t>
      </w:r>
      <w:r w:rsidRPr="007721E0">
        <w:rPr>
          <w:rFonts w:ascii="Arial" w:hAnsi="Arial" w:cs="Arial"/>
        </w:rPr>
        <w:t xml:space="preserve"> purposes of their school</w:t>
      </w:r>
      <w:r w:rsidR="005102AB">
        <w:rPr>
          <w:rFonts w:ascii="Arial" w:hAnsi="Arial" w:cs="Arial"/>
        </w:rPr>
        <w:t xml:space="preserve"> and for</w:t>
      </w:r>
      <w:r w:rsidRPr="00E32B19">
        <w:rPr>
          <w:rFonts w:ascii="Arial" w:hAnsi="Arial" w:cs="Arial"/>
        </w:rPr>
        <w:t xml:space="preserve"> any additional purposes prescribed by the Secretary of State in Regulations made under </w:t>
      </w:r>
      <w:r w:rsidR="005102AB">
        <w:rPr>
          <w:rFonts w:ascii="Arial" w:hAnsi="Arial" w:cs="Arial"/>
        </w:rPr>
        <w:t xml:space="preserve">section </w:t>
      </w:r>
      <w:r w:rsidRPr="00E32B19">
        <w:rPr>
          <w:rFonts w:ascii="Arial" w:hAnsi="Arial" w:cs="Arial"/>
        </w:rPr>
        <w:t>50 of the Act.</w:t>
      </w:r>
    </w:p>
    <w:p w14:paraId="131A78D3" w14:textId="77777777" w:rsidR="005102AB" w:rsidRDefault="005102AB" w:rsidP="000830A2">
      <w:pPr>
        <w:ind w:left="720"/>
        <w:jc w:val="both"/>
        <w:rPr>
          <w:rFonts w:ascii="Arial" w:hAnsi="Arial" w:cs="Arial"/>
        </w:rPr>
      </w:pPr>
    </w:p>
    <w:p w14:paraId="7999ECBF" w14:textId="77777777" w:rsidR="000830A2" w:rsidRPr="007721E0" w:rsidRDefault="000830A2" w:rsidP="000830A2">
      <w:pPr>
        <w:ind w:left="720"/>
        <w:jc w:val="both"/>
        <w:rPr>
          <w:rFonts w:ascii="Arial" w:hAnsi="Arial" w:cs="Arial"/>
        </w:rPr>
      </w:pPr>
      <w:r w:rsidRPr="00E32B19">
        <w:rPr>
          <w:rFonts w:ascii="Arial" w:hAnsi="Arial" w:cs="Arial"/>
        </w:rPr>
        <w:t>Section 50 states amounts spent by Governing Bodies on providing community facilities or services under section 27 of the Education Act 2002 are treated as if they were amounts spent for the purposes of the school.</w:t>
      </w:r>
    </w:p>
    <w:p w14:paraId="211C6123" w14:textId="77777777" w:rsidR="000830A2" w:rsidRPr="007721E0" w:rsidRDefault="000830A2" w:rsidP="000830A2">
      <w:pPr>
        <w:jc w:val="both"/>
        <w:rPr>
          <w:rFonts w:ascii="Arial" w:hAnsi="Arial" w:cs="Arial"/>
        </w:rPr>
      </w:pPr>
    </w:p>
    <w:p w14:paraId="58C73808" w14:textId="77777777" w:rsidR="000830A2" w:rsidRPr="007721E0" w:rsidRDefault="000830A2" w:rsidP="003A7258">
      <w:pPr>
        <w:ind w:left="720" w:hanging="720"/>
        <w:jc w:val="both"/>
        <w:rPr>
          <w:rFonts w:ascii="Arial" w:hAnsi="Arial" w:cs="Arial"/>
        </w:rPr>
      </w:pPr>
      <w:r>
        <w:rPr>
          <w:rFonts w:ascii="Arial" w:hAnsi="Arial" w:cs="Arial"/>
        </w:rPr>
        <w:tab/>
        <w:t>A Local A</w:t>
      </w:r>
      <w:r w:rsidRPr="007721E0">
        <w:rPr>
          <w:rFonts w:ascii="Arial" w:hAnsi="Arial" w:cs="Arial"/>
        </w:rPr>
        <w:t>uthority may suspend a school’s right to a delegated</w:t>
      </w:r>
      <w:r>
        <w:rPr>
          <w:rFonts w:ascii="Arial" w:hAnsi="Arial" w:cs="Arial"/>
        </w:rPr>
        <w:t xml:space="preserve"> budget if the provisions of</w:t>
      </w:r>
      <w:r w:rsidRPr="007721E0">
        <w:rPr>
          <w:rFonts w:ascii="Arial" w:hAnsi="Arial" w:cs="Arial"/>
        </w:rPr>
        <w:t xml:space="preserve"> </w:t>
      </w:r>
      <w:r>
        <w:rPr>
          <w:rFonts w:ascii="Arial" w:hAnsi="Arial" w:cs="Arial"/>
        </w:rPr>
        <w:t>this</w:t>
      </w:r>
      <w:r w:rsidRPr="007721E0">
        <w:rPr>
          <w:rFonts w:ascii="Arial" w:hAnsi="Arial" w:cs="Arial"/>
        </w:rPr>
        <w:t xml:space="preserve"> </w:t>
      </w:r>
      <w:r>
        <w:rPr>
          <w:rFonts w:ascii="Arial" w:hAnsi="Arial" w:cs="Arial"/>
        </w:rPr>
        <w:t>S</w:t>
      </w:r>
      <w:r w:rsidRPr="007721E0">
        <w:rPr>
          <w:rFonts w:ascii="Arial" w:hAnsi="Arial" w:cs="Arial"/>
        </w:rPr>
        <w:t xml:space="preserve">cheme (or rules applied by the </w:t>
      </w:r>
      <w:r>
        <w:rPr>
          <w:rFonts w:ascii="Arial" w:hAnsi="Arial" w:cs="Arial"/>
        </w:rPr>
        <w:t>S</w:t>
      </w:r>
      <w:r w:rsidRPr="007721E0">
        <w:rPr>
          <w:rFonts w:ascii="Arial" w:hAnsi="Arial" w:cs="Arial"/>
        </w:rPr>
        <w:t>cheme) have been substantially or persistently breached, or if the budget share has not been managed satisfactorily.  A school’s right to a delegated budget share may also be suspended for other reasons</w:t>
      </w:r>
      <w:r w:rsidR="005102AB">
        <w:rPr>
          <w:rFonts w:ascii="Arial" w:hAnsi="Arial" w:cs="Arial"/>
        </w:rPr>
        <w:t>, under</w:t>
      </w:r>
      <w:r w:rsidRPr="007721E0">
        <w:rPr>
          <w:rFonts w:ascii="Arial" w:hAnsi="Arial" w:cs="Arial"/>
        </w:rPr>
        <w:t xml:space="preserve"> S</w:t>
      </w:r>
      <w:r>
        <w:rPr>
          <w:rFonts w:ascii="Arial" w:hAnsi="Arial" w:cs="Arial"/>
        </w:rPr>
        <w:t>chedule 17 of the Act</w:t>
      </w:r>
      <w:r w:rsidRPr="007721E0">
        <w:rPr>
          <w:rFonts w:ascii="Arial" w:hAnsi="Arial" w:cs="Arial"/>
        </w:rPr>
        <w:t>.</w:t>
      </w:r>
    </w:p>
    <w:p w14:paraId="6DBD6D36" w14:textId="77777777" w:rsidR="000830A2" w:rsidRPr="007721E0" w:rsidRDefault="000830A2" w:rsidP="000830A2">
      <w:pPr>
        <w:ind w:left="1440" w:hanging="1440"/>
        <w:jc w:val="both"/>
        <w:rPr>
          <w:rFonts w:ascii="Arial" w:hAnsi="Arial" w:cs="Arial"/>
        </w:rPr>
      </w:pPr>
    </w:p>
    <w:p w14:paraId="17139673"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Each </w:t>
      </w:r>
      <w:r>
        <w:rPr>
          <w:rFonts w:ascii="Arial" w:hAnsi="Arial" w:cs="Arial"/>
        </w:rPr>
        <w:t xml:space="preserve">Local </w:t>
      </w:r>
      <w:r w:rsidRPr="007721E0">
        <w:rPr>
          <w:rFonts w:ascii="Arial" w:hAnsi="Arial" w:cs="Arial"/>
        </w:rPr>
        <w:t>Authority is obliged to publish each year a statement setting out details of its planned Schools Budget and other expenditure on children’s services</w:t>
      </w:r>
      <w:r w:rsidRPr="00E32B19">
        <w:rPr>
          <w:rFonts w:ascii="Arial" w:hAnsi="Arial" w:cs="Arial"/>
        </w:rPr>
        <w:t xml:space="preserve">, showing the amounts to be centrally retained and funding delegated to schools. </w:t>
      </w:r>
      <w:r>
        <w:rPr>
          <w:rFonts w:ascii="Arial" w:hAnsi="Arial" w:cs="Arial"/>
        </w:rPr>
        <w:t xml:space="preserve"> </w:t>
      </w:r>
      <w:r w:rsidRPr="007721E0">
        <w:rPr>
          <w:rFonts w:ascii="Arial" w:hAnsi="Arial" w:cs="Arial"/>
        </w:rPr>
        <w:t xml:space="preserve">After each financial year the </w:t>
      </w:r>
      <w:r>
        <w:rPr>
          <w:rFonts w:ascii="Arial" w:hAnsi="Arial" w:cs="Arial"/>
        </w:rPr>
        <w:t xml:space="preserve">Local </w:t>
      </w:r>
      <w:r w:rsidRPr="007721E0">
        <w:rPr>
          <w:rFonts w:ascii="Arial" w:hAnsi="Arial" w:cs="Arial"/>
        </w:rPr>
        <w:t xml:space="preserve">Authority must publish a statement showing outturn expenditure.  </w:t>
      </w:r>
    </w:p>
    <w:p w14:paraId="657F678E" w14:textId="77777777" w:rsidR="000830A2" w:rsidRPr="007721E0" w:rsidRDefault="000830A2" w:rsidP="000830A2">
      <w:pPr>
        <w:jc w:val="both"/>
        <w:rPr>
          <w:rFonts w:ascii="Arial" w:hAnsi="Arial" w:cs="Arial"/>
        </w:rPr>
      </w:pPr>
    </w:p>
    <w:p w14:paraId="63B4B21D"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detailed publication requirements for financial statements are set out in </w:t>
      </w:r>
      <w:r w:rsidR="009F4714">
        <w:rPr>
          <w:rFonts w:ascii="Arial" w:hAnsi="Arial" w:cs="Arial"/>
        </w:rPr>
        <w:t>directions issued by the Secretary of State</w:t>
      </w:r>
      <w:r w:rsidR="002956E7">
        <w:rPr>
          <w:rFonts w:ascii="Arial" w:hAnsi="Arial" w:cs="Arial"/>
        </w:rPr>
        <w:t xml:space="preserve">.  </w:t>
      </w:r>
      <w:r w:rsidR="009F4714">
        <w:rPr>
          <w:rFonts w:ascii="Arial" w:hAnsi="Arial" w:cs="Arial"/>
        </w:rPr>
        <w:t xml:space="preserve">A </w:t>
      </w:r>
      <w:r w:rsidRPr="007721E0">
        <w:rPr>
          <w:rFonts w:ascii="Arial" w:hAnsi="Arial" w:cs="Arial"/>
        </w:rPr>
        <w:t xml:space="preserve">copy of each year’s budget and outturn statements </w:t>
      </w:r>
      <w:r w:rsidR="009F4714">
        <w:rPr>
          <w:rFonts w:ascii="Arial" w:hAnsi="Arial" w:cs="Arial"/>
        </w:rPr>
        <w:t>should be made easily accessible to all schools</w:t>
      </w:r>
      <w:r w:rsidR="00856EF9">
        <w:rPr>
          <w:rFonts w:ascii="Arial" w:hAnsi="Arial" w:cs="Arial"/>
        </w:rPr>
        <w:t>.</w:t>
      </w:r>
    </w:p>
    <w:p w14:paraId="2621E238" w14:textId="77777777" w:rsidR="000830A2" w:rsidRPr="007721E0" w:rsidRDefault="000830A2" w:rsidP="000830A2">
      <w:pPr>
        <w:ind w:left="720" w:hanging="720"/>
        <w:jc w:val="both"/>
        <w:rPr>
          <w:rFonts w:ascii="Arial" w:hAnsi="Arial" w:cs="Arial"/>
        </w:rPr>
      </w:pPr>
    </w:p>
    <w:p w14:paraId="7CF05675"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Regulations also require a local authority to publish their </w:t>
      </w:r>
      <w:r>
        <w:rPr>
          <w:rFonts w:ascii="Arial" w:hAnsi="Arial" w:cs="Arial"/>
        </w:rPr>
        <w:t>Sc</w:t>
      </w:r>
      <w:r w:rsidRPr="007721E0">
        <w:rPr>
          <w:rFonts w:ascii="Arial" w:hAnsi="Arial" w:cs="Arial"/>
        </w:rPr>
        <w:t xml:space="preserve">heme and any </w:t>
      </w:r>
      <w:r w:rsidR="005102AB">
        <w:rPr>
          <w:rFonts w:ascii="Arial" w:hAnsi="Arial" w:cs="Arial"/>
        </w:rPr>
        <w:t>revisions</w:t>
      </w:r>
      <w:r w:rsidRPr="007721E0">
        <w:rPr>
          <w:rFonts w:ascii="Arial" w:hAnsi="Arial" w:cs="Arial"/>
        </w:rPr>
        <w:t xml:space="preserve"> to it on a website accessible to the general public, by the date that any revisions come into force, together with a statement tha</w:t>
      </w:r>
      <w:r>
        <w:rPr>
          <w:rFonts w:ascii="Arial" w:hAnsi="Arial" w:cs="Arial"/>
        </w:rPr>
        <w:t>t the revised S</w:t>
      </w:r>
      <w:r w:rsidRPr="007721E0">
        <w:rPr>
          <w:rFonts w:ascii="Arial" w:hAnsi="Arial" w:cs="Arial"/>
        </w:rPr>
        <w:t>cheme comes into force on that date.</w:t>
      </w:r>
    </w:p>
    <w:p w14:paraId="2B31B7B9" w14:textId="77777777" w:rsidR="000830A2" w:rsidRPr="007721E0" w:rsidRDefault="000830A2" w:rsidP="000830A2">
      <w:pPr>
        <w:ind w:left="1440" w:hanging="1440"/>
        <w:jc w:val="both"/>
        <w:rPr>
          <w:rFonts w:ascii="Arial" w:hAnsi="Arial" w:cs="Arial"/>
        </w:rPr>
      </w:pPr>
    </w:p>
    <w:p w14:paraId="2D61F95E" w14:textId="77777777" w:rsidR="000830A2" w:rsidRPr="007721E0" w:rsidRDefault="000830A2" w:rsidP="000830A2">
      <w:pPr>
        <w:pStyle w:val="Heading3"/>
      </w:pPr>
      <w:bookmarkStart w:id="3" w:name="_1.2_The_role"/>
      <w:bookmarkEnd w:id="3"/>
      <w:r w:rsidRPr="007721E0">
        <w:t>1.2</w:t>
      </w:r>
      <w:r w:rsidRPr="007721E0">
        <w:tab/>
        <w:t xml:space="preserve">The role of the </w:t>
      </w:r>
      <w:r>
        <w:t>S</w:t>
      </w:r>
      <w:r w:rsidRPr="007721E0">
        <w:t>cheme</w:t>
      </w:r>
    </w:p>
    <w:p w14:paraId="22A857BA" w14:textId="77777777" w:rsidR="000830A2" w:rsidRPr="007721E0" w:rsidRDefault="000830A2" w:rsidP="000830A2">
      <w:pPr>
        <w:ind w:left="720" w:hanging="720"/>
        <w:jc w:val="both"/>
        <w:rPr>
          <w:rFonts w:ascii="Arial" w:hAnsi="Arial" w:cs="Arial"/>
        </w:rPr>
      </w:pPr>
    </w:p>
    <w:p w14:paraId="2F3A4679"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w:t>
      </w:r>
      <w:r>
        <w:rPr>
          <w:rFonts w:ascii="Arial" w:hAnsi="Arial" w:cs="Arial"/>
        </w:rPr>
        <w:t>S</w:t>
      </w:r>
      <w:r w:rsidRPr="007721E0">
        <w:rPr>
          <w:rFonts w:ascii="Arial" w:hAnsi="Arial" w:cs="Arial"/>
        </w:rPr>
        <w:t>cheme sets out the basis of the financial relationsh</w:t>
      </w:r>
      <w:r>
        <w:rPr>
          <w:rFonts w:ascii="Arial" w:hAnsi="Arial" w:cs="Arial"/>
        </w:rPr>
        <w:t>ip between the LA and</w:t>
      </w:r>
      <w:r w:rsidRPr="007721E0">
        <w:rPr>
          <w:rFonts w:ascii="Arial" w:hAnsi="Arial" w:cs="Arial"/>
        </w:rPr>
        <w:t xml:space="preserve"> schools, which it funds.  The </w:t>
      </w:r>
      <w:r>
        <w:rPr>
          <w:rFonts w:ascii="Arial" w:hAnsi="Arial" w:cs="Arial"/>
        </w:rPr>
        <w:t>S</w:t>
      </w:r>
      <w:r w:rsidRPr="007721E0">
        <w:rPr>
          <w:rFonts w:ascii="Arial" w:hAnsi="Arial" w:cs="Arial"/>
        </w:rPr>
        <w:t xml:space="preserve">cheme, which is binding on both schools and the </w:t>
      </w:r>
      <w:r>
        <w:rPr>
          <w:rFonts w:ascii="Arial" w:hAnsi="Arial" w:cs="Arial"/>
        </w:rPr>
        <w:t xml:space="preserve">Local </w:t>
      </w:r>
      <w:r w:rsidRPr="007721E0">
        <w:rPr>
          <w:rFonts w:ascii="Arial" w:hAnsi="Arial" w:cs="Arial"/>
        </w:rPr>
        <w:t>Authority, relates to financial management and associated issues.</w:t>
      </w:r>
    </w:p>
    <w:p w14:paraId="69AE69DE" w14:textId="77777777" w:rsidR="000830A2" w:rsidRPr="007721E0" w:rsidRDefault="000830A2" w:rsidP="000830A2">
      <w:pPr>
        <w:ind w:left="1440" w:hanging="1440"/>
        <w:jc w:val="both"/>
        <w:rPr>
          <w:rFonts w:ascii="Arial" w:hAnsi="Arial" w:cs="Arial"/>
        </w:rPr>
      </w:pPr>
    </w:p>
    <w:p w14:paraId="632068A6" w14:textId="77777777" w:rsidR="000830A2" w:rsidRPr="007721E0" w:rsidRDefault="000830A2" w:rsidP="000830A2">
      <w:pPr>
        <w:pStyle w:val="Heading3"/>
      </w:pPr>
      <w:r w:rsidRPr="007721E0">
        <w:t>1.2.1</w:t>
      </w:r>
      <w:r w:rsidRPr="007721E0">
        <w:tab/>
        <w:t xml:space="preserve">Application of the </w:t>
      </w:r>
      <w:r>
        <w:t>S</w:t>
      </w:r>
      <w:r w:rsidRPr="007721E0">
        <w:t xml:space="preserve">cheme to the </w:t>
      </w:r>
      <w:r>
        <w:t>Local Authority and</w:t>
      </w:r>
      <w:r w:rsidRPr="007721E0">
        <w:t xml:space="preserve"> schools</w:t>
      </w:r>
    </w:p>
    <w:p w14:paraId="6D5BA3EF" w14:textId="77777777" w:rsidR="000830A2" w:rsidRPr="007721E0" w:rsidRDefault="000830A2" w:rsidP="000830A2">
      <w:pPr>
        <w:ind w:left="720" w:hanging="720"/>
        <w:jc w:val="both"/>
        <w:rPr>
          <w:rFonts w:ascii="Arial" w:hAnsi="Arial" w:cs="Arial"/>
        </w:rPr>
      </w:pPr>
    </w:p>
    <w:p w14:paraId="6FACFCC9" w14:textId="77777777" w:rsidR="000830A2" w:rsidRPr="009C5FF8" w:rsidRDefault="000830A2" w:rsidP="000830A2">
      <w:pPr>
        <w:ind w:left="720" w:hanging="720"/>
        <w:jc w:val="both"/>
        <w:rPr>
          <w:rFonts w:ascii="Arial" w:hAnsi="Arial" w:cs="Arial"/>
          <w:color w:val="FF0000"/>
        </w:rPr>
      </w:pPr>
      <w:r w:rsidRPr="007721E0">
        <w:rPr>
          <w:rFonts w:ascii="Arial" w:hAnsi="Arial" w:cs="Arial"/>
        </w:rPr>
        <w:tab/>
        <w:t xml:space="preserve">The </w:t>
      </w:r>
      <w:r>
        <w:rPr>
          <w:rFonts w:ascii="Arial" w:hAnsi="Arial" w:cs="Arial"/>
        </w:rPr>
        <w:t>S</w:t>
      </w:r>
      <w:r w:rsidRPr="007721E0">
        <w:rPr>
          <w:rFonts w:ascii="Arial" w:hAnsi="Arial" w:cs="Arial"/>
        </w:rPr>
        <w:t>cheme applies to all nursery, community, voluntary, trust, f</w:t>
      </w:r>
      <w:r>
        <w:rPr>
          <w:rFonts w:ascii="Arial" w:hAnsi="Arial" w:cs="Arial"/>
        </w:rPr>
        <w:t>oundation, community special,</w:t>
      </w:r>
      <w:r w:rsidRPr="007721E0">
        <w:rPr>
          <w:rFonts w:ascii="Arial" w:hAnsi="Arial" w:cs="Arial"/>
        </w:rPr>
        <w:t xml:space="preserve"> foundation/trust special </w:t>
      </w:r>
      <w:r w:rsidRPr="00E32B19">
        <w:rPr>
          <w:rFonts w:ascii="Arial" w:hAnsi="Arial" w:cs="Arial"/>
        </w:rPr>
        <w:t>schools and pupil referral units</w:t>
      </w:r>
      <w:r w:rsidRPr="00E32B19">
        <w:t> </w:t>
      </w:r>
      <w:r w:rsidRPr="00E32B19">
        <w:rPr>
          <w:rFonts w:ascii="Arial" w:hAnsi="Arial" w:cs="Arial"/>
        </w:rPr>
        <w:t>(PRUS) maintained by the Local Authority.  It does not apply to Academies.</w:t>
      </w:r>
    </w:p>
    <w:p w14:paraId="5A6A99B0" w14:textId="77777777" w:rsidR="000830A2" w:rsidRPr="007721E0" w:rsidRDefault="000830A2" w:rsidP="000830A2">
      <w:pPr>
        <w:ind w:left="1440" w:hanging="1440"/>
        <w:jc w:val="both"/>
        <w:rPr>
          <w:rFonts w:ascii="Arial" w:hAnsi="Arial" w:cs="Arial"/>
        </w:rPr>
      </w:pPr>
    </w:p>
    <w:p w14:paraId="4696D9B7" w14:textId="77777777" w:rsidR="000830A2" w:rsidRPr="007721E0" w:rsidRDefault="000830A2" w:rsidP="000830A2">
      <w:pPr>
        <w:ind w:left="720" w:hanging="720"/>
        <w:jc w:val="both"/>
        <w:rPr>
          <w:rFonts w:ascii="Arial" w:hAnsi="Arial" w:cs="Arial"/>
        </w:rPr>
      </w:pPr>
      <w:r w:rsidRPr="007721E0">
        <w:rPr>
          <w:rFonts w:ascii="Arial" w:hAnsi="Arial" w:cs="Arial"/>
        </w:rPr>
        <w:tab/>
        <w:t>The list of schools</w:t>
      </w:r>
      <w:r w:rsidRPr="009C5FF8">
        <w:rPr>
          <w:rFonts w:ascii="Arial" w:hAnsi="Arial" w:cs="Arial"/>
          <w:color w:val="FF0000"/>
        </w:rPr>
        <w:t xml:space="preserve"> </w:t>
      </w:r>
      <w:r w:rsidRPr="007721E0">
        <w:rPr>
          <w:rFonts w:ascii="Arial" w:hAnsi="Arial" w:cs="Arial"/>
        </w:rPr>
        <w:t xml:space="preserve">covered by the </w:t>
      </w:r>
      <w:r>
        <w:rPr>
          <w:rFonts w:ascii="Arial" w:hAnsi="Arial" w:cs="Arial"/>
        </w:rPr>
        <w:t>Scheme as at the time of release</w:t>
      </w:r>
      <w:r w:rsidRPr="007721E0">
        <w:rPr>
          <w:rFonts w:ascii="Arial" w:hAnsi="Arial" w:cs="Arial"/>
        </w:rPr>
        <w:t xml:space="preserve"> is attached at Annex A.</w:t>
      </w:r>
    </w:p>
    <w:p w14:paraId="242B2716" w14:textId="77777777" w:rsidR="000830A2" w:rsidRPr="007721E0" w:rsidRDefault="000830A2" w:rsidP="000830A2">
      <w:pPr>
        <w:ind w:left="1440" w:hanging="1440"/>
        <w:jc w:val="both"/>
        <w:rPr>
          <w:rFonts w:ascii="Arial" w:hAnsi="Arial" w:cs="Arial"/>
        </w:rPr>
      </w:pPr>
    </w:p>
    <w:p w14:paraId="26873629" w14:textId="77777777" w:rsidR="000830A2" w:rsidRPr="007721E0" w:rsidRDefault="000830A2" w:rsidP="000830A2">
      <w:pPr>
        <w:pStyle w:val="Heading3"/>
      </w:pPr>
      <w:bookmarkStart w:id="4" w:name="_1.3_Publication_of"/>
      <w:bookmarkEnd w:id="4"/>
      <w:r w:rsidRPr="007721E0">
        <w:t>1.3</w:t>
      </w:r>
      <w:r w:rsidRPr="007721E0">
        <w:tab/>
        <w:t xml:space="preserve">Publication of the </w:t>
      </w:r>
      <w:r>
        <w:t>S</w:t>
      </w:r>
      <w:r w:rsidRPr="007721E0">
        <w:t>cheme</w:t>
      </w:r>
    </w:p>
    <w:p w14:paraId="2C357B18" w14:textId="77777777" w:rsidR="000830A2" w:rsidRPr="007721E0" w:rsidRDefault="000830A2" w:rsidP="000830A2">
      <w:pPr>
        <w:ind w:left="720" w:hanging="720"/>
        <w:jc w:val="both"/>
        <w:rPr>
          <w:rFonts w:ascii="Arial" w:hAnsi="Arial" w:cs="Arial"/>
        </w:rPr>
      </w:pPr>
    </w:p>
    <w:p w14:paraId="1AC0040A"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A copy of the </w:t>
      </w:r>
      <w:r>
        <w:rPr>
          <w:rFonts w:ascii="Arial" w:hAnsi="Arial" w:cs="Arial"/>
        </w:rPr>
        <w:t>S</w:t>
      </w:r>
      <w:r w:rsidRPr="007721E0">
        <w:rPr>
          <w:rFonts w:ascii="Arial" w:hAnsi="Arial" w:cs="Arial"/>
        </w:rPr>
        <w:t xml:space="preserve">cheme is supplied to each school covered by the </w:t>
      </w:r>
      <w:r>
        <w:rPr>
          <w:rFonts w:ascii="Arial" w:hAnsi="Arial" w:cs="Arial"/>
        </w:rPr>
        <w:t>S</w:t>
      </w:r>
      <w:r w:rsidRPr="007721E0">
        <w:rPr>
          <w:rFonts w:ascii="Arial" w:hAnsi="Arial" w:cs="Arial"/>
        </w:rPr>
        <w:t>cheme and will be accessible to schools and the general public v</w:t>
      </w:r>
      <w:r>
        <w:rPr>
          <w:rFonts w:ascii="Arial" w:hAnsi="Arial" w:cs="Arial"/>
        </w:rPr>
        <w:t>ia the Local Authority’s website</w:t>
      </w:r>
      <w:r w:rsidRPr="007721E0">
        <w:rPr>
          <w:rFonts w:ascii="Arial" w:hAnsi="Arial" w:cs="Arial"/>
        </w:rPr>
        <w:t xml:space="preserve">.  Any approved revisions to the </w:t>
      </w:r>
      <w:r>
        <w:rPr>
          <w:rFonts w:ascii="Arial" w:hAnsi="Arial" w:cs="Arial"/>
        </w:rPr>
        <w:t>S</w:t>
      </w:r>
      <w:r w:rsidRPr="007721E0">
        <w:rPr>
          <w:rFonts w:ascii="Arial" w:hAnsi="Arial" w:cs="Arial"/>
        </w:rPr>
        <w:t>cheme will be notified to each school</w:t>
      </w:r>
      <w:r w:rsidRPr="009C5FF8">
        <w:rPr>
          <w:rFonts w:ascii="Arial" w:hAnsi="Arial" w:cs="Arial"/>
          <w:color w:val="FF0000"/>
        </w:rPr>
        <w:t xml:space="preserve"> </w:t>
      </w:r>
      <w:r w:rsidRPr="007721E0">
        <w:rPr>
          <w:rFonts w:ascii="Arial" w:hAnsi="Arial" w:cs="Arial"/>
        </w:rPr>
        <w:t>by e-mail and uploaded to the website.</w:t>
      </w:r>
    </w:p>
    <w:p w14:paraId="5367AF93" w14:textId="77777777" w:rsidR="000830A2" w:rsidRDefault="000830A2" w:rsidP="000830A2">
      <w:pPr>
        <w:ind w:left="1440" w:hanging="1440"/>
        <w:jc w:val="both"/>
        <w:rPr>
          <w:rFonts w:ascii="Arial" w:hAnsi="Arial" w:cs="Arial"/>
        </w:rPr>
      </w:pPr>
    </w:p>
    <w:p w14:paraId="4BC7803B" w14:textId="77777777" w:rsidR="000830A2" w:rsidRPr="007721E0" w:rsidRDefault="000830A2" w:rsidP="000830A2">
      <w:pPr>
        <w:ind w:left="1440" w:hanging="1440"/>
        <w:jc w:val="both"/>
        <w:rPr>
          <w:rFonts w:ascii="Arial" w:hAnsi="Arial" w:cs="Arial"/>
        </w:rPr>
      </w:pPr>
    </w:p>
    <w:p w14:paraId="3F8F2B81" w14:textId="77777777" w:rsidR="000830A2" w:rsidRPr="007721E0" w:rsidRDefault="000830A2" w:rsidP="000830A2">
      <w:pPr>
        <w:pStyle w:val="Heading3"/>
      </w:pPr>
      <w:bookmarkStart w:id="5" w:name="_1.4_Revision_of"/>
      <w:bookmarkEnd w:id="5"/>
      <w:r w:rsidRPr="007721E0">
        <w:t>1.4</w:t>
      </w:r>
      <w:r w:rsidRPr="007721E0">
        <w:tab/>
        <w:t xml:space="preserve">Revision of the </w:t>
      </w:r>
      <w:r>
        <w:t>S</w:t>
      </w:r>
      <w:r w:rsidRPr="007721E0">
        <w:t>cheme</w:t>
      </w:r>
    </w:p>
    <w:p w14:paraId="7284C60F" w14:textId="77777777" w:rsidR="000830A2" w:rsidRPr="007721E0" w:rsidRDefault="000830A2" w:rsidP="000830A2">
      <w:pPr>
        <w:ind w:left="720" w:hanging="720"/>
        <w:jc w:val="both"/>
        <w:rPr>
          <w:rFonts w:ascii="Arial" w:hAnsi="Arial" w:cs="Arial"/>
        </w:rPr>
      </w:pPr>
    </w:p>
    <w:p w14:paraId="6AAF1140" w14:textId="77777777" w:rsidR="000830A2" w:rsidRDefault="000830A2" w:rsidP="000830A2">
      <w:pPr>
        <w:ind w:left="720"/>
        <w:jc w:val="both"/>
        <w:rPr>
          <w:rFonts w:ascii="Arial" w:hAnsi="Arial" w:cs="Arial"/>
        </w:rPr>
      </w:pPr>
      <w:r w:rsidRPr="007721E0">
        <w:rPr>
          <w:rFonts w:ascii="Arial" w:hAnsi="Arial" w:cs="Arial"/>
        </w:rPr>
        <w:t xml:space="preserve">Revisions to the </w:t>
      </w:r>
      <w:r>
        <w:rPr>
          <w:rFonts w:ascii="Arial" w:hAnsi="Arial" w:cs="Arial"/>
        </w:rPr>
        <w:t>S</w:t>
      </w:r>
      <w:r w:rsidRPr="007721E0">
        <w:rPr>
          <w:rFonts w:ascii="Arial" w:hAnsi="Arial" w:cs="Arial"/>
        </w:rPr>
        <w:t>cheme will be subject to consultation with all schools</w:t>
      </w:r>
      <w:r w:rsidRPr="009C5FF8">
        <w:rPr>
          <w:rFonts w:ascii="Arial" w:hAnsi="Arial" w:cs="Arial"/>
          <w:color w:val="FF0000"/>
        </w:rPr>
        <w:t xml:space="preserve"> </w:t>
      </w:r>
      <w:r w:rsidRPr="007721E0">
        <w:rPr>
          <w:rFonts w:ascii="Arial" w:hAnsi="Arial" w:cs="Arial"/>
        </w:rPr>
        <w:t>before they are submitted to the School</w:t>
      </w:r>
      <w:r>
        <w:rPr>
          <w:rFonts w:ascii="Arial" w:hAnsi="Arial" w:cs="Arial"/>
        </w:rPr>
        <w:t>s</w:t>
      </w:r>
      <w:r w:rsidRPr="007721E0">
        <w:rPr>
          <w:rFonts w:ascii="Arial" w:hAnsi="Arial" w:cs="Arial"/>
        </w:rPr>
        <w:t xml:space="preserve"> Forum</w:t>
      </w:r>
      <w:r>
        <w:rPr>
          <w:rFonts w:ascii="Arial" w:hAnsi="Arial" w:cs="Arial"/>
        </w:rPr>
        <w:t xml:space="preserve"> for </w:t>
      </w:r>
      <w:r w:rsidRPr="00E32B19">
        <w:rPr>
          <w:rFonts w:ascii="Arial" w:hAnsi="Arial" w:cs="Arial"/>
        </w:rPr>
        <w:t xml:space="preserve">approval by members of the Forum representing schools.  The Secretary of State will act as arbitrator where the Schools Forum does not agree with the Local Authority.  </w:t>
      </w:r>
    </w:p>
    <w:p w14:paraId="5935C25A" w14:textId="77777777" w:rsidR="00C86FC0" w:rsidRDefault="00C86FC0" w:rsidP="000830A2">
      <w:pPr>
        <w:ind w:left="720"/>
        <w:jc w:val="both"/>
        <w:rPr>
          <w:rFonts w:ascii="Arial" w:hAnsi="Arial" w:cs="Arial"/>
        </w:rPr>
      </w:pPr>
    </w:p>
    <w:p w14:paraId="7E6DEB6E" w14:textId="77777777" w:rsidR="00C86FC0" w:rsidRPr="007721E0" w:rsidRDefault="00C86FC0" w:rsidP="000830A2">
      <w:pPr>
        <w:ind w:left="720"/>
        <w:jc w:val="both"/>
        <w:rPr>
          <w:rFonts w:ascii="Arial" w:hAnsi="Arial" w:cs="Arial"/>
        </w:rPr>
      </w:pPr>
      <w:r w:rsidRPr="00C86FC0">
        <w:rPr>
          <w:rFonts w:ascii="Arial" w:hAnsi="Arial" w:cs="Arial"/>
        </w:rPr>
        <w:t>It is also possible for the Secretary of State to make directed revisions to schemes after consultation. Such revisions become part of the scheme from the date of the direction.</w:t>
      </w:r>
    </w:p>
    <w:p w14:paraId="59EDDB03" w14:textId="77777777" w:rsidR="000830A2" w:rsidRPr="007721E0" w:rsidRDefault="000830A2" w:rsidP="000830A2">
      <w:pPr>
        <w:jc w:val="both"/>
        <w:rPr>
          <w:rFonts w:ascii="Arial" w:hAnsi="Arial" w:cs="Arial"/>
        </w:rPr>
      </w:pPr>
    </w:p>
    <w:p w14:paraId="14F7EC44" w14:textId="77777777" w:rsidR="000830A2" w:rsidRPr="007721E0" w:rsidRDefault="000830A2" w:rsidP="000830A2">
      <w:pPr>
        <w:pStyle w:val="Heading3"/>
      </w:pPr>
      <w:bookmarkStart w:id="6" w:name="_1.5_Delegation_of"/>
      <w:bookmarkEnd w:id="6"/>
      <w:r w:rsidRPr="007721E0">
        <w:t>1.5</w:t>
      </w:r>
      <w:r w:rsidRPr="007721E0">
        <w:tab/>
        <w:t xml:space="preserve">Delegation of powers to the </w:t>
      </w:r>
      <w:r>
        <w:t>H</w:t>
      </w:r>
      <w:r w:rsidRPr="007721E0">
        <w:t>eadteacher</w:t>
      </w:r>
    </w:p>
    <w:p w14:paraId="062FAEF2" w14:textId="77777777" w:rsidR="000830A2" w:rsidRPr="007721E0" w:rsidRDefault="000830A2" w:rsidP="000830A2">
      <w:pPr>
        <w:ind w:left="720" w:hanging="720"/>
        <w:jc w:val="both"/>
        <w:rPr>
          <w:rFonts w:ascii="Arial" w:hAnsi="Arial" w:cs="Arial"/>
        </w:rPr>
      </w:pPr>
    </w:p>
    <w:p w14:paraId="6E571CE7"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Governing </w:t>
      </w:r>
      <w:r>
        <w:rPr>
          <w:rFonts w:ascii="Arial" w:hAnsi="Arial" w:cs="Arial"/>
        </w:rPr>
        <w:t>B</w:t>
      </w:r>
      <w:r w:rsidRPr="007721E0">
        <w:rPr>
          <w:rFonts w:ascii="Arial" w:hAnsi="Arial" w:cs="Arial"/>
        </w:rPr>
        <w:t xml:space="preserve">odies must review annually the extent to which they wish to delegate their financial powers to the </w:t>
      </w:r>
      <w:r>
        <w:rPr>
          <w:rFonts w:ascii="Arial" w:hAnsi="Arial" w:cs="Arial"/>
        </w:rPr>
        <w:t>H</w:t>
      </w:r>
      <w:r w:rsidRPr="007721E0">
        <w:rPr>
          <w:rFonts w:ascii="Arial" w:hAnsi="Arial" w:cs="Arial"/>
        </w:rPr>
        <w:t xml:space="preserve">eadteacher.  The agreed level of delegation (including the monetary value) must be recorded in the minutes of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Detailed guidance is set out in the School Financial Regulations, namely, Section 2 Governance &amp; Accountability and Section 3 Financial Planning &amp; Budgetary Control.</w:t>
      </w:r>
    </w:p>
    <w:p w14:paraId="1EFCC374" w14:textId="77777777" w:rsidR="000830A2" w:rsidRPr="007721E0" w:rsidRDefault="000830A2" w:rsidP="000830A2">
      <w:pPr>
        <w:ind w:left="1440" w:hanging="1440"/>
        <w:jc w:val="both"/>
        <w:rPr>
          <w:rFonts w:ascii="Arial" w:hAnsi="Arial" w:cs="Arial"/>
        </w:rPr>
      </w:pPr>
      <w:r w:rsidRPr="007721E0">
        <w:rPr>
          <w:rFonts w:ascii="Arial" w:hAnsi="Arial" w:cs="Arial"/>
        </w:rPr>
        <w:tab/>
      </w:r>
    </w:p>
    <w:p w14:paraId="61E30497"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first formal budget plan of each financial year must be approved by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or by a committee of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should ratify any significant in-year budget revisions.</w:t>
      </w:r>
    </w:p>
    <w:p w14:paraId="5D3411AF" w14:textId="77777777" w:rsidR="000830A2" w:rsidRPr="007721E0" w:rsidRDefault="000830A2" w:rsidP="000830A2">
      <w:pPr>
        <w:tabs>
          <w:tab w:val="left" w:pos="720"/>
        </w:tabs>
        <w:jc w:val="both"/>
        <w:rPr>
          <w:rFonts w:ascii="Arial" w:hAnsi="Arial" w:cs="Arial"/>
        </w:rPr>
      </w:pPr>
    </w:p>
    <w:p w14:paraId="319757F1" w14:textId="77777777" w:rsidR="000830A2" w:rsidRPr="007721E0" w:rsidRDefault="000830A2" w:rsidP="000830A2">
      <w:pPr>
        <w:pStyle w:val="Heading3"/>
      </w:pPr>
      <w:bookmarkStart w:id="7" w:name="_1.6_Maintenance_of"/>
      <w:bookmarkEnd w:id="7"/>
      <w:r w:rsidRPr="007721E0">
        <w:t>1.6</w:t>
      </w:r>
      <w:r w:rsidRPr="007721E0">
        <w:tab/>
        <w:t>Maintenance of Schools</w:t>
      </w:r>
    </w:p>
    <w:p w14:paraId="16158B93" w14:textId="77777777" w:rsidR="000830A2" w:rsidRPr="007721E0" w:rsidRDefault="000830A2" w:rsidP="000830A2">
      <w:pPr>
        <w:tabs>
          <w:tab w:val="left" w:pos="720"/>
        </w:tabs>
        <w:ind w:left="1440" w:hanging="1440"/>
        <w:jc w:val="both"/>
        <w:rPr>
          <w:rFonts w:ascii="Arial" w:hAnsi="Arial" w:cs="Arial"/>
          <w:b/>
          <w:bCs/>
        </w:rPr>
      </w:pPr>
    </w:p>
    <w:p w14:paraId="539843C5"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b/>
          <w:bCs/>
        </w:rPr>
        <w:tab/>
      </w:r>
      <w:r w:rsidRPr="007721E0">
        <w:rPr>
          <w:rFonts w:ascii="Arial" w:hAnsi="Arial" w:cs="Arial"/>
        </w:rPr>
        <w:t xml:space="preserve">The Local Authority is responsible for maintaining the schools covered by the </w:t>
      </w:r>
      <w:r>
        <w:rPr>
          <w:rFonts w:ascii="Arial" w:hAnsi="Arial" w:cs="Arial"/>
        </w:rPr>
        <w:t>S</w:t>
      </w:r>
      <w:r w:rsidRPr="007721E0">
        <w:rPr>
          <w:rFonts w:ascii="Arial" w:hAnsi="Arial" w:cs="Arial"/>
        </w:rPr>
        <w:t xml:space="preserve">cheme, and this includes the duty of defraying all the expenses of maintaining them (except in the case of a voluntary school where some of the expenses are, by statute, payable by the </w:t>
      </w:r>
      <w:r>
        <w:rPr>
          <w:rFonts w:ascii="Arial" w:hAnsi="Arial" w:cs="Arial"/>
        </w:rPr>
        <w:t>G</w:t>
      </w:r>
      <w:r w:rsidRPr="007721E0">
        <w:rPr>
          <w:rFonts w:ascii="Arial" w:hAnsi="Arial" w:cs="Arial"/>
        </w:rPr>
        <w:t xml:space="preserve">overning </w:t>
      </w:r>
      <w:r>
        <w:rPr>
          <w:rFonts w:ascii="Arial" w:hAnsi="Arial" w:cs="Arial"/>
        </w:rPr>
        <w:t>Body).  Part of the way a Local A</w:t>
      </w:r>
      <w:r w:rsidRPr="007721E0">
        <w:rPr>
          <w:rFonts w:ascii="Arial" w:hAnsi="Arial" w:cs="Arial"/>
        </w:rPr>
        <w:t>uthority maintains schools is through the funding system put in place und</w:t>
      </w:r>
      <w:r>
        <w:rPr>
          <w:rFonts w:ascii="Arial" w:hAnsi="Arial" w:cs="Arial"/>
        </w:rPr>
        <w:t>er sections 45 to 53 of the Act</w:t>
      </w:r>
      <w:r w:rsidRPr="007721E0">
        <w:rPr>
          <w:rFonts w:ascii="Arial" w:hAnsi="Arial" w:cs="Arial"/>
        </w:rPr>
        <w:t>.</w:t>
      </w:r>
    </w:p>
    <w:p w14:paraId="136CAD58" w14:textId="77777777" w:rsidR="000830A2" w:rsidRPr="007721E0" w:rsidRDefault="000830A2" w:rsidP="000830A2">
      <w:pPr>
        <w:jc w:val="both"/>
        <w:rPr>
          <w:rFonts w:ascii="Arial" w:hAnsi="Arial" w:cs="Arial"/>
        </w:rPr>
      </w:pPr>
    </w:p>
    <w:p w14:paraId="4B42B51A" w14:textId="77777777" w:rsidR="000830A2" w:rsidRPr="007721E0" w:rsidRDefault="000830A2" w:rsidP="000830A2">
      <w:pPr>
        <w:jc w:val="both"/>
        <w:rPr>
          <w:rFonts w:ascii="Arial" w:hAnsi="Arial" w:cs="Arial"/>
        </w:rPr>
      </w:pPr>
    </w:p>
    <w:p w14:paraId="592A7FC2" w14:textId="77777777" w:rsidR="000830A2" w:rsidRDefault="000830A2" w:rsidP="000830A2">
      <w:pPr>
        <w:jc w:val="both"/>
        <w:rPr>
          <w:rFonts w:ascii="Arial" w:hAnsi="Arial" w:cs="Arial"/>
        </w:rPr>
      </w:pPr>
    </w:p>
    <w:p w14:paraId="4E742319" w14:textId="77777777" w:rsidR="000C0F4E" w:rsidRDefault="000C0F4E" w:rsidP="000830A2">
      <w:pPr>
        <w:jc w:val="both"/>
        <w:rPr>
          <w:rFonts w:ascii="Arial" w:hAnsi="Arial" w:cs="Arial"/>
        </w:rPr>
      </w:pPr>
    </w:p>
    <w:p w14:paraId="587345F4" w14:textId="77777777" w:rsidR="000C0F4E" w:rsidRDefault="000C0F4E" w:rsidP="000830A2">
      <w:pPr>
        <w:jc w:val="both"/>
        <w:rPr>
          <w:rFonts w:ascii="Arial" w:hAnsi="Arial" w:cs="Arial"/>
        </w:rPr>
      </w:pPr>
    </w:p>
    <w:p w14:paraId="594F939B" w14:textId="77777777" w:rsidR="000C0F4E" w:rsidRDefault="000C0F4E" w:rsidP="000830A2">
      <w:pPr>
        <w:jc w:val="both"/>
        <w:rPr>
          <w:rFonts w:ascii="Arial" w:hAnsi="Arial" w:cs="Arial"/>
        </w:rPr>
      </w:pPr>
    </w:p>
    <w:p w14:paraId="5CDE85B6" w14:textId="77777777" w:rsidR="000C0F4E" w:rsidRPr="007721E0" w:rsidRDefault="000C0F4E" w:rsidP="000830A2">
      <w:pPr>
        <w:jc w:val="both"/>
        <w:rPr>
          <w:rFonts w:ascii="Arial" w:hAnsi="Arial" w:cs="Arial"/>
        </w:rPr>
      </w:pPr>
    </w:p>
    <w:p w14:paraId="5FBC803D" w14:textId="77777777" w:rsidR="000830A2" w:rsidRPr="007721E0" w:rsidRDefault="000830A2" w:rsidP="000830A2">
      <w:pPr>
        <w:jc w:val="both"/>
        <w:rPr>
          <w:rFonts w:ascii="Arial" w:hAnsi="Arial" w:cs="Arial"/>
        </w:rPr>
      </w:pPr>
    </w:p>
    <w:p w14:paraId="5D909E4B" w14:textId="77777777" w:rsidR="000830A2" w:rsidRPr="007721E0" w:rsidRDefault="000830A2" w:rsidP="000830A2">
      <w:pPr>
        <w:jc w:val="both"/>
        <w:rPr>
          <w:rFonts w:ascii="Arial" w:hAnsi="Arial" w:cs="Arial"/>
        </w:rPr>
      </w:pPr>
    </w:p>
    <w:p w14:paraId="10157FF0" w14:textId="77777777" w:rsidR="000830A2" w:rsidRDefault="000830A2" w:rsidP="000830A2">
      <w:pPr>
        <w:jc w:val="both"/>
        <w:rPr>
          <w:rFonts w:ascii="Arial" w:hAnsi="Arial" w:cs="Arial"/>
        </w:rPr>
      </w:pPr>
    </w:p>
    <w:p w14:paraId="23D9C1C0" w14:textId="77777777" w:rsidR="000830A2" w:rsidRPr="007721E0" w:rsidRDefault="000830A2" w:rsidP="000830A2">
      <w:pPr>
        <w:jc w:val="both"/>
        <w:rPr>
          <w:rFonts w:ascii="Arial" w:hAnsi="Arial" w:cs="Arial"/>
        </w:rPr>
      </w:pPr>
    </w:p>
    <w:p w14:paraId="73EAB8FD" w14:textId="77777777" w:rsidR="000830A2" w:rsidRPr="007721E0" w:rsidRDefault="000830A2" w:rsidP="000830A2">
      <w:pPr>
        <w:pStyle w:val="Heading3"/>
      </w:pPr>
      <w:bookmarkStart w:id="8" w:name="_2_FINANCIAL_REQUIREMENTS"/>
      <w:bookmarkEnd w:id="8"/>
      <w:r>
        <w:lastRenderedPageBreak/>
        <w:t>2</w:t>
      </w:r>
      <w:r>
        <w:tab/>
      </w:r>
      <w:r w:rsidRPr="007721E0">
        <w:t>FINANCIAL REQUIREMENTS</w:t>
      </w:r>
    </w:p>
    <w:p w14:paraId="0EC7C4BD" w14:textId="77777777" w:rsidR="000830A2" w:rsidRPr="007721E0" w:rsidRDefault="000830A2" w:rsidP="000830A2">
      <w:pPr>
        <w:jc w:val="both"/>
        <w:rPr>
          <w:rFonts w:ascii="Arial" w:hAnsi="Arial" w:cs="Arial"/>
          <w:b/>
        </w:rPr>
      </w:pPr>
    </w:p>
    <w:p w14:paraId="20D33FD5" w14:textId="77777777" w:rsidR="000830A2" w:rsidRPr="007721E0" w:rsidRDefault="000830A2" w:rsidP="000830A2">
      <w:pPr>
        <w:pStyle w:val="Heading3"/>
      </w:pPr>
      <w:bookmarkStart w:id="9" w:name="_2.1_Financial_Controls"/>
      <w:bookmarkEnd w:id="9"/>
      <w:r w:rsidRPr="007721E0">
        <w:rPr>
          <w:bCs/>
        </w:rPr>
        <w:t>2.1</w:t>
      </w:r>
      <w:r w:rsidRPr="007721E0">
        <w:tab/>
        <w:t>Financial Controls</w:t>
      </w:r>
    </w:p>
    <w:p w14:paraId="6344988E" w14:textId="77777777" w:rsidR="000830A2" w:rsidRPr="007721E0" w:rsidRDefault="000830A2" w:rsidP="000830A2">
      <w:pPr>
        <w:ind w:left="720" w:hanging="720"/>
        <w:jc w:val="both"/>
        <w:rPr>
          <w:rFonts w:ascii="Arial" w:hAnsi="Arial" w:cs="Arial"/>
        </w:rPr>
      </w:pPr>
    </w:p>
    <w:p w14:paraId="599D790B" w14:textId="77777777" w:rsidR="000830A2" w:rsidRPr="007721E0" w:rsidRDefault="000830A2" w:rsidP="000830A2">
      <w:pPr>
        <w:pStyle w:val="Heading3"/>
      </w:pPr>
      <w:r w:rsidRPr="007721E0">
        <w:t>2.1.1</w:t>
      </w:r>
      <w:r w:rsidRPr="007721E0">
        <w:tab/>
        <w:t>Application of financial controls to schools</w:t>
      </w:r>
    </w:p>
    <w:p w14:paraId="093985B3" w14:textId="77777777" w:rsidR="000830A2" w:rsidRPr="007721E0" w:rsidRDefault="000830A2" w:rsidP="000830A2">
      <w:pPr>
        <w:ind w:left="1440" w:hanging="1440"/>
        <w:jc w:val="both"/>
        <w:rPr>
          <w:rFonts w:ascii="Arial" w:hAnsi="Arial" w:cs="Arial"/>
        </w:rPr>
      </w:pPr>
      <w:r w:rsidRPr="007721E0">
        <w:rPr>
          <w:rFonts w:ascii="Arial" w:hAnsi="Arial" w:cs="Arial"/>
        </w:rPr>
        <w:tab/>
      </w:r>
    </w:p>
    <w:p w14:paraId="7ECACA50"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Schools are required to abide in the management of their delegated budgets by the financial requirements of the </w:t>
      </w:r>
      <w:r>
        <w:rPr>
          <w:rFonts w:ascii="Arial" w:hAnsi="Arial" w:cs="Arial"/>
        </w:rPr>
        <w:t>S</w:t>
      </w:r>
      <w:r w:rsidRPr="007721E0">
        <w:rPr>
          <w:rFonts w:ascii="Arial" w:hAnsi="Arial" w:cs="Arial"/>
        </w:rPr>
        <w:t xml:space="preserve">cheme of delegation and the Schools’ Financial Regulations and Contract </w:t>
      </w:r>
      <w:r>
        <w:rPr>
          <w:rFonts w:ascii="Arial" w:hAnsi="Arial" w:cs="Arial"/>
        </w:rPr>
        <w:t>Procedure Rules</w:t>
      </w:r>
      <w:r w:rsidRPr="007721E0">
        <w:rPr>
          <w:rFonts w:ascii="Arial" w:hAnsi="Arial" w:cs="Arial"/>
        </w:rPr>
        <w:t xml:space="preserve"> prepared by the </w:t>
      </w:r>
      <w:r>
        <w:rPr>
          <w:rFonts w:ascii="Arial" w:hAnsi="Arial" w:cs="Arial"/>
        </w:rPr>
        <w:t xml:space="preserve">Local </w:t>
      </w:r>
      <w:r w:rsidRPr="007721E0">
        <w:rPr>
          <w:rFonts w:ascii="Arial" w:hAnsi="Arial" w:cs="Arial"/>
        </w:rPr>
        <w:t>Authority</w:t>
      </w:r>
      <w:r>
        <w:rPr>
          <w:rFonts w:ascii="Arial" w:hAnsi="Arial" w:cs="Arial"/>
        </w:rPr>
        <w:t xml:space="preserve">.  </w:t>
      </w:r>
      <w:r w:rsidRPr="007721E0">
        <w:rPr>
          <w:rFonts w:ascii="Arial" w:hAnsi="Arial" w:cs="Arial"/>
        </w:rPr>
        <w:t xml:space="preserve">These regulations, which are separate from the </w:t>
      </w:r>
      <w:r>
        <w:rPr>
          <w:rFonts w:ascii="Arial" w:hAnsi="Arial" w:cs="Arial"/>
        </w:rPr>
        <w:t>S</w:t>
      </w:r>
      <w:r w:rsidRPr="007721E0">
        <w:rPr>
          <w:rFonts w:ascii="Arial" w:hAnsi="Arial" w:cs="Arial"/>
        </w:rPr>
        <w:t xml:space="preserve">cheme, are referred to, where appropriate, within the </w:t>
      </w:r>
      <w:r>
        <w:rPr>
          <w:rFonts w:ascii="Arial" w:hAnsi="Arial" w:cs="Arial"/>
        </w:rPr>
        <w:t>S</w:t>
      </w:r>
      <w:r w:rsidRPr="007721E0">
        <w:rPr>
          <w:rFonts w:ascii="Arial" w:hAnsi="Arial" w:cs="Arial"/>
        </w:rPr>
        <w:t>cheme.</w:t>
      </w:r>
    </w:p>
    <w:p w14:paraId="44C0584C" w14:textId="77777777" w:rsidR="000830A2" w:rsidRPr="007721E0" w:rsidRDefault="000830A2" w:rsidP="000830A2">
      <w:pPr>
        <w:ind w:left="1440" w:hanging="1440"/>
        <w:jc w:val="both"/>
        <w:rPr>
          <w:rFonts w:ascii="Arial" w:hAnsi="Arial" w:cs="Arial"/>
        </w:rPr>
      </w:pPr>
    </w:p>
    <w:p w14:paraId="2208318E" w14:textId="77777777" w:rsidR="000830A2" w:rsidRPr="007721E0" w:rsidRDefault="000830A2" w:rsidP="000830A2">
      <w:pPr>
        <w:ind w:left="720" w:hanging="720"/>
        <w:jc w:val="both"/>
        <w:rPr>
          <w:rFonts w:ascii="Arial" w:hAnsi="Arial" w:cs="Arial"/>
        </w:rPr>
      </w:pPr>
      <w:r w:rsidRPr="007721E0">
        <w:rPr>
          <w:rFonts w:ascii="Arial" w:hAnsi="Arial" w:cs="Arial"/>
        </w:rPr>
        <w:tab/>
      </w:r>
      <w:r w:rsidR="00CE061A" w:rsidRPr="00D4031E">
        <w:rPr>
          <w:rFonts w:ascii="Arial" w:hAnsi="Arial" w:cs="Arial"/>
        </w:rPr>
        <w:t xml:space="preserve">Schools are expected to comply with those elements of the publication ‘Keeping your Balance’ published by OFSTED and the </w:t>
      </w:r>
      <w:r w:rsidR="00CE061A">
        <w:rPr>
          <w:rFonts w:ascii="Arial" w:hAnsi="Arial" w:cs="Arial"/>
        </w:rPr>
        <w:t xml:space="preserve">former </w:t>
      </w:r>
      <w:r w:rsidR="00CE061A" w:rsidRPr="00D4031E">
        <w:rPr>
          <w:rFonts w:ascii="Arial" w:hAnsi="Arial" w:cs="Arial"/>
        </w:rPr>
        <w:t xml:space="preserve">Audit Commission, which are not specifically covered by the Scheme or the Local Authority’s Schools Financial Regulations.  </w:t>
      </w:r>
      <w:r w:rsidR="00CE061A">
        <w:rPr>
          <w:rFonts w:ascii="Arial" w:hAnsi="Arial" w:cs="Arial"/>
        </w:rPr>
        <w:t xml:space="preserve">The </w:t>
      </w:r>
      <w:r w:rsidRPr="00D4031E">
        <w:rPr>
          <w:rFonts w:ascii="Arial" w:hAnsi="Arial" w:cs="Arial"/>
        </w:rPr>
        <w:t>Chief Financial Officer shall for the purpose of Section 151 of the Local Government Act 1972 be responsible for the proper administration of the Council’s financial affairs.</w:t>
      </w:r>
    </w:p>
    <w:p w14:paraId="2F61D52D" w14:textId="77777777" w:rsidR="000830A2" w:rsidRPr="007721E0" w:rsidRDefault="000830A2" w:rsidP="000830A2">
      <w:pPr>
        <w:ind w:left="720" w:hanging="720"/>
        <w:jc w:val="both"/>
        <w:rPr>
          <w:rFonts w:ascii="Arial" w:hAnsi="Arial" w:cs="Arial"/>
        </w:rPr>
      </w:pPr>
    </w:p>
    <w:p w14:paraId="573BE8DA" w14:textId="77777777" w:rsidR="000830A2" w:rsidRPr="007721E0" w:rsidRDefault="000830A2" w:rsidP="000830A2">
      <w:pPr>
        <w:pStyle w:val="Heading3"/>
      </w:pPr>
      <w:r w:rsidRPr="007721E0">
        <w:t>2.1.2</w:t>
      </w:r>
      <w:r w:rsidRPr="007721E0">
        <w:tab/>
        <w:t>Provision of financial information and reports</w:t>
      </w:r>
    </w:p>
    <w:p w14:paraId="3060D44E" w14:textId="77777777" w:rsidR="000830A2" w:rsidRPr="007721E0" w:rsidRDefault="000830A2" w:rsidP="000830A2">
      <w:pPr>
        <w:ind w:left="720" w:hanging="720"/>
        <w:jc w:val="both"/>
        <w:rPr>
          <w:rFonts w:ascii="Arial" w:hAnsi="Arial" w:cs="Arial"/>
        </w:rPr>
      </w:pPr>
    </w:p>
    <w:p w14:paraId="0DBD7766" w14:textId="77777777" w:rsidR="000830A2" w:rsidRPr="007721E0" w:rsidRDefault="000830A2" w:rsidP="000830A2">
      <w:pPr>
        <w:ind w:left="720" w:hanging="720"/>
        <w:jc w:val="both"/>
        <w:rPr>
          <w:rFonts w:ascii="Arial" w:hAnsi="Arial" w:cs="Arial"/>
        </w:rPr>
      </w:pPr>
      <w:r w:rsidRPr="007721E0">
        <w:rPr>
          <w:rFonts w:ascii="Arial" w:hAnsi="Arial" w:cs="Arial"/>
        </w:rPr>
        <w:tab/>
        <w:t>All Schools are required to submit qu</w:t>
      </w:r>
      <w:r>
        <w:rPr>
          <w:rFonts w:ascii="Arial" w:hAnsi="Arial" w:cs="Arial"/>
        </w:rPr>
        <w:t>arterly reports as per the</w:t>
      </w:r>
      <w:r w:rsidRPr="007721E0">
        <w:rPr>
          <w:rFonts w:ascii="Arial" w:hAnsi="Arial" w:cs="Arial"/>
        </w:rPr>
        <w:t xml:space="preserve"> Schools Financial Regulations (</w:t>
      </w:r>
      <w:r w:rsidRPr="009B2F76">
        <w:rPr>
          <w:rFonts w:ascii="Arial" w:hAnsi="Arial" w:cs="Arial"/>
        </w:rPr>
        <w:t>3.28).</w:t>
      </w:r>
      <w:r w:rsidRPr="007721E0">
        <w:rPr>
          <w:rFonts w:ascii="Arial" w:hAnsi="Arial" w:cs="Arial"/>
        </w:rPr>
        <w:t xml:space="preserve">  Schools are required to provide the </w:t>
      </w:r>
      <w:r>
        <w:rPr>
          <w:rFonts w:ascii="Arial" w:hAnsi="Arial" w:cs="Arial"/>
        </w:rPr>
        <w:t xml:space="preserve">Local </w:t>
      </w:r>
      <w:r w:rsidRPr="007721E0">
        <w:rPr>
          <w:rFonts w:ascii="Arial" w:hAnsi="Arial" w:cs="Arial"/>
        </w:rPr>
        <w:t>Authority with details of anticipated and actual income and expenditure, in a form</w:t>
      </w:r>
      <w:r>
        <w:rPr>
          <w:rFonts w:ascii="Arial" w:hAnsi="Arial" w:cs="Arial"/>
        </w:rPr>
        <w:t>at</w:t>
      </w:r>
      <w:r w:rsidRPr="007721E0">
        <w:rPr>
          <w:rFonts w:ascii="Arial" w:hAnsi="Arial" w:cs="Arial"/>
        </w:rPr>
        <w:t xml:space="preserve"> and at times determined by the </w:t>
      </w:r>
      <w:r>
        <w:rPr>
          <w:rFonts w:ascii="Arial" w:hAnsi="Arial" w:cs="Arial"/>
        </w:rPr>
        <w:t xml:space="preserve">Local </w:t>
      </w:r>
      <w:r w:rsidRPr="007721E0">
        <w:rPr>
          <w:rFonts w:ascii="Arial" w:hAnsi="Arial" w:cs="Arial"/>
        </w:rPr>
        <w:t>Authority.</w:t>
      </w:r>
    </w:p>
    <w:p w14:paraId="389A4D56" w14:textId="77777777" w:rsidR="000830A2" w:rsidRPr="007721E0" w:rsidRDefault="000830A2" w:rsidP="000830A2">
      <w:pPr>
        <w:ind w:left="720"/>
        <w:jc w:val="both"/>
        <w:rPr>
          <w:rFonts w:ascii="Arial" w:hAnsi="Arial" w:cs="Arial"/>
        </w:rPr>
      </w:pPr>
    </w:p>
    <w:p w14:paraId="1295A873" w14:textId="77777777" w:rsidR="000830A2" w:rsidRDefault="000830A2" w:rsidP="000830A2">
      <w:pPr>
        <w:ind w:left="720"/>
        <w:jc w:val="both"/>
        <w:rPr>
          <w:rFonts w:ascii="Arial" w:hAnsi="Arial" w:cs="Arial"/>
        </w:rPr>
      </w:pPr>
      <w:r w:rsidRPr="007721E0">
        <w:rPr>
          <w:rFonts w:ascii="Arial" w:hAnsi="Arial" w:cs="Arial"/>
        </w:rPr>
        <w:t xml:space="preserve">Schools which operate bank accounts are required to supply the </w:t>
      </w:r>
      <w:r>
        <w:rPr>
          <w:rFonts w:ascii="Arial" w:hAnsi="Arial" w:cs="Arial"/>
        </w:rPr>
        <w:t xml:space="preserve">Local Authority with </w:t>
      </w:r>
      <w:r w:rsidRPr="007721E0">
        <w:rPr>
          <w:rFonts w:ascii="Arial" w:hAnsi="Arial" w:cs="Arial"/>
        </w:rPr>
        <w:t>quarterly returns of income and expenditure</w:t>
      </w:r>
      <w:r>
        <w:rPr>
          <w:rFonts w:ascii="Arial" w:hAnsi="Arial" w:cs="Arial"/>
        </w:rPr>
        <w:t xml:space="preserve"> as soon as possible, but</w:t>
      </w:r>
      <w:r w:rsidRPr="007721E0">
        <w:rPr>
          <w:rFonts w:ascii="Arial" w:hAnsi="Arial" w:cs="Arial"/>
        </w:rPr>
        <w:t xml:space="preserve"> no</w:t>
      </w:r>
      <w:r>
        <w:rPr>
          <w:rFonts w:ascii="Arial" w:hAnsi="Arial" w:cs="Arial"/>
        </w:rPr>
        <w:t>t</w:t>
      </w:r>
      <w:r w:rsidRPr="007721E0">
        <w:rPr>
          <w:rFonts w:ascii="Arial" w:hAnsi="Arial" w:cs="Arial"/>
        </w:rPr>
        <w:t xml:space="preserve"> later than the deadlines shown in the key dates schedule sent to schools prior to the beginning of each financial year</w:t>
      </w:r>
      <w:r>
        <w:rPr>
          <w:rFonts w:ascii="Arial" w:hAnsi="Arial" w:cs="Arial"/>
        </w:rPr>
        <w:t xml:space="preserve">.  </w:t>
      </w:r>
      <w:r w:rsidRPr="00E32B19">
        <w:rPr>
          <w:rFonts w:ascii="Arial" w:hAnsi="Arial" w:cs="Arial"/>
        </w:rPr>
        <w:t xml:space="preserve">However, the returns should be submitted as soon as possible following the period end date. </w:t>
      </w:r>
      <w:r w:rsidRPr="002325AB">
        <w:rPr>
          <w:rFonts w:ascii="Arial" w:hAnsi="Arial" w:cs="Arial"/>
          <w:color w:val="FF0000"/>
        </w:rPr>
        <w:t xml:space="preserve"> </w:t>
      </w:r>
      <w:r w:rsidRPr="007721E0">
        <w:rPr>
          <w:rFonts w:ascii="Arial" w:hAnsi="Arial" w:cs="Arial"/>
        </w:rPr>
        <w:t xml:space="preserve">The </w:t>
      </w:r>
      <w:r>
        <w:rPr>
          <w:rFonts w:ascii="Arial" w:hAnsi="Arial" w:cs="Arial"/>
        </w:rPr>
        <w:t xml:space="preserve">Local </w:t>
      </w:r>
      <w:r w:rsidRPr="007721E0">
        <w:rPr>
          <w:rFonts w:ascii="Arial" w:hAnsi="Arial" w:cs="Arial"/>
        </w:rPr>
        <w:t xml:space="preserve">Authority may insist on more frequent returns where a school is in the first year of operation or where the </w:t>
      </w:r>
      <w:r>
        <w:rPr>
          <w:rFonts w:ascii="Arial" w:hAnsi="Arial" w:cs="Arial"/>
        </w:rPr>
        <w:t xml:space="preserve">Local </w:t>
      </w:r>
      <w:r w:rsidRPr="007721E0">
        <w:rPr>
          <w:rFonts w:ascii="Arial" w:hAnsi="Arial" w:cs="Arial"/>
        </w:rPr>
        <w:t>Authority has notified the school that it is concerned at the financial position of the school. VAT</w:t>
      </w:r>
      <w:r>
        <w:rPr>
          <w:rFonts w:ascii="Arial" w:hAnsi="Arial" w:cs="Arial"/>
        </w:rPr>
        <w:t xml:space="preserve"> and </w:t>
      </w:r>
      <w:r w:rsidRPr="007721E0">
        <w:rPr>
          <w:rFonts w:ascii="Arial" w:hAnsi="Arial" w:cs="Arial"/>
        </w:rPr>
        <w:t>Bank Reconciliation</w:t>
      </w:r>
      <w:r>
        <w:rPr>
          <w:rFonts w:ascii="Arial" w:hAnsi="Arial" w:cs="Arial"/>
        </w:rPr>
        <w:t xml:space="preserve"> (includes cash reconciliation)</w:t>
      </w:r>
      <w:r w:rsidRPr="007721E0">
        <w:rPr>
          <w:rFonts w:ascii="Arial" w:hAnsi="Arial" w:cs="Arial"/>
        </w:rPr>
        <w:t xml:space="preserve"> returns are required monthly, in a format prescribed by the </w:t>
      </w:r>
      <w:r>
        <w:rPr>
          <w:rFonts w:ascii="Arial" w:hAnsi="Arial" w:cs="Arial"/>
        </w:rPr>
        <w:t xml:space="preserve">Local </w:t>
      </w:r>
      <w:r w:rsidRPr="007721E0">
        <w:rPr>
          <w:rFonts w:ascii="Arial" w:hAnsi="Arial" w:cs="Arial"/>
        </w:rPr>
        <w:t xml:space="preserve">Authority.  </w:t>
      </w:r>
    </w:p>
    <w:p w14:paraId="126BECD7" w14:textId="77777777" w:rsidR="000830A2" w:rsidRDefault="000830A2" w:rsidP="000830A2">
      <w:pPr>
        <w:ind w:left="720"/>
        <w:jc w:val="both"/>
        <w:rPr>
          <w:rFonts w:ascii="Arial" w:hAnsi="Arial" w:cs="Arial"/>
        </w:rPr>
      </w:pPr>
    </w:p>
    <w:p w14:paraId="5169BC43" w14:textId="77777777" w:rsidR="000830A2" w:rsidRPr="007721E0" w:rsidRDefault="000830A2" w:rsidP="000830A2">
      <w:pPr>
        <w:ind w:left="720"/>
        <w:jc w:val="both"/>
        <w:rPr>
          <w:rFonts w:ascii="Arial" w:hAnsi="Arial" w:cs="Arial"/>
        </w:rPr>
      </w:pPr>
      <w:r>
        <w:rPr>
          <w:rFonts w:ascii="Arial" w:hAnsi="Arial" w:cs="Arial"/>
        </w:rPr>
        <w:t xml:space="preserve">VAT Refunds will be withheld if a fully balanced Bank Reconciliation is outstanding.  Payment would be delayed until the issues were resolved.  </w:t>
      </w:r>
    </w:p>
    <w:p w14:paraId="60682D1B" w14:textId="77777777" w:rsidR="000830A2" w:rsidRPr="007721E0" w:rsidRDefault="000830A2" w:rsidP="000830A2">
      <w:pPr>
        <w:ind w:left="720"/>
        <w:jc w:val="both"/>
        <w:rPr>
          <w:rFonts w:ascii="Arial" w:hAnsi="Arial" w:cs="Arial"/>
        </w:rPr>
      </w:pPr>
    </w:p>
    <w:p w14:paraId="17974BB0" w14:textId="77777777" w:rsidR="000830A2" w:rsidRPr="007721E0" w:rsidRDefault="000830A2" w:rsidP="000830A2">
      <w:pPr>
        <w:ind w:left="720"/>
        <w:jc w:val="both"/>
        <w:rPr>
          <w:rFonts w:ascii="Arial" w:hAnsi="Arial" w:cs="Arial"/>
        </w:rPr>
      </w:pPr>
      <w:r>
        <w:rPr>
          <w:rFonts w:ascii="Arial" w:hAnsi="Arial" w:cs="Arial"/>
        </w:rPr>
        <w:t>In the event of non-</w:t>
      </w:r>
      <w:r w:rsidRPr="007721E0">
        <w:rPr>
          <w:rFonts w:ascii="Arial" w:hAnsi="Arial" w:cs="Arial"/>
        </w:rPr>
        <w:t>compliance with the submission of reports</w:t>
      </w:r>
      <w:r>
        <w:rPr>
          <w:rFonts w:ascii="Arial" w:hAnsi="Arial" w:cs="Arial"/>
        </w:rPr>
        <w:t>/returns</w:t>
      </w:r>
      <w:r w:rsidRPr="007721E0">
        <w:rPr>
          <w:rFonts w:ascii="Arial" w:hAnsi="Arial" w:cs="Arial"/>
        </w:rPr>
        <w:t xml:space="preserve">, a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 officer may visit the school to retrieve the required reports</w:t>
      </w:r>
      <w:r>
        <w:rPr>
          <w:rFonts w:ascii="Arial" w:hAnsi="Arial" w:cs="Arial"/>
        </w:rPr>
        <w:t>/returns</w:t>
      </w:r>
      <w:r w:rsidRPr="007721E0">
        <w:rPr>
          <w:rFonts w:ascii="Arial" w:hAnsi="Arial" w:cs="Arial"/>
        </w:rPr>
        <w:t xml:space="preserve">.  </w:t>
      </w:r>
    </w:p>
    <w:p w14:paraId="223F617A" w14:textId="77777777" w:rsidR="000830A2" w:rsidRPr="007721E0" w:rsidRDefault="000830A2" w:rsidP="000830A2">
      <w:pPr>
        <w:ind w:left="720"/>
        <w:jc w:val="both"/>
        <w:rPr>
          <w:rFonts w:ascii="Arial" w:hAnsi="Arial" w:cs="Arial"/>
        </w:rPr>
      </w:pPr>
    </w:p>
    <w:p w14:paraId="748B442F" w14:textId="77777777" w:rsidR="000830A2" w:rsidRPr="007721E0" w:rsidRDefault="000830A2" w:rsidP="000830A2">
      <w:pPr>
        <w:ind w:left="720"/>
        <w:jc w:val="both"/>
        <w:rPr>
          <w:rFonts w:ascii="Arial" w:hAnsi="Arial" w:cs="Arial"/>
        </w:rPr>
      </w:pPr>
      <w:r w:rsidRPr="007721E0">
        <w:rPr>
          <w:rFonts w:ascii="Arial" w:hAnsi="Arial" w:cs="Arial"/>
        </w:rPr>
        <w:t xml:space="preserve">If the school elects to use </w:t>
      </w:r>
      <w:r>
        <w:rPr>
          <w:rFonts w:ascii="Arial" w:hAnsi="Arial" w:cs="Arial"/>
        </w:rPr>
        <w:t>an</w:t>
      </w:r>
      <w:r w:rsidRPr="007721E0">
        <w:rPr>
          <w:rFonts w:ascii="Arial" w:hAnsi="Arial" w:cs="Arial"/>
        </w:rPr>
        <w:t xml:space="preserve"> Imprest </w:t>
      </w:r>
      <w:r>
        <w:rPr>
          <w:rFonts w:ascii="Arial" w:hAnsi="Arial" w:cs="Arial"/>
        </w:rPr>
        <w:t>facility</w:t>
      </w:r>
      <w:r w:rsidRPr="007721E0">
        <w:rPr>
          <w:rFonts w:ascii="Arial" w:hAnsi="Arial" w:cs="Arial"/>
        </w:rPr>
        <w:t xml:space="preserve"> then reimbursement claims must be made in accordance with the </w:t>
      </w:r>
      <w:r>
        <w:rPr>
          <w:rFonts w:ascii="Arial" w:hAnsi="Arial" w:cs="Arial"/>
        </w:rPr>
        <w:t>b</w:t>
      </w:r>
      <w:r w:rsidRPr="007721E0">
        <w:rPr>
          <w:rFonts w:ascii="Arial" w:hAnsi="Arial" w:cs="Arial"/>
        </w:rPr>
        <w:t>ank-based Imprest Procedure as per the Schools Financial Regulations.</w:t>
      </w:r>
    </w:p>
    <w:p w14:paraId="1DC3A820" w14:textId="77777777" w:rsidR="000830A2" w:rsidRPr="007721E0" w:rsidRDefault="000830A2" w:rsidP="000830A2">
      <w:pPr>
        <w:ind w:left="1440" w:hanging="1440"/>
        <w:jc w:val="both"/>
        <w:rPr>
          <w:rFonts w:ascii="Arial" w:hAnsi="Arial" w:cs="Arial"/>
        </w:rPr>
      </w:pPr>
      <w:r w:rsidRPr="007721E0">
        <w:rPr>
          <w:rFonts w:ascii="Arial" w:hAnsi="Arial" w:cs="Arial"/>
        </w:rPr>
        <w:t xml:space="preserve"> </w:t>
      </w:r>
    </w:p>
    <w:p w14:paraId="7615A093" w14:textId="77777777" w:rsidR="000830A2" w:rsidRPr="007721E0" w:rsidRDefault="000830A2" w:rsidP="000830A2">
      <w:pPr>
        <w:pStyle w:val="Heading3"/>
      </w:pPr>
      <w:r w:rsidRPr="007721E0">
        <w:t>2.1.3</w:t>
      </w:r>
      <w:r w:rsidRPr="007721E0">
        <w:tab/>
        <w:t>Payment of salaries; payment of bills</w:t>
      </w:r>
    </w:p>
    <w:p w14:paraId="36BE1626" w14:textId="77777777" w:rsidR="000830A2" w:rsidRPr="007721E0" w:rsidRDefault="000830A2" w:rsidP="000830A2">
      <w:pPr>
        <w:ind w:left="720" w:hanging="720"/>
        <w:jc w:val="both"/>
        <w:rPr>
          <w:rFonts w:ascii="Arial" w:hAnsi="Arial" w:cs="Arial"/>
        </w:rPr>
      </w:pPr>
    </w:p>
    <w:p w14:paraId="35647544" w14:textId="77777777" w:rsidR="000830A2" w:rsidRPr="00E32B19" w:rsidRDefault="000830A2" w:rsidP="000830A2">
      <w:pPr>
        <w:ind w:left="720" w:hanging="720"/>
        <w:jc w:val="both"/>
        <w:rPr>
          <w:rFonts w:ascii="Arial" w:hAnsi="Arial" w:cs="Arial"/>
        </w:rPr>
      </w:pPr>
      <w:r w:rsidRPr="007721E0">
        <w:rPr>
          <w:rFonts w:ascii="Arial" w:hAnsi="Arial" w:cs="Arial"/>
        </w:rPr>
        <w:tab/>
        <w:t>The relevant administrative procedures, to reflect the extent to which independent bank account facilities are being used for the payment of salaries and invoices, are provided separately. This informati</w:t>
      </w:r>
      <w:r>
        <w:rPr>
          <w:rFonts w:ascii="Arial" w:hAnsi="Arial" w:cs="Arial"/>
        </w:rPr>
        <w:t>on can be found primarily in the</w:t>
      </w:r>
      <w:r w:rsidRPr="007721E0">
        <w:rPr>
          <w:rFonts w:ascii="Arial" w:hAnsi="Arial" w:cs="Arial"/>
        </w:rPr>
        <w:t xml:space="preserve"> Schools Financial </w:t>
      </w:r>
      <w:r w:rsidRPr="00E32B19">
        <w:rPr>
          <w:rFonts w:ascii="Arial" w:hAnsi="Arial" w:cs="Arial"/>
        </w:rPr>
        <w:t>Regulations as well as relevant FMS training materials.</w:t>
      </w:r>
    </w:p>
    <w:p w14:paraId="69F373CA" w14:textId="77777777" w:rsidR="000830A2" w:rsidRDefault="000830A2" w:rsidP="000830A2">
      <w:pPr>
        <w:jc w:val="both"/>
        <w:rPr>
          <w:rFonts w:ascii="Arial" w:hAnsi="Arial" w:cs="Arial"/>
        </w:rPr>
      </w:pPr>
    </w:p>
    <w:p w14:paraId="3BADEE2A" w14:textId="77777777" w:rsidR="000830A2" w:rsidRDefault="000830A2" w:rsidP="000830A2">
      <w:pPr>
        <w:jc w:val="both"/>
        <w:rPr>
          <w:rFonts w:ascii="Arial" w:hAnsi="Arial" w:cs="Arial"/>
        </w:rPr>
      </w:pPr>
    </w:p>
    <w:p w14:paraId="1A969CAC" w14:textId="77777777" w:rsidR="000830A2" w:rsidRPr="007721E0" w:rsidRDefault="000830A2" w:rsidP="000830A2">
      <w:pPr>
        <w:jc w:val="both"/>
        <w:rPr>
          <w:rFonts w:ascii="Arial" w:hAnsi="Arial" w:cs="Arial"/>
        </w:rPr>
      </w:pPr>
    </w:p>
    <w:p w14:paraId="1F053D0A" w14:textId="77777777" w:rsidR="000830A2" w:rsidRPr="007721E0" w:rsidRDefault="000830A2" w:rsidP="000830A2">
      <w:pPr>
        <w:pStyle w:val="Heading3"/>
      </w:pPr>
      <w:r w:rsidRPr="007721E0">
        <w:t>2.1.4</w:t>
      </w:r>
      <w:r w:rsidRPr="007721E0">
        <w:tab/>
        <w:t>Control of assets</w:t>
      </w:r>
    </w:p>
    <w:p w14:paraId="27037835" w14:textId="77777777" w:rsidR="000830A2" w:rsidRPr="007721E0" w:rsidRDefault="000830A2" w:rsidP="000830A2">
      <w:pPr>
        <w:ind w:left="720" w:hanging="720"/>
        <w:jc w:val="both"/>
        <w:rPr>
          <w:rFonts w:ascii="Arial" w:hAnsi="Arial" w:cs="Arial"/>
        </w:rPr>
      </w:pPr>
    </w:p>
    <w:p w14:paraId="4B275F59"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Schools are required to keep an inventory of moveable non-capital assets in accordance with the </w:t>
      </w:r>
      <w:r w:rsidRPr="00632511">
        <w:rPr>
          <w:rFonts w:ascii="Arial" w:hAnsi="Arial" w:cs="Arial"/>
        </w:rPr>
        <w:t>Schools’ Financial Regulations (</w:t>
      </w:r>
      <w:r w:rsidRPr="009B2F76">
        <w:rPr>
          <w:rFonts w:ascii="Arial" w:hAnsi="Arial" w:cs="Arial"/>
        </w:rPr>
        <w:t>Section 7</w:t>
      </w:r>
      <w:r w:rsidRPr="00632511">
        <w:rPr>
          <w:rFonts w:ascii="Arial" w:hAnsi="Arial" w:cs="Arial"/>
        </w:rPr>
        <w:t>)</w:t>
      </w:r>
      <w:r w:rsidRPr="007721E0">
        <w:rPr>
          <w:rFonts w:ascii="Arial" w:hAnsi="Arial" w:cs="Arial"/>
        </w:rPr>
        <w:t xml:space="preserve"> published by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w:t>
      </w:r>
    </w:p>
    <w:p w14:paraId="4081A7DB" w14:textId="77777777" w:rsidR="000830A2" w:rsidRPr="007721E0" w:rsidRDefault="000830A2" w:rsidP="000830A2">
      <w:pPr>
        <w:ind w:left="1440" w:hanging="1440"/>
        <w:jc w:val="both"/>
        <w:rPr>
          <w:rFonts w:ascii="Arial" w:hAnsi="Arial" w:cs="Arial"/>
        </w:rPr>
      </w:pPr>
      <w:r w:rsidRPr="007721E0">
        <w:rPr>
          <w:rFonts w:ascii="Arial" w:hAnsi="Arial" w:cs="Arial"/>
        </w:rPr>
        <w:tab/>
      </w:r>
    </w:p>
    <w:p w14:paraId="4911642F"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Schools are free to determine their own arrangements for keeping a register of assets worth less than </w:t>
      </w:r>
      <w:r w:rsidRPr="00EA522B">
        <w:rPr>
          <w:rFonts w:ascii="Arial" w:hAnsi="Arial" w:cs="Arial"/>
        </w:rPr>
        <w:t>£1,000,</w:t>
      </w:r>
      <w:r w:rsidRPr="007721E0">
        <w:rPr>
          <w:rFonts w:ascii="Arial" w:hAnsi="Arial" w:cs="Arial"/>
        </w:rPr>
        <w:t xml:space="preserve"> however a register must be kept in some form</w:t>
      </w:r>
      <w:r w:rsidR="008F37D7">
        <w:rPr>
          <w:rFonts w:ascii="Arial" w:hAnsi="Arial" w:cs="Arial"/>
        </w:rPr>
        <w:t xml:space="preserve"> </w:t>
      </w:r>
      <w:r w:rsidR="008F37D7" w:rsidRPr="008F37D7">
        <w:rPr>
          <w:rFonts w:ascii="Arial" w:hAnsi="Arial" w:cs="Arial"/>
        </w:rPr>
        <w:t>to register anything that is portable and attractive, such as a camera</w:t>
      </w:r>
      <w:r w:rsidRPr="007721E0">
        <w:rPr>
          <w:rFonts w:ascii="Arial" w:hAnsi="Arial" w:cs="Arial"/>
        </w:rPr>
        <w:t>.  It is suggested that schools follow the guidance currently in place with regard</w:t>
      </w:r>
      <w:r>
        <w:rPr>
          <w:rFonts w:ascii="Arial" w:hAnsi="Arial" w:cs="Arial"/>
        </w:rPr>
        <w:t>s</w:t>
      </w:r>
      <w:r w:rsidRPr="007721E0">
        <w:rPr>
          <w:rFonts w:ascii="Arial" w:hAnsi="Arial" w:cs="Arial"/>
        </w:rPr>
        <w:t xml:space="preserve"> to all moveable non-capital assets.</w:t>
      </w:r>
    </w:p>
    <w:p w14:paraId="3B3D40EE" w14:textId="77777777" w:rsidR="000830A2" w:rsidRPr="007721E0" w:rsidRDefault="000830A2" w:rsidP="000830A2">
      <w:pPr>
        <w:jc w:val="both"/>
        <w:rPr>
          <w:rFonts w:ascii="Arial" w:hAnsi="Arial" w:cs="Arial"/>
        </w:rPr>
      </w:pPr>
    </w:p>
    <w:p w14:paraId="37F0CCD8" w14:textId="77777777" w:rsidR="000830A2" w:rsidRPr="007721E0" w:rsidRDefault="000830A2" w:rsidP="000830A2">
      <w:pPr>
        <w:pStyle w:val="Heading4"/>
        <w:ind w:left="709" w:firstLine="0"/>
      </w:pPr>
      <w:r w:rsidRPr="007721E0">
        <w:t xml:space="preserve">Moveable non-capital assets are typically items of furniture and equipment having a purchase value (excluding VAT) of at least </w:t>
      </w:r>
      <w:r w:rsidRPr="00945A5C">
        <w:t>£</w:t>
      </w:r>
      <w:r>
        <w:t>1</w:t>
      </w:r>
      <w:r w:rsidRPr="00945A5C">
        <w:t>00</w:t>
      </w:r>
      <w:r w:rsidRPr="007721E0">
        <w:t xml:space="preserve"> and/or</w:t>
      </w:r>
      <w:r w:rsidRPr="007721E0">
        <w:rPr>
          <w:b/>
          <w:bCs/>
        </w:rPr>
        <w:t xml:space="preserve"> </w:t>
      </w:r>
      <w:r w:rsidRPr="007721E0">
        <w:t>where attractiveness, durability and a current value are all factors that apply to an item.</w:t>
      </w:r>
    </w:p>
    <w:p w14:paraId="2BEF40E7" w14:textId="77777777" w:rsidR="000830A2" w:rsidRPr="007721E0" w:rsidRDefault="000830A2" w:rsidP="000830A2">
      <w:pPr>
        <w:rPr>
          <w:rFonts w:ascii="Arial" w:hAnsi="Arial" w:cs="Arial"/>
        </w:rPr>
      </w:pPr>
    </w:p>
    <w:p w14:paraId="1499ADDF" w14:textId="77777777" w:rsidR="000830A2" w:rsidRPr="007721E0" w:rsidRDefault="000830A2" w:rsidP="000830A2">
      <w:pPr>
        <w:ind w:left="709"/>
        <w:jc w:val="both"/>
        <w:rPr>
          <w:rFonts w:ascii="Arial" w:hAnsi="Arial" w:cs="Arial"/>
        </w:rPr>
      </w:pPr>
      <w:r w:rsidRPr="007721E0">
        <w:rPr>
          <w:rFonts w:ascii="Arial" w:hAnsi="Arial" w:cs="Arial"/>
        </w:rPr>
        <w:t xml:space="preserve">It is important to note that equipment with a useful life expectancy in excess of one year, which brings a long-term benefit to the school and adds value (not merely maintains value) to the overall school establishment, is deemed to be a capital asset.  </w:t>
      </w:r>
      <w:r w:rsidRPr="00D60D26">
        <w:rPr>
          <w:rFonts w:ascii="Arial" w:hAnsi="Arial" w:cs="Arial"/>
        </w:rPr>
        <w:t>Such an asset would usually be in excess of £20,000</w:t>
      </w:r>
      <w:r w:rsidRPr="007721E0">
        <w:rPr>
          <w:rFonts w:ascii="Arial" w:hAnsi="Arial" w:cs="Arial"/>
        </w:rPr>
        <w:t xml:space="preserve"> in value at the time of purchase, but discretion could be used for items of lesser value.  </w:t>
      </w:r>
    </w:p>
    <w:p w14:paraId="66AFF038" w14:textId="77777777" w:rsidR="000830A2" w:rsidRPr="007721E0" w:rsidRDefault="000830A2" w:rsidP="000830A2">
      <w:pPr>
        <w:ind w:left="709"/>
        <w:jc w:val="both"/>
        <w:rPr>
          <w:rFonts w:ascii="Arial" w:hAnsi="Arial" w:cs="Arial"/>
        </w:rPr>
      </w:pPr>
      <w:r w:rsidRPr="007721E0">
        <w:rPr>
          <w:rFonts w:ascii="Arial" w:hAnsi="Arial" w:cs="Arial"/>
        </w:rPr>
        <w:t>Such items should be treated as capital expenditure, not revenue, and should be accounted for in accordance with current capital accounting procedure.</w:t>
      </w:r>
    </w:p>
    <w:p w14:paraId="069F74A1" w14:textId="77777777" w:rsidR="000830A2" w:rsidRPr="007721E0" w:rsidRDefault="000830A2" w:rsidP="000830A2">
      <w:pPr>
        <w:rPr>
          <w:rFonts w:ascii="Arial" w:hAnsi="Arial" w:cs="Arial"/>
        </w:rPr>
      </w:pPr>
    </w:p>
    <w:p w14:paraId="2E4A07A0" w14:textId="77777777" w:rsidR="000830A2" w:rsidRPr="007721E0" w:rsidRDefault="000830A2" w:rsidP="000830A2">
      <w:pPr>
        <w:pStyle w:val="Heading3"/>
      </w:pPr>
      <w:r w:rsidRPr="007721E0">
        <w:t>2.1.5</w:t>
      </w:r>
      <w:r w:rsidRPr="007721E0">
        <w:tab/>
        <w:t>Accounting policies (including year-end procedures)</w:t>
      </w:r>
    </w:p>
    <w:p w14:paraId="6913555F" w14:textId="77777777" w:rsidR="000830A2" w:rsidRPr="007721E0" w:rsidRDefault="000830A2" w:rsidP="000830A2">
      <w:pPr>
        <w:ind w:left="720" w:hanging="720"/>
        <w:jc w:val="both"/>
        <w:rPr>
          <w:rFonts w:ascii="Arial" w:hAnsi="Arial" w:cs="Arial"/>
          <w:b/>
        </w:rPr>
      </w:pPr>
    </w:p>
    <w:p w14:paraId="25BF0BF5"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Schools are required to abide by the procedures issued by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 including year-end procedures and in accordance with the Schools’ Financial Regulations.</w:t>
      </w:r>
    </w:p>
    <w:p w14:paraId="2D3A85CE" w14:textId="77777777" w:rsidR="000830A2" w:rsidRPr="007721E0" w:rsidRDefault="000830A2" w:rsidP="000830A2">
      <w:pPr>
        <w:ind w:left="720" w:hanging="720"/>
        <w:jc w:val="both"/>
        <w:rPr>
          <w:rFonts w:ascii="Arial" w:hAnsi="Arial" w:cs="Arial"/>
        </w:rPr>
      </w:pPr>
    </w:p>
    <w:p w14:paraId="392BF479" w14:textId="77777777" w:rsidR="000830A2" w:rsidRPr="007721E0" w:rsidRDefault="000830A2" w:rsidP="000830A2">
      <w:pPr>
        <w:ind w:left="720" w:hanging="11"/>
        <w:jc w:val="both"/>
        <w:rPr>
          <w:rFonts w:ascii="Arial" w:hAnsi="Arial" w:cs="Arial"/>
        </w:rPr>
      </w:pPr>
      <w:r w:rsidRPr="007721E0">
        <w:rPr>
          <w:rFonts w:ascii="Arial" w:hAnsi="Arial" w:cs="Arial"/>
        </w:rPr>
        <w:t xml:space="preserve">The year-end procedures are set out in the year-end procedure notes and close down timetable sent to schools by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 xml:space="preserve">uthority prior to the start of the close down period of each financial year (usually sent </w:t>
      </w:r>
      <w:r>
        <w:rPr>
          <w:rFonts w:ascii="Arial" w:hAnsi="Arial" w:cs="Arial"/>
        </w:rPr>
        <w:t xml:space="preserve">late January / early </w:t>
      </w:r>
      <w:r w:rsidRPr="007721E0">
        <w:rPr>
          <w:rFonts w:ascii="Arial" w:hAnsi="Arial" w:cs="Arial"/>
        </w:rPr>
        <w:t>February).</w:t>
      </w:r>
    </w:p>
    <w:p w14:paraId="664E881E" w14:textId="77777777" w:rsidR="000830A2" w:rsidRPr="007721E0" w:rsidRDefault="000830A2" w:rsidP="000830A2">
      <w:pPr>
        <w:ind w:left="1440" w:hanging="1440"/>
        <w:jc w:val="both"/>
        <w:rPr>
          <w:rFonts w:ascii="Arial" w:hAnsi="Arial" w:cs="Arial"/>
        </w:rPr>
      </w:pPr>
    </w:p>
    <w:p w14:paraId="6DC8CFA5" w14:textId="77777777" w:rsidR="000830A2" w:rsidRPr="007721E0" w:rsidRDefault="000830A2" w:rsidP="000830A2">
      <w:pPr>
        <w:pStyle w:val="Heading3"/>
      </w:pPr>
      <w:r w:rsidRPr="007721E0">
        <w:t>2.1.6</w:t>
      </w:r>
      <w:r w:rsidRPr="007721E0">
        <w:tab/>
        <w:t>Writing off of debts</w:t>
      </w:r>
    </w:p>
    <w:p w14:paraId="4BD2EA99" w14:textId="77777777" w:rsidR="000830A2" w:rsidRPr="007721E0" w:rsidRDefault="000830A2" w:rsidP="000830A2">
      <w:pPr>
        <w:ind w:left="720" w:hanging="720"/>
        <w:jc w:val="both"/>
        <w:rPr>
          <w:rFonts w:ascii="Arial" w:hAnsi="Arial" w:cs="Arial"/>
        </w:rPr>
      </w:pPr>
    </w:p>
    <w:p w14:paraId="757EBA95"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Governing Bodies may write off bad debts up to the value of </w:t>
      </w:r>
      <w:r w:rsidRPr="00945A5C">
        <w:rPr>
          <w:rFonts w:ascii="Arial" w:hAnsi="Arial" w:cs="Arial"/>
        </w:rPr>
        <w:t>£100</w:t>
      </w:r>
      <w:r w:rsidRPr="007721E0">
        <w:rPr>
          <w:rFonts w:ascii="Arial" w:hAnsi="Arial" w:cs="Arial"/>
        </w:rPr>
        <w:t xml:space="preserve"> as per the Schools Financial Regulations, they must however notify the Chief Financial Officer of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w:t>
      </w:r>
    </w:p>
    <w:p w14:paraId="19C8DF84" w14:textId="77777777" w:rsidR="000830A2" w:rsidRPr="007721E0" w:rsidRDefault="000830A2" w:rsidP="000830A2">
      <w:pPr>
        <w:ind w:left="720" w:hanging="720"/>
        <w:jc w:val="both"/>
        <w:rPr>
          <w:rFonts w:ascii="Arial" w:hAnsi="Arial" w:cs="Arial"/>
        </w:rPr>
      </w:pPr>
      <w:r w:rsidRPr="007721E0">
        <w:rPr>
          <w:rFonts w:ascii="Arial" w:hAnsi="Arial" w:cs="Arial"/>
        </w:rPr>
        <w:tab/>
      </w:r>
    </w:p>
    <w:p w14:paraId="4A338852" w14:textId="77777777" w:rsidR="000830A2" w:rsidRDefault="000830A2" w:rsidP="000830A2">
      <w:pPr>
        <w:ind w:left="720"/>
        <w:jc w:val="both"/>
        <w:rPr>
          <w:rFonts w:ascii="Arial" w:hAnsi="Arial" w:cs="Arial"/>
        </w:rPr>
      </w:pPr>
      <w:r w:rsidRPr="007721E0">
        <w:rPr>
          <w:rFonts w:ascii="Arial" w:hAnsi="Arial" w:cs="Arial"/>
        </w:rPr>
        <w:t xml:space="preserve">In the case of debts greater than </w:t>
      </w:r>
      <w:r w:rsidRPr="00945A5C">
        <w:rPr>
          <w:rFonts w:ascii="Arial" w:hAnsi="Arial" w:cs="Arial"/>
        </w:rPr>
        <w:t>£100</w:t>
      </w:r>
      <w:r w:rsidRPr="007721E0">
        <w:rPr>
          <w:rFonts w:ascii="Arial" w:hAnsi="Arial" w:cs="Arial"/>
        </w:rPr>
        <w:t xml:space="preserve">, these must be referred to the </w:t>
      </w:r>
      <w:r>
        <w:rPr>
          <w:rFonts w:ascii="Arial" w:hAnsi="Arial" w:cs="Arial"/>
        </w:rPr>
        <w:t>Chief Financial Officer of the L</w:t>
      </w:r>
      <w:r w:rsidRPr="007721E0">
        <w:rPr>
          <w:rFonts w:ascii="Arial" w:hAnsi="Arial" w:cs="Arial"/>
        </w:rPr>
        <w:t xml:space="preserve">ocal </w:t>
      </w:r>
      <w:r>
        <w:rPr>
          <w:rFonts w:ascii="Arial" w:hAnsi="Arial" w:cs="Arial"/>
        </w:rPr>
        <w:t>A</w:t>
      </w:r>
      <w:r w:rsidRPr="007721E0">
        <w:rPr>
          <w:rFonts w:ascii="Arial" w:hAnsi="Arial" w:cs="Arial"/>
        </w:rPr>
        <w:t xml:space="preserve">uthority, as per the Schools Financial Regulations. </w:t>
      </w:r>
      <w:r w:rsidRPr="007721E0">
        <w:rPr>
          <w:rFonts w:ascii="Arial" w:hAnsi="Arial" w:cs="Arial"/>
        </w:rPr>
        <w:tab/>
      </w:r>
    </w:p>
    <w:p w14:paraId="36018290" w14:textId="77777777" w:rsidR="00176D0E" w:rsidRPr="007721E0" w:rsidRDefault="00176D0E" w:rsidP="000830A2">
      <w:pPr>
        <w:ind w:left="720"/>
        <w:jc w:val="both"/>
        <w:rPr>
          <w:rFonts w:ascii="Arial" w:hAnsi="Arial" w:cs="Arial"/>
        </w:rPr>
      </w:pPr>
    </w:p>
    <w:p w14:paraId="72FAA0CE" w14:textId="77777777" w:rsidR="000830A2" w:rsidRPr="007721E0" w:rsidRDefault="000830A2" w:rsidP="000830A2">
      <w:pPr>
        <w:pStyle w:val="Heading3"/>
      </w:pPr>
      <w:bookmarkStart w:id="10" w:name="_2.2_Basis_of"/>
      <w:bookmarkEnd w:id="10"/>
      <w:r w:rsidRPr="007721E0">
        <w:t>2.2</w:t>
      </w:r>
      <w:r w:rsidRPr="007721E0">
        <w:tab/>
        <w:t>Basis of accounting</w:t>
      </w:r>
    </w:p>
    <w:p w14:paraId="13F7FE84" w14:textId="77777777" w:rsidR="000830A2" w:rsidRPr="007721E0" w:rsidRDefault="000830A2" w:rsidP="000830A2">
      <w:pPr>
        <w:ind w:left="720" w:hanging="720"/>
        <w:jc w:val="both"/>
        <w:rPr>
          <w:rFonts w:ascii="Arial" w:hAnsi="Arial" w:cs="Arial"/>
          <w:b/>
        </w:rPr>
      </w:pPr>
    </w:p>
    <w:p w14:paraId="2BEBD536"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All reports and accounts supplied by schools to the </w:t>
      </w:r>
      <w:r>
        <w:rPr>
          <w:rFonts w:ascii="Arial" w:hAnsi="Arial" w:cs="Arial"/>
        </w:rPr>
        <w:t xml:space="preserve">Local </w:t>
      </w:r>
      <w:r w:rsidRPr="007721E0">
        <w:rPr>
          <w:rFonts w:ascii="Arial" w:hAnsi="Arial" w:cs="Arial"/>
        </w:rPr>
        <w:t>Authority must be on an accruals basis.</w:t>
      </w:r>
    </w:p>
    <w:p w14:paraId="115F487E" w14:textId="77777777" w:rsidR="000830A2" w:rsidRDefault="000830A2" w:rsidP="000830A2">
      <w:pPr>
        <w:ind w:left="1440" w:hanging="1440"/>
        <w:jc w:val="both"/>
        <w:rPr>
          <w:rFonts w:ascii="Arial" w:hAnsi="Arial" w:cs="Arial"/>
        </w:rPr>
      </w:pPr>
    </w:p>
    <w:p w14:paraId="0F6CD561" w14:textId="77777777" w:rsidR="000830A2" w:rsidRDefault="000830A2" w:rsidP="000830A2">
      <w:pPr>
        <w:ind w:left="1440" w:hanging="1440"/>
        <w:jc w:val="both"/>
        <w:rPr>
          <w:rFonts w:ascii="Arial" w:hAnsi="Arial" w:cs="Arial"/>
        </w:rPr>
      </w:pPr>
    </w:p>
    <w:p w14:paraId="5D42A847" w14:textId="77777777" w:rsidR="000830A2" w:rsidRDefault="000830A2" w:rsidP="000830A2">
      <w:pPr>
        <w:ind w:left="1440" w:hanging="1440"/>
        <w:jc w:val="both"/>
        <w:rPr>
          <w:rFonts w:ascii="Arial" w:hAnsi="Arial" w:cs="Arial"/>
        </w:rPr>
      </w:pPr>
    </w:p>
    <w:p w14:paraId="613E94EA" w14:textId="77777777" w:rsidR="008C6A21" w:rsidRDefault="008C6A21" w:rsidP="000830A2">
      <w:pPr>
        <w:ind w:left="1440" w:hanging="1440"/>
        <w:jc w:val="both"/>
        <w:rPr>
          <w:rFonts w:ascii="Arial" w:hAnsi="Arial" w:cs="Arial"/>
        </w:rPr>
      </w:pPr>
    </w:p>
    <w:p w14:paraId="38E3CF24" w14:textId="77777777" w:rsidR="008C6A21" w:rsidRPr="007721E0" w:rsidRDefault="008C6A21" w:rsidP="000830A2">
      <w:pPr>
        <w:ind w:left="1440" w:hanging="1440"/>
        <w:jc w:val="both"/>
        <w:rPr>
          <w:rFonts w:ascii="Arial" w:hAnsi="Arial" w:cs="Arial"/>
        </w:rPr>
      </w:pPr>
    </w:p>
    <w:p w14:paraId="168E74C4" w14:textId="77777777" w:rsidR="000830A2" w:rsidRPr="007721E0" w:rsidRDefault="000830A2" w:rsidP="000830A2">
      <w:pPr>
        <w:pStyle w:val="Heading3"/>
      </w:pPr>
      <w:bookmarkStart w:id="11" w:name="_2.3_Budget_Preparation"/>
      <w:bookmarkEnd w:id="11"/>
      <w:r w:rsidRPr="007721E0">
        <w:t>2.3</w:t>
      </w:r>
      <w:r w:rsidRPr="007721E0">
        <w:tab/>
      </w:r>
      <w:r w:rsidRPr="007721E0">
        <w:rPr>
          <w:bCs/>
        </w:rPr>
        <w:t>Budget Preparation and</w:t>
      </w:r>
      <w:r w:rsidRPr="007721E0">
        <w:t xml:space="preserve"> Submission of budget plans</w:t>
      </w:r>
    </w:p>
    <w:p w14:paraId="72225120" w14:textId="77777777" w:rsidR="000830A2" w:rsidRPr="007721E0" w:rsidRDefault="000830A2" w:rsidP="000830A2">
      <w:pPr>
        <w:ind w:left="720" w:hanging="720"/>
        <w:jc w:val="both"/>
        <w:rPr>
          <w:rFonts w:ascii="Arial" w:hAnsi="Arial" w:cs="Arial"/>
        </w:rPr>
      </w:pPr>
    </w:p>
    <w:p w14:paraId="298F353C" w14:textId="77777777" w:rsidR="000830A2" w:rsidRPr="007721E0" w:rsidRDefault="000830A2" w:rsidP="000830A2">
      <w:pPr>
        <w:ind w:left="720"/>
        <w:rPr>
          <w:rFonts w:ascii="Arial" w:hAnsi="Arial" w:cs="Arial"/>
        </w:rPr>
      </w:pPr>
      <w:r w:rsidRPr="007721E0">
        <w:rPr>
          <w:rFonts w:ascii="Arial" w:hAnsi="Arial" w:cs="Arial"/>
        </w:rPr>
        <w:t>Schools are required to submit a budget plan showing the intentions for expenditure in the current financial year, including the assumptions underpinning the plan, including estimated balances brou</w:t>
      </w:r>
      <w:r>
        <w:rPr>
          <w:rFonts w:ascii="Arial" w:hAnsi="Arial" w:cs="Arial"/>
        </w:rPr>
        <w:t>ght forward, no later than 1st May each year or no later than</w:t>
      </w:r>
      <w:r w:rsidRPr="007721E0">
        <w:rPr>
          <w:rFonts w:ascii="Arial" w:hAnsi="Arial" w:cs="Arial"/>
        </w:rPr>
        <w:t xml:space="preserve"> 1st October in the case of a new school opening in September, to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 xml:space="preserve">uthority’s Chief Financial Officer.   The Headteacher and the Chair </w:t>
      </w:r>
      <w:r w:rsidRPr="00E32B19">
        <w:rPr>
          <w:rFonts w:ascii="Arial" w:hAnsi="Arial" w:cs="Arial"/>
        </w:rPr>
        <w:t xml:space="preserve">of Governors should sign the budget plan following Governing Body approval.  During </w:t>
      </w:r>
      <w:r w:rsidRPr="007721E0">
        <w:rPr>
          <w:rFonts w:ascii="Arial" w:hAnsi="Arial" w:cs="Arial"/>
        </w:rPr>
        <w:t>the course of the financial year any changes to a school’s budget plan must be submitted to the Chief Fina</w:t>
      </w:r>
      <w:r w:rsidRPr="00E32B19">
        <w:rPr>
          <w:rFonts w:ascii="Arial" w:hAnsi="Arial" w:cs="Arial"/>
        </w:rPr>
        <w:t>ncial Officer at least on a quarterly basis.</w:t>
      </w:r>
      <w:r w:rsidRPr="007B4889">
        <w:rPr>
          <w:rFonts w:ascii="Arial" w:hAnsi="Arial" w:cs="Arial"/>
          <w:color w:val="FF0000"/>
        </w:rPr>
        <w:t xml:space="preserve"> </w:t>
      </w:r>
      <w:r>
        <w:rPr>
          <w:rFonts w:ascii="Arial" w:hAnsi="Arial" w:cs="Arial"/>
        </w:rPr>
        <w:t xml:space="preserve"> </w:t>
      </w:r>
      <w:r w:rsidRPr="007721E0">
        <w:rPr>
          <w:rFonts w:ascii="Arial" w:hAnsi="Arial" w:cs="Arial"/>
        </w:rPr>
        <w:t xml:space="preserve">The Chief Financial Officer, in consultation with the </w:t>
      </w:r>
      <w:r w:rsidR="003168D8" w:rsidRPr="00223C1F">
        <w:rPr>
          <w:rFonts w:ascii="Arial" w:hAnsi="Arial" w:cs="Arial"/>
        </w:rPr>
        <w:t>Director of Children, Young People and Families</w:t>
      </w:r>
      <w:r>
        <w:rPr>
          <w:rFonts w:ascii="Arial" w:hAnsi="Arial" w:cs="Arial"/>
        </w:rPr>
        <w:t xml:space="preserve"> </w:t>
      </w:r>
      <w:r w:rsidRPr="007721E0">
        <w:rPr>
          <w:rFonts w:ascii="Arial" w:hAnsi="Arial" w:cs="Arial"/>
        </w:rPr>
        <w:t>, will prescribe the form of such notification</w:t>
      </w:r>
      <w:r>
        <w:rPr>
          <w:rFonts w:ascii="Arial" w:hAnsi="Arial" w:cs="Arial"/>
        </w:rPr>
        <w:t xml:space="preserve"> (budget spreadsheet)</w:t>
      </w:r>
      <w:r w:rsidRPr="007721E0">
        <w:rPr>
          <w:rFonts w:ascii="Arial" w:hAnsi="Arial" w:cs="Arial"/>
        </w:rPr>
        <w:t>, which will take into account the Consistent Financial Reporting (CFR) Framework.</w:t>
      </w:r>
    </w:p>
    <w:p w14:paraId="75F9F4F8" w14:textId="77777777" w:rsidR="000830A2" w:rsidRPr="007721E0" w:rsidRDefault="000830A2" w:rsidP="000830A2">
      <w:pPr>
        <w:ind w:left="1440" w:hanging="1440"/>
        <w:jc w:val="both"/>
        <w:rPr>
          <w:rFonts w:ascii="Arial" w:hAnsi="Arial" w:cs="Arial"/>
        </w:rPr>
      </w:pPr>
    </w:p>
    <w:p w14:paraId="1137B473" w14:textId="77777777" w:rsidR="000830A2" w:rsidRPr="007721E0" w:rsidRDefault="000830A2" w:rsidP="000830A2">
      <w:pPr>
        <w:ind w:left="720"/>
        <w:rPr>
          <w:rFonts w:ascii="Arial" w:hAnsi="Arial" w:cs="Arial"/>
        </w:rPr>
      </w:pPr>
      <w:r w:rsidRPr="007721E0">
        <w:rPr>
          <w:rFonts w:ascii="Arial" w:hAnsi="Arial" w:cs="Arial"/>
        </w:rPr>
        <w:t xml:space="preserve">The </w:t>
      </w:r>
      <w:r>
        <w:rPr>
          <w:rFonts w:ascii="Arial" w:hAnsi="Arial" w:cs="Arial"/>
        </w:rPr>
        <w:t xml:space="preserve">Local </w:t>
      </w:r>
      <w:r w:rsidRPr="007721E0">
        <w:rPr>
          <w:rFonts w:ascii="Arial" w:hAnsi="Arial" w:cs="Arial"/>
        </w:rPr>
        <w:t>Authority will supply school income and expenditure data which it holds that is necessary to assist in efficient planning by schools</w:t>
      </w:r>
      <w:r>
        <w:rPr>
          <w:rFonts w:ascii="Arial" w:hAnsi="Arial" w:cs="Arial"/>
        </w:rPr>
        <w:t>,</w:t>
      </w:r>
      <w:r w:rsidRPr="007721E0">
        <w:rPr>
          <w:rFonts w:ascii="Arial" w:hAnsi="Arial" w:cs="Arial"/>
        </w:rPr>
        <w:t xml:space="preserve"> in a format agreed by the Chief Financial Officer in consultation with schools</w:t>
      </w:r>
      <w:r w:rsidRPr="007B4889">
        <w:rPr>
          <w:rFonts w:ascii="Arial" w:hAnsi="Arial" w:cs="Arial"/>
        </w:rPr>
        <w:t xml:space="preserve"> </w:t>
      </w:r>
      <w:r w:rsidRPr="007721E0">
        <w:rPr>
          <w:rFonts w:ascii="Arial" w:hAnsi="Arial" w:cs="Arial"/>
        </w:rPr>
        <w:t xml:space="preserve">and </w:t>
      </w:r>
      <w:r w:rsidR="003168D8" w:rsidRPr="00223C1F">
        <w:rPr>
          <w:rFonts w:ascii="Arial" w:hAnsi="Arial" w:cs="Arial"/>
        </w:rPr>
        <w:t>Director of Children, Young People and Families</w:t>
      </w:r>
      <w:r w:rsidRPr="009C1BE4">
        <w:rPr>
          <w:rFonts w:ascii="Arial" w:hAnsi="Arial" w:cs="Arial"/>
        </w:rPr>
        <w:t>.  An annual statement (reports timetable) will be sent to schools showing when this information will be available at times throughout the year.</w:t>
      </w:r>
      <w:r w:rsidRPr="007721E0">
        <w:rPr>
          <w:rFonts w:ascii="Arial" w:hAnsi="Arial" w:cs="Arial"/>
        </w:rPr>
        <w:t xml:space="preserve">  </w:t>
      </w:r>
    </w:p>
    <w:p w14:paraId="2112580D" w14:textId="77777777" w:rsidR="000830A2" w:rsidRPr="007721E0" w:rsidRDefault="000830A2" w:rsidP="000830A2">
      <w:pPr>
        <w:ind w:left="720"/>
        <w:rPr>
          <w:rFonts w:ascii="Arial" w:hAnsi="Arial" w:cs="Arial"/>
        </w:rPr>
      </w:pPr>
    </w:p>
    <w:p w14:paraId="57C8AE02" w14:textId="77777777" w:rsidR="000830A2" w:rsidRDefault="000830A2" w:rsidP="000830A2">
      <w:pPr>
        <w:ind w:left="720"/>
        <w:rPr>
          <w:rFonts w:ascii="Arial" w:hAnsi="Arial" w:cs="Arial"/>
        </w:rPr>
      </w:pPr>
      <w:r w:rsidRPr="007721E0">
        <w:rPr>
          <w:rFonts w:ascii="Arial" w:hAnsi="Arial" w:cs="Arial"/>
        </w:rPr>
        <w:t xml:space="preserve">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 xml:space="preserve">uthority will supply each school with details of its budget share for the forthcoming financial </w:t>
      </w:r>
      <w:r w:rsidRPr="00E32B19">
        <w:rPr>
          <w:rFonts w:ascii="Arial" w:hAnsi="Arial" w:cs="Arial"/>
        </w:rPr>
        <w:t>year by the deadlines stipulated in the Regulations.</w:t>
      </w:r>
    </w:p>
    <w:p w14:paraId="48C860E9" w14:textId="77777777" w:rsidR="004B5338" w:rsidRDefault="004B5338" w:rsidP="0098170A">
      <w:pPr>
        <w:rPr>
          <w:rFonts w:ascii="Arial" w:hAnsi="Arial" w:cs="Arial"/>
        </w:rPr>
      </w:pPr>
    </w:p>
    <w:p w14:paraId="4A3AB0D9" w14:textId="77777777" w:rsidR="004B5338" w:rsidRPr="000C0F4E" w:rsidRDefault="004B5338" w:rsidP="0098170A">
      <w:pPr>
        <w:rPr>
          <w:rFonts w:ascii="Arial" w:hAnsi="Arial" w:cs="Arial"/>
          <w:b/>
        </w:rPr>
      </w:pPr>
      <w:r w:rsidRPr="000C0F4E">
        <w:rPr>
          <w:rFonts w:ascii="Arial" w:hAnsi="Arial" w:cs="Arial"/>
          <w:b/>
        </w:rPr>
        <w:t>2.3.1</w:t>
      </w:r>
      <w:r w:rsidRPr="000C0F4E">
        <w:rPr>
          <w:rFonts w:ascii="Arial" w:hAnsi="Arial" w:cs="Arial"/>
          <w:b/>
        </w:rPr>
        <w:tab/>
        <w:t>Submission of financial forecasts</w:t>
      </w:r>
    </w:p>
    <w:p w14:paraId="489F4561" w14:textId="77777777" w:rsidR="004B5338" w:rsidRPr="0098170A" w:rsidRDefault="004B5338" w:rsidP="0098170A">
      <w:pPr>
        <w:rPr>
          <w:rFonts w:ascii="Arial" w:hAnsi="Arial" w:cs="Arial"/>
        </w:rPr>
      </w:pPr>
      <w:r w:rsidRPr="0098170A">
        <w:rPr>
          <w:rFonts w:ascii="Arial" w:hAnsi="Arial" w:cs="Arial"/>
        </w:rPr>
        <w:tab/>
      </w:r>
    </w:p>
    <w:p w14:paraId="21357E32" w14:textId="77777777" w:rsidR="004B5338" w:rsidRPr="0098170A" w:rsidRDefault="00844A52" w:rsidP="0098170A">
      <w:pPr>
        <w:ind w:left="720"/>
        <w:rPr>
          <w:rFonts w:ascii="Arial" w:hAnsi="Arial" w:cs="Arial"/>
        </w:rPr>
      </w:pPr>
      <w:r>
        <w:rPr>
          <w:rFonts w:ascii="Arial" w:hAnsi="Arial" w:cs="Arial"/>
        </w:rPr>
        <w:t>S</w:t>
      </w:r>
      <w:r w:rsidR="004B5338" w:rsidRPr="0098170A">
        <w:rPr>
          <w:rFonts w:ascii="Arial" w:hAnsi="Arial" w:cs="Arial"/>
        </w:rPr>
        <w:t>chool</w:t>
      </w:r>
      <w:r>
        <w:rPr>
          <w:rFonts w:ascii="Arial" w:hAnsi="Arial" w:cs="Arial"/>
        </w:rPr>
        <w:t>s</w:t>
      </w:r>
      <w:r w:rsidR="004B5338" w:rsidRPr="0098170A">
        <w:rPr>
          <w:rFonts w:ascii="Arial" w:hAnsi="Arial" w:cs="Arial"/>
        </w:rPr>
        <w:t xml:space="preserve"> must submit a 3-year budget forecast each year, by  no later than 30 June.</w:t>
      </w:r>
    </w:p>
    <w:p w14:paraId="1C37037B" w14:textId="77777777" w:rsidR="004B5338" w:rsidRPr="0098170A" w:rsidRDefault="004B5338" w:rsidP="004B5338">
      <w:pPr>
        <w:rPr>
          <w:rFonts w:ascii="Arial" w:hAnsi="Arial" w:cs="Arial"/>
        </w:rPr>
      </w:pPr>
    </w:p>
    <w:p w14:paraId="058D4BD2" w14:textId="77777777" w:rsidR="004B5338" w:rsidRPr="004B5338" w:rsidRDefault="004B5338" w:rsidP="0098170A">
      <w:pPr>
        <w:ind w:left="720"/>
        <w:rPr>
          <w:rFonts w:ascii="Arial" w:hAnsi="Arial" w:cs="Arial"/>
        </w:rPr>
      </w:pPr>
      <w:r w:rsidRPr="0098170A">
        <w:rPr>
          <w:rFonts w:ascii="Arial" w:hAnsi="Arial" w:cs="Arial"/>
        </w:rPr>
        <w:t xml:space="preserve">The 3-year forecasts will be used </w:t>
      </w:r>
      <w:r w:rsidR="007C6B0C" w:rsidRPr="0098170A">
        <w:rPr>
          <w:rFonts w:ascii="Arial" w:hAnsi="Arial" w:cs="Arial"/>
        </w:rPr>
        <w:t xml:space="preserve">not only </w:t>
      </w:r>
      <w:r w:rsidRPr="0098170A">
        <w:rPr>
          <w:rFonts w:ascii="Arial" w:hAnsi="Arial" w:cs="Arial"/>
        </w:rPr>
        <w:t>for confirming schools are undertaking effective financial plannin</w:t>
      </w:r>
      <w:r w:rsidR="007C6B0C" w:rsidRPr="0098170A">
        <w:rPr>
          <w:rFonts w:ascii="Arial" w:hAnsi="Arial" w:cs="Arial"/>
        </w:rPr>
        <w:t xml:space="preserve">g but mainly </w:t>
      </w:r>
      <w:r w:rsidRPr="0098170A">
        <w:rPr>
          <w:rFonts w:ascii="Arial" w:hAnsi="Arial" w:cs="Arial"/>
        </w:rPr>
        <w:t xml:space="preserve">as evidence to support the local authority’s assessment of schools financial value standards and </w:t>
      </w:r>
      <w:r w:rsidR="007C6B0C" w:rsidRPr="0098170A">
        <w:rPr>
          <w:rFonts w:ascii="Arial" w:hAnsi="Arial" w:cs="Arial"/>
        </w:rPr>
        <w:t xml:space="preserve">in support of the </w:t>
      </w:r>
      <w:r w:rsidRPr="0098170A">
        <w:rPr>
          <w:rFonts w:ascii="Arial" w:hAnsi="Arial" w:cs="Arial"/>
        </w:rPr>
        <w:t>authority’s balance control mechanism.</w:t>
      </w:r>
    </w:p>
    <w:p w14:paraId="18A26B5E" w14:textId="77777777" w:rsidR="004B5338" w:rsidRPr="004B5338" w:rsidRDefault="004B5338" w:rsidP="004B5338">
      <w:pPr>
        <w:rPr>
          <w:rFonts w:ascii="Arial" w:hAnsi="Arial" w:cs="Arial"/>
        </w:rPr>
      </w:pPr>
    </w:p>
    <w:p w14:paraId="29FDB1D8" w14:textId="77777777" w:rsidR="000830A2" w:rsidRPr="007721E0" w:rsidRDefault="000830A2" w:rsidP="000830A2">
      <w:pPr>
        <w:ind w:left="720"/>
        <w:jc w:val="both"/>
        <w:rPr>
          <w:rFonts w:ascii="Arial" w:hAnsi="Arial" w:cs="Arial"/>
        </w:rPr>
      </w:pPr>
    </w:p>
    <w:p w14:paraId="049C63E5" w14:textId="77777777" w:rsidR="000830A2" w:rsidRPr="007721E0" w:rsidRDefault="000830A2" w:rsidP="000830A2">
      <w:pPr>
        <w:pStyle w:val="Heading3"/>
      </w:pPr>
      <w:bookmarkStart w:id="12" w:name="_2.4_Efficiency_and"/>
      <w:bookmarkEnd w:id="12"/>
      <w:r w:rsidRPr="007721E0">
        <w:t>2.4</w:t>
      </w:r>
      <w:r w:rsidRPr="007721E0">
        <w:tab/>
      </w:r>
      <w:r w:rsidR="008F37D7" w:rsidRPr="008F37D7">
        <w:t xml:space="preserve">School Resource Management </w:t>
      </w:r>
    </w:p>
    <w:p w14:paraId="7EB0F30C" w14:textId="77777777" w:rsidR="000830A2" w:rsidRDefault="000830A2" w:rsidP="000830A2">
      <w:pPr>
        <w:ind w:left="720" w:hanging="720"/>
        <w:jc w:val="both"/>
        <w:rPr>
          <w:rFonts w:ascii="Arial" w:hAnsi="Arial" w:cs="Arial"/>
        </w:rPr>
      </w:pPr>
      <w:r>
        <w:rPr>
          <w:rFonts w:ascii="Arial" w:hAnsi="Arial" w:cs="Arial"/>
        </w:rPr>
        <w:tab/>
      </w:r>
    </w:p>
    <w:p w14:paraId="65690FAA" w14:textId="77777777" w:rsidR="000830A2" w:rsidRDefault="000830A2" w:rsidP="000830A2">
      <w:pPr>
        <w:ind w:left="720" w:hanging="720"/>
        <w:jc w:val="both"/>
        <w:rPr>
          <w:rFonts w:ascii="Arial" w:hAnsi="Arial" w:cs="Arial"/>
        </w:rPr>
      </w:pPr>
      <w:r>
        <w:rPr>
          <w:rFonts w:ascii="Arial" w:hAnsi="Arial" w:cs="Arial"/>
        </w:rPr>
        <w:tab/>
        <w:t xml:space="preserve">Schools must seek to achieve </w:t>
      </w:r>
      <w:r w:rsidR="008F37D7" w:rsidRPr="008F37D7">
        <w:rPr>
          <w:rFonts w:ascii="Arial" w:hAnsi="Arial" w:cs="Arial"/>
        </w:rPr>
        <w:t xml:space="preserve">effective management of resources </w:t>
      </w:r>
      <w:r>
        <w:rPr>
          <w:rFonts w:ascii="Arial" w:hAnsi="Arial" w:cs="Arial"/>
        </w:rPr>
        <w:t xml:space="preserve">and value for money, to optimise the use of their resources and to invest in teaching and learning, taking into account the Local Authority’s purchasing, tendering and contracting requirements </w:t>
      </w:r>
      <w:r w:rsidRPr="00F22071">
        <w:rPr>
          <w:rFonts w:ascii="Arial" w:hAnsi="Arial" w:cs="Arial"/>
        </w:rPr>
        <w:t>(</w:t>
      </w:r>
      <w:r w:rsidRPr="009B2F76">
        <w:rPr>
          <w:rFonts w:ascii="Arial" w:hAnsi="Arial" w:cs="Arial"/>
        </w:rPr>
        <w:t>see section 2.10).</w:t>
      </w:r>
    </w:p>
    <w:p w14:paraId="0A8AD3CA" w14:textId="77777777" w:rsidR="000830A2" w:rsidRDefault="000830A2" w:rsidP="000830A2">
      <w:pPr>
        <w:ind w:left="720" w:hanging="720"/>
        <w:jc w:val="both"/>
        <w:rPr>
          <w:rFonts w:ascii="Arial" w:hAnsi="Arial" w:cs="Arial"/>
        </w:rPr>
      </w:pPr>
    </w:p>
    <w:p w14:paraId="0AEB967F" w14:textId="77777777" w:rsidR="000830A2" w:rsidRDefault="000830A2" w:rsidP="000830A2">
      <w:pPr>
        <w:ind w:left="720" w:hanging="720"/>
        <w:jc w:val="both"/>
        <w:rPr>
          <w:rFonts w:ascii="Arial" w:hAnsi="Arial" w:cs="Arial"/>
        </w:rPr>
      </w:pPr>
      <w:r>
        <w:rPr>
          <w:rFonts w:ascii="Arial" w:hAnsi="Arial" w:cs="Arial"/>
        </w:rPr>
        <w:tab/>
        <w:t xml:space="preserve">It is for Heads and Governors to determine at school level how to </w:t>
      </w:r>
      <w:r w:rsidR="008F37D7" w:rsidRPr="008F37D7">
        <w:rPr>
          <w:rFonts w:ascii="Arial" w:hAnsi="Arial" w:cs="Arial"/>
        </w:rPr>
        <w:t xml:space="preserve">optimise the use of resources and maximise </w:t>
      </w:r>
      <w:r>
        <w:rPr>
          <w:rFonts w:ascii="Arial" w:hAnsi="Arial" w:cs="Arial"/>
        </w:rPr>
        <w:t xml:space="preserve">value for money.  </w:t>
      </w:r>
      <w:r w:rsidRPr="00E32B19">
        <w:rPr>
          <w:rFonts w:ascii="Arial" w:hAnsi="Arial" w:cs="Arial"/>
        </w:rPr>
        <w:t>It is important for schools to review their current expenditure, compare it to other schools and to think about how to make improvements.</w:t>
      </w:r>
    </w:p>
    <w:p w14:paraId="0AF93CC3" w14:textId="77777777" w:rsidR="000830A2" w:rsidRDefault="000830A2" w:rsidP="000830A2">
      <w:pPr>
        <w:ind w:left="720" w:hanging="720"/>
        <w:jc w:val="both"/>
        <w:rPr>
          <w:rFonts w:ascii="Arial" w:hAnsi="Arial" w:cs="Arial"/>
        </w:rPr>
      </w:pPr>
    </w:p>
    <w:p w14:paraId="169CC847" w14:textId="77777777" w:rsidR="000830A2" w:rsidRPr="00CB0A2E" w:rsidRDefault="000830A2" w:rsidP="000830A2">
      <w:pPr>
        <w:ind w:left="720"/>
        <w:jc w:val="both"/>
        <w:rPr>
          <w:rFonts w:ascii="Arial" w:hAnsi="Arial" w:cs="Arial"/>
        </w:rPr>
      </w:pPr>
      <w:r w:rsidRPr="00CB0A2E">
        <w:rPr>
          <w:rFonts w:ascii="Arial" w:hAnsi="Arial" w:cs="Arial"/>
        </w:rPr>
        <w:t xml:space="preserve">There is no longer a </w:t>
      </w:r>
      <w:r w:rsidRPr="00E32B19">
        <w:rPr>
          <w:rFonts w:ascii="Arial" w:hAnsi="Arial" w:cs="Arial"/>
        </w:rPr>
        <w:t xml:space="preserve">requirement to have or to submit </w:t>
      </w:r>
      <w:r w:rsidRPr="00CB0A2E">
        <w:rPr>
          <w:rFonts w:ascii="Arial" w:hAnsi="Arial" w:cs="Arial"/>
        </w:rPr>
        <w:t>a Best Valu</w:t>
      </w:r>
      <w:r>
        <w:rPr>
          <w:rFonts w:ascii="Arial" w:hAnsi="Arial" w:cs="Arial"/>
        </w:rPr>
        <w:t>e statement when submitting a budget plan</w:t>
      </w:r>
      <w:r w:rsidRPr="00CB0A2E">
        <w:rPr>
          <w:rFonts w:ascii="Arial" w:hAnsi="Arial" w:cs="Arial"/>
        </w:rPr>
        <w:t xml:space="preserve"> to the </w:t>
      </w:r>
      <w:r>
        <w:rPr>
          <w:rFonts w:ascii="Arial" w:hAnsi="Arial" w:cs="Arial"/>
        </w:rPr>
        <w:t xml:space="preserve">Local </w:t>
      </w:r>
      <w:r w:rsidRPr="00CB0A2E">
        <w:rPr>
          <w:rFonts w:ascii="Arial" w:hAnsi="Arial" w:cs="Arial"/>
        </w:rPr>
        <w:t xml:space="preserve">Authority each year.  </w:t>
      </w:r>
    </w:p>
    <w:p w14:paraId="17BC118E" w14:textId="77777777" w:rsidR="000830A2" w:rsidRDefault="000830A2" w:rsidP="000830A2">
      <w:pPr>
        <w:ind w:left="1440" w:hanging="1440"/>
        <w:jc w:val="both"/>
        <w:rPr>
          <w:rFonts w:ascii="Arial" w:hAnsi="Arial" w:cs="Arial"/>
        </w:rPr>
      </w:pPr>
    </w:p>
    <w:p w14:paraId="24FA2C2F" w14:textId="77777777" w:rsidR="000C0F4E" w:rsidRPr="007721E0" w:rsidRDefault="000C0F4E" w:rsidP="000830A2">
      <w:pPr>
        <w:ind w:left="1440" w:hanging="1440"/>
        <w:jc w:val="both"/>
        <w:rPr>
          <w:rFonts w:ascii="Arial" w:hAnsi="Arial" w:cs="Arial"/>
        </w:rPr>
      </w:pPr>
    </w:p>
    <w:p w14:paraId="2C7DD85F" w14:textId="77777777" w:rsidR="000830A2" w:rsidRPr="007721E0" w:rsidRDefault="000830A2" w:rsidP="000830A2">
      <w:pPr>
        <w:pStyle w:val="Heading3"/>
      </w:pPr>
      <w:bookmarkStart w:id="13" w:name="_2.5_Virement"/>
      <w:bookmarkEnd w:id="13"/>
      <w:r w:rsidRPr="007721E0">
        <w:lastRenderedPageBreak/>
        <w:t>2.5</w:t>
      </w:r>
      <w:r w:rsidRPr="007721E0">
        <w:tab/>
        <w:t>Virement</w:t>
      </w:r>
    </w:p>
    <w:p w14:paraId="72E2916C" w14:textId="77777777" w:rsidR="000830A2" w:rsidRPr="007721E0" w:rsidRDefault="000830A2" w:rsidP="000830A2">
      <w:pPr>
        <w:ind w:left="720" w:hanging="720"/>
        <w:jc w:val="both"/>
        <w:rPr>
          <w:rFonts w:ascii="Arial" w:hAnsi="Arial" w:cs="Arial"/>
        </w:rPr>
      </w:pPr>
    </w:p>
    <w:p w14:paraId="78F1BF10" w14:textId="77777777" w:rsidR="000830A2" w:rsidRPr="007721E0" w:rsidRDefault="000830A2" w:rsidP="000830A2">
      <w:pPr>
        <w:ind w:left="720" w:hanging="720"/>
        <w:jc w:val="both"/>
        <w:rPr>
          <w:rFonts w:ascii="Arial" w:hAnsi="Arial" w:cs="Arial"/>
        </w:rPr>
      </w:pPr>
      <w:r w:rsidRPr="007721E0">
        <w:rPr>
          <w:rFonts w:ascii="Arial" w:hAnsi="Arial" w:cs="Arial"/>
        </w:rPr>
        <w:tab/>
        <w:t>Schools are able to vire freely betwe</w:t>
      </w:r>
      <w:r>
        <w:rPr>
          <w:rFonts w:ascii="Arial" w:hAnsi="Arial" w:cs="Arial"/>
        </w:rPr>
        <w:t>en their respective budget headings</w:t>
      </w:r>
      <w:r w:rsidRPr="007721E0">
        <w:rPr>
          <w:rFonts w:ascii="Arial" w:hAnsi="Arial" w:cs="Arial"/>
        </w:rPr>
        <w:t xml:space="preserve"> in the expenditure of their budget shares.  Virement is not allowed between budget shares and earmarked sums devolved to schools for specific purposes.</w:t>
      </w:r>
    </w:p>
    <w:p w14:paraId="6D3BB921" w14:textId="77777777" w:rsidR="000830A2" w:rsidRPr="007721E0" w:rsidRDefault="000830A2" w:rsidP="000830A2">
      <w:pPr>
        <w:ind w:left="720" w:hanging="720"/>
        <w:jc w:val="both"/>
        <w:rPr>
          <w:rFonts w:ascii="Arial" w:hAnsi="Arial" w:cs="Arial"/>
        </w:rPr>
      </w:pPr>
    </w:p>
    <w:p w14:paraId="273A0B9E" w14:textId="77777777" w:rsidR="000830A2" w:rsidRPr="007721E0" w:rsidRDefault="000830A2" w:rsidP="000830A2">
      <w:pPr>
        <w:pStyle w:val="Heading3"/>
      </w:pPr>
      <w:bookmarkStart w:id="14" w:name="_2.6_Audit:_"/>
      <w:bookmarkEnd w:id="14"/>
      <w:r w:rsidRPr="007721E0">
        <w:t>2.6</w:t>
      </w:r>
      <w:r w:rsidRPr="007721E0">
        <w:tab/>
        <w:t>Audit:  General</w:t>
      </w:r>
    </w:p>
    <w:p w14:paraId="78DC8423" w14:textId="77777777" w:rsidR="000830A2" w:rsidRPr="007721E0" w:rsidRDefault="000830A2" w:rsidP="000830A2">
      <w:pPr>
        <w:ind w:left="1440" w:hanging="1440"/>
        <w:jc w:val="both"/>
        <w:rPr>
          <w:rFonts w:ascii="Arial" w:hAnsi="Arial" w:cs="Arial"/>
        </w:rPr>
      </w:pPr>
    </w:p>
    <w:p w14:paraId="3EC62774"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Chief Financial Officer has delegated responsibility for the provision of an effective system of Internal Audit as detailed in Schools’ Financial Regulations.  External Audit of the </w:t>
      </w:r>
      <w:r>
        <w:rPr>
          <w:rFonts w:ascii="Arial" w:hAnsi="Arial" w:cs="Arial"/>
        </w:rPr>
        <w:t xml:space="preserve">Local </w:t>
      </w:r>
      <w:r w:rsidRPr="007721E0">
        <w:rPr>
          <w:rFonts w:ascii="Arial" w:hAnsi="Arial" w:cs="Arial"/>
        </w:rPr>
        <w:t xml:space="preserve">Authority is as determined by the </w:t>
      </w:r>
      <w:r>
        <w:rPr>
          <w:rFonts w:ascii="Arial" w:hAnsi="Arial" w:cs="Arial"/>
        </w:rPr>
        <w:t>Auditing Body</w:t>
      </w:r>
      <w:r w:rsidRPr="007721E0">
        <w:rPr>
          <w:rFonts w:ascii="Arial" w:hAnsi="Arial" w:cs="Arial"/>
        </w:rPr>
        <w:t>.  Schools are required to give full co-operation to both internal and external auditors in carrying out their work</w:t>
      </w:r>
      <w:r>
        <w:rPr>
          <w:rFonts w:ascii="Arial" w:hAnsi="Arial" w:cs="Arial"/>
        </w:rPr>
        <w:t>,</w:t>
      </w:r>
      <w:r w:rsidRPr="007721E0">
        <w:rPr>
          <w:rFonts w:ascii="Arial" w:hAnsi="Arial" w:cs="Arial"/>
        </w:rPr>
        <w:t xml:space="preserve"> including allowing access to the school records</w:t>
      </w:r>
      <w:r>
        <w:rPr>
          <w:rFonts w:ascii="Arial" w:hAnsi="Arial" w:cs="Arial"/>
        </w:rPr>
        <w:t>.</w:t>
      </w:r>
    </w:p>
    <w:p w14:paraId="52E466FB" w14:textId="77777777" w:rsidR="000830A2" w:rsidRPr="007721E0" w:rsidRDefault="000830A2" w:rsidP="000830A2">
      <w:pPr>
        <w:ind w:left="1440" w:hanging="1440"/>
        <w:jc w:val="both"/>
        <w:rPr>
          <w:rFonts w:ascii="Arial" w:hAnsi="Arial" w:cs="Arial"/>
        </w:rPr>
      </w:pPr>
    </w:p>
    <w:p w14:paraId="1F4F7CDC" w14:textId="77777777" w:rsidR="000830A2" w:rsidRPr="007721E0" w:rsidRDefault="000830A2" w:rsidP="000830A2">
      <w:pPr>
        <w:pStyle w:val="Heading3"/>
      </w:pPr>
      <w:bookmarkStart w:id="15" w:name="_2.7_Separate_external"/>
      <w:bookmarkEnd w:id="15"/>
      <w:r w:rsidRPr="007721E0">
        <w:t>2.7</w:t>
      </w:r>
      <w:r w:rsidRPr="007721E0">
        <w:tab/>
        <w:t>Separate external audits</w:t>
      </w:r>
    </w:p>
    <w:p w14:paraId="4775B6F3" w14:textId="77777777" w:rsidR="000830A2" w:rsidRPr="007721E0" w:rsidRDefault="000830A2" w:rsidP="000830A2">
      <w:pPr>
        <w:ind w:left="720" w:hanging="720"/>
        <w:jc w:val="both"/>
        <w:rPr>
          <w:rFonts w:ascii="Arial" w:hAnsi="Arial" w:cs="Arial"/>
          <w:b/>
        </w:rPr>
      </w:pPr>
    </w:p>
    <w:p w14:paraId="09F85682" w14:textId="77777777" w:rsidR="000830A2" w:rsidRPr="007721E0" w:rsidRDefault="000830A2" w:rsidP="000830A2">
      <w:pPr>
        <w:ind w:left="720" w:hanging="720"/>
        <w:jc w:val="both"/>
        <w:rPr>
          <w:rFonts w:ascii="Arial" w:hAnsi="Arial" w:cs="Arial"/>
        </w:rPr>
      </w:pPr>
      <w:r w:rsidRPr="007721E0">
        <w:rPr>
          <w:rFonts w:ascii="Arial" w:hAnsi="Arial" w:cs="Arial"/>
        </w:rPr>
        <w:tab/>
        <w:t>Schools are able to appoint and charge against their budget share the cost of independent external audit if they so wish, which would be separate from any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Internal or External Audit process.  Where a school chooses to seek such an additional audit</w:t>
      </w:r>
      <w:r>
        <w:rPr>
          <w:rFonts w:ascii="Arial" w:hAnsi="Arial" w:cs="Arial"/>
        </w:rPr>
        <w:t>,</w:t>
      </w:r>
      <w:r w:rsidRPr="007721E0">
        <w:rPr>
          <w:rFonts w:ascii="Arial" w:hAnsi="Arial" w:cs="Arial"/>
        </w:rPr>
        <w:t xml:space="preserve"> it does not eradicate the requirement that the school must also co-operate in full with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uthority’s internal and external auditors.</w:t>
      </w:r>
    </w:p>
    <w:p w14:paraId="171B5E9E" w14:textId="77777777" w:rsidR="000830A2" w:rsidRPr="007721E0" w:rsidRDefault="000830A2" w:rsidP="000830A2">
      <w:pPr>
        <w:ind w:left="1440" w:hanging="1440"/>
        <w:jc w:val="both"/>
        <w:rPr>
          <w:rFonts w:ascii="Arial" w:hAnsi="Arial" w:cs="Arial"/>
        </w:rPr>
      </w:pPr>
    </w:p>
    <w:p w14:paraId="10099F61" w14:textId="77777777" w:rsidR="000830A2" w:rsidRPr="007721E0" w:rsidRDefault="000830A2" w:rsidP="000830A2">
      <w:pPr>
        <w:pStyle w:val="Heading3"/>
      </w:pPr>
      <w:bookmarkStart w:id="16" w:name="_2.8_Audit_of"/>
      <w:bookmarkEnd w:id="16"/>
      <w:r w:rsidRPr="007721E0">
        <w:t>2.8</w:t>
      </w:r>
      <w:r w:rsidRPr="007721E0">
        <w:tab/>
        <w:t>Audit of voluntary and private funds</w:t>
      </w:r>
    </w:p>
    <w:p w14:paraId="5C3406C2" w14:textId="77777777" w:rsidR="000830A2" w:rsidRPr="007721E0" w:rsidRDefault="000830A2" w:rsidP="000830A2">
      <w:pPr>
        <w:ind w:left="1440" w:hanging="1440"/>
        <w:jc w:val="both"/>
        <w:rPr>
          <w:rFonts w:ascii="Arial" w:hAnsi="Arial" w:cs="Arial"/>
        </w:rPr>
      </w:pPr>
    </w:p>
    <w:p w14:paraId="52F414FF"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Schools must provide the </w:t>
      </w:r>
      <w:r>
        <w:rPr>
          <w:rFonts w:ascii="Arial" w:hAnsi="Arial" w:cs="Arial"/>
        </w:rPr>
        <w:t>Chief Financial Officer</w:t>
      </w:r>
      <w:r w:rsidRPr="007721E0">
        <w:rPr>
          <w:rFonts w:ascii="Arial" w:hAnsi="Arial" w:cs="Arial"/>
        </w:rPr>
        <w:t xml:space="preserve"> with annual audit certificates in respect of voluntary and private funds they hold and the accounts of any trading organ</w:t>
      </w:r>
      <w:r>
        <w:rPr>
          <w:rFonts w:ascii="Arial" w:hAnsi="Arial" w:cs="Arial"/>
        </w:rPr>
        <w:t>isation they control within four</w:t>
      </w:r>
      <w:r w:rsidRPr="007721E0">
        <w:rPr>
          <w:rFonts w:ascii="Arial" w:hAnsi="Arial" w:cs="Arial"/>
        </w:rPr>
        <w:t xml:space="preserve"> months of the end of the fund’s financial year-end.</w:t>
      </w:r>
    </w:p>
    <w:p w14:paraId="78D65047" w14:textId="77777777" w:rsidR="000830A2" w:rsidRPr="007721E0" w:rsidRDefault="000830A2" w:rsidP="000830A2">
      <w:pPr>
        <w:ind w:left="720" w:hanging="720"/>
        <w:jc w:val="both"/>
        <w:rPr>
          <w:rFonts w:ascii="Arial" w:hAnsi="Arial" w:cs="Arial"/>
        </w:rPr>
      </w:pPr>
    </w:p>
    <w:p w14:paraId="50D2A53C" w14:textId="77777777" w:rsidR="000830A2" w:rsidRPr="007721E0" w:rsidRDefault="000830A2" w:rsidP="000830A2">
      <w:pPr>
        <w:pStyle w:val="Heading3"/>
      </w:pPr>
      <w:bookmarkStart w:id="17" w:name="_2.9_Register_of"/>
      <w:bookmarkEnd w:id="17"/>
      <w:r w:rsidRPr="007721E0">
        <w:t>2.9</w:t>
      </w:r>
      <w:r w:rsidRPr="007721E0">
        <w:tab/>
        <w:t>Register of business interests</w:t>
      </w:r>
    </w:p>
    <w:p w14:paraId="3C19C8F0" w14:textId="77777777" w:rsidR="000830A2" w:rsidRPr="007721E0" w:rsidRDefault="000830A2" w:rsidP="000830A2">
      <w:pPr>
        <w:ind w:left="720" w:hanging="720"/>
        <w:jc w:val="both"/>
        <w:rPr>
          <w:rFonts w:ascii="Arial" w:hAnsi="Arial" w:cs="Arial"/>
        </w:rPr>
      </w:pPr>
    </w:p>
    <w:p w14:paraId="443E665F"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Governing Body of each school must have a register which lists for each </w:t>
      </w:r>
      <w:r w:rsidRPr="00D60FEE">
        <w:rPr>
          <w:rFonts w:ascii="Arial" w:hAnsi="Arial" w:cs="Arial"/>
        </w:rPr>
        <w:t>member of the Governing Body and every member of staff employed at the school any business or pecuniary interests they or their immediate family have, details of any other educational establishments that they govern, and any relationships between schools staff and members of the Governing Body.  The register is to be kept up-to-date by notifications of any changes by those referred to and through annual review of entries.  The register is to be made available for inspection by Governors, staff, parents and the Local Authority.  The register must also be published, for example on a publicly accessible website.</w:t>
      </w:r>
    </w:p>
    <w:p w14:paraId="28EA136B" w14:textId="77777777" w:rsidR="000830A2" w:rsidRPr="007721E0" w:rsidRDefault="000830A2" w:rsidP="000830A2">
      <w:pPr>
        <w:ind w:left="720" w:hanging="720"/>
        <w:jc w:val="both"/>
        <w:rPr>
          <w:rFonts w:ascii="Arial" w:hAnsi="Arial" w:cs="Arial"/>
        </w:rPr>
      </w:pPr>
    </w:p>
    <w:p w14:paraId="36F7BF98" w14:textId="77777777" w:rsidR="000830A2" w:rsidRPr="007721E0" w:rsidRDefault="000830A2" w:rsidP="000830A2">
      <w:pPr>
        <w:ind w:left="720" w:hanging="11"/>
        <w:jc w:val="both"/>
        <w:rPr>
          <w:rFonts w:ascii="Arial" w:hAnsi="Arial" w:cs="Arial"/>
        </w:rPr>
      </w:pPr>
      <w:r w:rsidRPr="007721E0">
        <w:rPr>
          <w:rFonts w:ascii="Arial" w:hAnsi="Arial" w:cs="Arial"/>
        </w:rPr>
        <w:t>The register should be formally referred to prior to each Finance meeting and the minutes of the meeting should demonstrate that this occurred.  A Governor, Headteacher or member of staff should refrain from having any involvement in the decision making process if they or a member of their immediate family have an interest in the issue at hand.</w:t>
      </w:r>
    </w:p>
    <w:p w14:paraId="597E0E3F" w14:textId="77777777" w:rsidR="000830A2" w:rsidRPr="007721E0" w:rsidRDefault="000830A2" w:rsidP="000830A2">
      <w:pPr>
        <w:ind w:left="1440" w:hanging="1440"/>
        <w:jc w:val="both"/>
        <w:rPr>
          <w:rFonts w:ascii="Arial" w:hAnsi="Arial" w:cs="Arial"/>
        </w:rPr>
      </w:pPr>
    </w:p>
    <w:p w14:paraId="53F57388" w14:textId="77777777" w:rsidR="000830A2" w:rsidRPr="000D04EA" w:rsidRDefault="000830A2" w:rsidP="000830A2">
      <w:pPr>
        <w:pStyle w:val="Heading3"/>
      </w:pPr>
      <w:bookmarkStart w:id="18" w:name="_2.10_Purchasing,_tendering"/>
      <w:bookmarkEnd w:id="18"/>
      <w:r w:rsidRPr="000D04EA">
        <w:t>2.10</w:t>
      </w:r>
      <w:r w:rsidRPr="000D04EA">
        <w:tab/>
        <w:t>Purchasing, tendering and contracting requirements</w:t>
      </w:r>
    </w:p>
    <w:p w14:paraId="0A5E10C9" w14:textId="77777777" w:rsidR="000830A2" w:rsidRPr="00740706" w:rsidRDefault="000830A2" w:rsidP="000830A2">
      <w:pPr>
        <w:ind w:left="720" w:hanging="720"/>
        <w:jc w:val="both"/>
        <w:rPr>
          <w:rFonts w:ascii="Arial" w:hAnsi="Arial" w:cs="Arial"/>
        </w:rPr>
      </w:pPr>
    </w:p>
    <w:p w14:paraId="55B6A378" w14:textId="77777777" w:rsidR="000830A2" w:rsidRPr="00740706" w:rsidRDefault="000830A2" w:rsidP="000830A2">
      <w:pPr>
        <w:ind w:left="720" w:hanging="720"/>
        <w:jc w:val="both"/>
        <w:rPr>
          <w:rFonts w:ascii="Arial" w:hAnsi="Arial" w:cs="Arial"/>
        </w:rPr>
      </w:pPr>
      <w:r w:rsidRPr="00740706">
        <w:rPr>
          <w:rFonts w:ascii="Arial" w:hAnsi="Arial" w:cs="Arial"/>
        </w:rPr>
        <w:tab/>
        <w:t>Schools are required to abide by the Schools’ Financial Regulations in purchasing, tendering and contracting requirements.  Schools are also required to assess in advance, where relevant, the health and safety competence of contractors, taking account of the Local Authority’s policies and procedures.</w:t>
      </w:r>
    </w:p>
    <w:p w14:paraId="5AAA1220" w14:textId="77777777" w:rsidR="000830A2" w:rsidRPr="00740706" w:rsidRDefault="000830A2" w:rsidP="000830A2">
      <w:pPr>
        <w:ind w:left="1440" w:hanging="1440"/>
        <w:jc w:val="both"/>
        <w:rPr>
          <w:rFonts w:ascii="Arial" w:hAnsi="Arial" w:cs="Arial"/>
        </w:rPr>
      </w:pPr>
    </w:p>
    <w:p w14:paraId="4986462B" w14:textId="77777777" w:rsidR="000830A2" w:rsidRPr="00740706" w:rsidRDefault="000830A2" w:rsidP="000830A2">
      <w:pPr>
        <w:ind w:left="720" w:hanging="720"/>
        <w:jc w:val="both"/>
        <w:rPr>
          <w:rFonts w:ascii="Arial" w:hAnsi="Arial" w:cs="Arial"/>
        </w:rPr>
      </w:pPr>
      <w:r w:rsidRPr="00740706">
        <w:rPr>
          <w:rFonts w:ascii="Arial" w:hAnsi="Arial" w:cs="Arial"/>
        </w:rPr>
        <w:tab/>
        <w:t>The Schools’ Financial Regulations prepared by the Local Authority will not apply if a school is required to: -</w:t>
      </w:r>
    </w:p>
    <w:p w14:paraId="3F3EB2B8" w14:textId="77777777" w:rsidR="000830A2" w:rsidRPr="00740706" w:rsidRDefault="000830A2" w:rsidP="000830A2">
      <w:pPr>
        <w:ind w:left="1440" w:hanging="1440"/>
        <w:jc w:val="both"/>
        <w:rPr>
          <w:rFonts w:ascii="Arial" w:hAnsi="Arial" w:cs="Arial"/>
        </w:rPr>
      </w:pPr>
    </w:p>
    <w:p w14:paraId="635B012D" w14:textId="4B4314CC" w:rsidR="000830A2" w:rsidRPr="00740706" w:rsidRDefault="000830A2" w:rsidP="000830A2">
      <w:pPr>
        <w:pStyle w:val="ListParagraph"/>
        <w:numPr>
          <w:ilvl w:val="0"/>
          <w:numId w:val="27"/>
        </w:numPr>
        <w:ind w:left="1418" w:hanging="709"/>
        <w:jc w:val="both"/>
        <w:rPr>
          <w:rFonts w:ascii="Arial" w:hAnsi="Arial" w:cs="Arial"/>
        </w:rPr>
      </w:pPr>
      <w:r w:rsidRPr="00740706">
        <w:rPr>
          <w:rFonts w:ascii="Arial" w:hAnsi="Arial" w:cs="Arial"/>
        </w:rPr>
        <w:t>do anything which is incompatible with any of the provisions of the Scheme or any statutory provision</w:t>
      </w:r>
      <w:r w:rsidRPr="001B6BED">
        <w:rPr>
          <w:rFonts w:ascii="Arial" w:hAnsi="Arial" w:cs="Arial"/>
          <w:highlight w:val="yellow"/>
        </w:rPr>
        <w:t>;</w:t>
      </w:r>
    </w:p>
    <w:p w14:paraId="35490E5D" w14:textId="77777777" w:rsidR="000830A2" w:rsidRPr="00740706" w:rsidRDefault="000830A2" w:rsidP="000830A2">
      <w:pPr>
        <w:ind w:left="1440" w:hanging="1440"/>
        <w:jc w:val="both"/>
        <w:rPr>
          <w:rFonts w:ascii="Arial" w:hAnsi="Arial" w:cs="Arial"/>
        </w:rPr>
      </w:pPr>
    </w:p>
    <w:p w14:paraId="4EB8D8A8" w14:textId="77777777" w:rsidR="000830A2" w:rsidRPr="000D04EA" w:rsidRDefault="000830A2" w:rsidP="000830A2">
      <w:pPr>
        <w:pStyle w:val="ListParagraph"/>
        <w:numPr>
          <w:ilvl w:val="0"/>
          <w:numId w:val="27"/>
        </w:numPr>
        <w:ind w:left="1418" w:hanging="709"/>
        <w:jc w:val="both"/>
        <w:rPr>
          <w:rFonts w:ascii="Arial" w:hAnsi="Arial" w:cs="Arial"/>
        </w:rPr>
      </w:pPr>
      <w:r w:rsidRPr="00740706">
        <w:rPr>
          <w:rFonts w:ascii="Arial" w:hAnsi="Arial" w:cs="Arial"/>
        </w:rPr>
        <w:t>seek a Local Authority officer countersignature for any contracts for goods or services of a value below £</w:t>
      </w:r>
      <w:r w:rsidR="000D04EA">
        <w:rPr>
          <w:rFonts w:ascii="Arial" w:hAnsi="Arial" w:cs="Arial"/>
        </w:rPr>
        <w:t>60,000</w:t>
      </w:r>
      <w:r w:rsidRPr="000D04EA">
        <w:rPr>
          <w:rFonts w:ascii="Arial" w:hAnsi="Arial" w:cs="Arial"/>
        </w:rPr>
        <w:t xml:space="preserve"> in any one year;</w:t>
      </w:r>
    </w:p>
    <w:p w14:paraId="245C7AD3" w14:textId="77777777" w:rsidR="000830A2" w:rsidRPr="00740706" w:rsidRDefault="000830A2" w:rsidP="000830A2">
      <w:pPr>
        <w:ind w:left="1440" w:hanging="1440"/>
        <w:jc w:val="both"/>
        <w:rPr>
          <w:rFonts w:ascii="Arial" w:hAnsi="Arial" w:cs="Arial"/>
        </w:rPr>
      </w:pPr>
    </w:p>
    <w:p w14:paraId="0AE0C9AC" w14:textId="77777777" w:rsidR="000830A2" w:rsidRPr="00740706" w:rsidRDefault="000830A2" w:rsidP="000830A2">
      <w:pPr>
        <w:ind w:left="1440" w:hanging="720"/>
        <w:jc w:val="both"/>
        <w:rPr>
          <w:rFonts w:ascii="Arial" w:hAnsi="Arial" w:cs="Arial"/>
        </w:rPr>
      </w:pPr>
      <w:r w:rsidRPr="00740706">
        <w:rPr>
          <w:rFonts w:ascii="Arial" w:hAnsi="Arial" w:cs="Arial"/>
        </w:rPr>
        <w:t>c)</w:t>
      </w:r>
      <w:r w:rsidRPr="00740706">
        <w:rPr>
          <w:rFonts w:ascii="Arial" w:hAnsi="Arial" w:cs="Arial"/>
        </w:rPr>
        <w:tab/>
        <w:t>select suppliers only from an approved list;</w:t>
      </w:r>
    </w:p>
    <w:p w14:paraId="6CA576DE" w14:textId="77777777" w:rsidR="000830A2" w:rsidRPr="00740706" w:rsidRDefault="000830A2" w:rsidP="000830A2">
      <w:pPr>
        <w:ind w:left="1440" w:hanging="1440"/>
        <w:jc w:val="both"/>
        <w:rPr>
          <w:rFonts w:ascii="Arial" w:hAnsi="Arial" w:cs="Arial"/>
        </w:rPr>
      </w:pPr>
    </w:p>
    <w:p w14:paraId="22CE0302" w14:textId="77777777" w:rsidR="000830A2" w:rsidRPr="000D04EA" w:rsidRDefault="000830A2" w:rsidP="000830A2">
      <w:pPr>
        <w:ind w:left="1440" w:hanging="720"/>
        <w:jc w:val="both"/>
        <w:rPr>
          <w:rFonts w:ascii="Arial" w:hAnsi="Arial" w:cs="Arial"/>
        </w:rPr>
      </w:pPr>
      <w:r w:rsidRPr="00740706">
        <w:rPr>
          <w:rFonts w:ascii="Arial" w:hAnsi="Arial" w:cs="Arial"/>
        </w:rPr>
        <w:t>d)</w:t>
      </w:r>
      <w:r w:rsidRPr="00740706">
        <w:rPr>
          <w:rFonts w:ascii="Arial" w:hAnsi="Arial" w:cs="Arial"/>
        </w:rPr>
        <w:tab/>
        <w:t>seek fewer than three tenders or quotation in respect of any contract with a value exceeding £</w:t>
      </w:r>
      <w:r w:rsidR="000D04EA">
        <w:rPr>
          <w:rFonts w:ascii="Arial" w:hAnsi="Arial" w:cs="Arial"/>
        </w:rPr>
        <w:t>10</w:t>
      </w:r>
      <w:r w:rsidRPr="000D04EA">
        <w:rPr>
          <w:rFonts w:ascii="Arial" w:hAnsi="Arial" w:cs="Arial"/>
        </w:rPr>
        <w:t>,000 in any one year.</w:t>
      </w:r>
      <w:r w:rsidR="00B36D07" w:rsidRPr="000D04EA">
        <w:rPr>
          <w:rFonts w:ascii="Arial" w:hAnsi="Arial" w:cs="Arial"/>
        </w:rPr>
        <w:t xml:space="preserve"> </w:t>
      </w:r>
    </w:p>
    <w:p w14:paraId="54562DFB" w14:textId="77777777" w:rsidR="00CC3E1A" w:rsidRPr="00740706" w:rsidRDefault="00CC3E1A" w:rsidP="000830A2">
      <w:pPr>
        <w:ind w:left="1440" w:hanging="720"/>
        <w:jc w:val="both"/>
        <w:rPr>
          <w:rFonts w:ascii="Arial" w:hAnsi="Arial" w:cs="Arial"/>
          <w:color w:val="0B0C0C"/>
          <w:szCs w:val="24"/>
          <w:shd w:val="clear" w:color="auto" w:fill="FFFFFF"/>
        </w:rPr>
      </w:pPr>
    </w:p>
    <w:p w14:paraId="092ED040" w14:textId="77777777" w:rsidR="00CC3E1A" w:rsidRPr="00CC3E1A" w:rsidRDefault="00CC3E1A" w:rsidP="000830A2">
      <w:pPr>
        <w:ind w:left="1440" w:hanging="720"/>
        <w:jc w:val="both"/>
        <w:rPr>
          <w:rFonts w:ascii="Arial" w:hAnsi="Arial" w:cs="Arial"/>
          <w:szCs w:val="24"/>
        </w:rPr>
      </w:pPr>
      <w:r w:rsidRPr="00740706">
        <w:rPr>
          <w:rFonts w:ascii="Arial" w:hAnsi="Arial" w:cs="Arial"/>
          <w:color w:val="0B0C0C"/>
          <w:szCs w:val="24"/>
          <w:shd w:val="clear" w:color="auto" w:fill="FFFFFF"/>
        </w:rPr>
        <w:t>Schools may seek advice on a range of compliant deals via </w:t>
      </w:r>
      <w:hyperlink r:id="rId10" w:history="1">
        <w:r w:rsidRPr="00740706">
          <w:rPr>
            <w:rStyle w:val="Hyperlink"/>
            <w:rFonts w:ascii="Arial" w:hAnsi="Arial" w:cs="Arial"/>
            <w:color w:val="4C2C92"/>
            <w:szCs w:val="24"/>
            <w:bdr w:val="none" w:sz="0" w:space="0" w:color="auto" w:frame="1"/>
            <w:shd w:val="clear" w:color="auto" w:fill="FFFFFF"/>
          </w:rPr>
          <w:t>Buying for schools</w:t>
        </w:r>
      </w:hyperlink>
      <w:r w:rsidRPr="00740706">
        <w:rPr>
          <w:rFonts w:ascii="Arial" w:hAnsi="Arial" w:cs="Arial"/>
          <w:color w:val="0B0C0C"/>
          <w:szCs w:val="24"/>
          <w:shd w:val="clear" w:color="auto" w:fill="FFFFFF"/>
        </w:rPr>
        <w:t>.</w:t>
      </w:r>
    </w:p>
    <w:p w14:paraId="63F7E776" w14:textId="77777777" w:rsidR="000830A2" w:rsidRPr="007721E0" w:rsidRDefault="000830A2" w:rsidP="000830A2">
      <w:pPr>
        <w:ind w:left="720" w:hanging="720"/>
        <w:jc w:val="both"/>
        <w:rPr>
          <w:rFonts w:ascii="Arial" w:hAnsi="Arial" w:cs="Arial"/>
        </w:rPr>
      </w:pPr>
    </w:p>
    <w:p w14:paraId="38778D42" w14:textId="77777777" w:rsidR="000830A2" w:rsidRPr="007721E0" w:rsidRDefault="000830A2" w:rsidP="000830A2">
      <w:pPr>
        <w:pStyle w:val="Heading3"/>
      </w:pPr>
      <w:bookmarkStart w:id="19" w:name="_2.11_Application_of"/>
      <w:bookmarkEnd w:id="19"/>
      <w:r w:rsidRPr="007721E0">
        <w:t>2.11</w:t>
      </w:r>
      <w:r w:rsidRPr="007721E0">
        <w:tab/>
        <w:t>Application of contracts to schools</w:t>
      </w:r>
    </w:p>
    <w:p w14:paraId="5D72EC53" w14:textId="77777777" w:rsidR="000830A2" w:rsidRPr="00E32B19" w:rsidRDefault="000830A2" w:rsidP="000830A2">
      <w:pPr>
        <w:ind w:left="720" w:hanging="720"/>
        <w:jc w:val="both"/>
        <w:rPr>
          <w:rFonts w:ascii="Arial" w:hAnsi="Arial" w:cs="Arial"/>
          <w:b/>
        </w:rPr>
      </w:pPr>
    </w:p>
    <w:p w14:paraId="1CE113B5" w14:textId="77777777" w:rsidR="000830A2" w:rsidRPr="00E32B19" w:rsidRDefault="000830A2" w:rsidP="000830A2">
      <w:pPr>
        <w:tabs>
          <w:tab w:val="left" w:pos="720"/>
        </w:tabs>
        <w:ind w:left="720"/>
        <w:jc w:val="both"/>
        <w:rPr>
          <w:rFonts w:ascii="Arial" w:hAnsi="Arial" w:cs="Arial"/>
          <w:bCs/>
        </w:rPr>
      </w:pPr>
      <w:r w:rsidRPr="00E32B19">
        <w:rPr>
          <w:rFonts w:ascii="Arial" w:hAnsi="Arial" w:cs="Arial"/>
          <w:bCs/>
        </w:rPr>
        <w:t>Although Governing Bodies</w:t>
      </w:r>
      <w:r w:rsidRPr="00E32B19">
        <w:rPr>
          <w:rFonts w:ascii="Arial" w:hAnsi="Arial" w:cs="Arial"/>
          <w:b/>
        </w:rPr>
        <w:t xml:space="preserve"> </w:t>
      </w:r>
      <w:r w:rsidRPr="00E32B19">
        <w:rPr>
          <w:rFonts w:ascii="Arial" w:hAnsi="Arial" w:cs="Arial"/>
          <w:bCs/>
        </w:rPr>
        <w:t>are empowered under paragraph 3 of schedule 1 to the Education Act 2002 to enter into contracts</w:t>
      </w:r>
      <w:r w:rsidRPr="007721E0">
        <w:rPr>
          <w:rFonts w:ascii="Arial" w:hAnsi="Arial" w:cs="Arial"/>
          <w:bCs/>
        </w:rPr>
        <w:t>, in most case</w:t>
      </w:r>
      <w:r>
        <w:rPr>
          <w:rFonts w:ascii="Arial" w:hAnsi="Arial" w:cs="Arial"/>
          <w:bCs/>
        </w:rPr>
        <w:t>s they do so on behalf of the Local Authority</w:t>
      </w:r>
      <w:r w:rsidRPr="007721E0">
        <w:rPr>
          <w:rFonts w:ascii="Arial" w:hAnsi="Arial" w:cs="Arial"/>
          <w:bCs/>
        </w:rPr>
        <w:t xml:space="preserve"> as maintainer of the school and owner of the funds in the budget share.  Other contracts may be made solely on behalf of the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 xml:space="preserve">ody, when the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ody has clear statutory obligations – for example, contracts made by aided, trust or foundation schools for the employment of staff.</w:t>
      </w:r>
    </w:p>
    <w:p w14:paraId="01BDBB48" w14:textId="77777777" w:rsidR="000830A2" w:rsidRPr="007721E0" w:rsidRDefault="000830A2" w:rsidP="000830A2">
      <w:pPr>
        <w:ind w:left="1440" w:hanging="1440"/>
        <w:jc w:val="both"/>
        <w:rPr>
          <w:rFonts w:ascii="Arial" w:hAnsi="Arial" w:cs="Arial"/>
        </w:rPr>
      </w:pPr>
    </w:p>
    <w:p w14:paraId="66C6794B" w14:textId="77777777" w:rsidR="000830A2" w:rsidRPr="007721E0" w:rsidRDefault="000830A2" w:rsidP="000830A2">
      <w:pPr>
        <w:pStyle w:val="Heading3"/>
      </w:pPr>
      <w:bookmarkStart w:id="20" w:name="_2.12_Central_funds"/>
      <w:bookmarkEnd w:id="20"/>
      <w:r w:rsidRPr="007721E0">
        <w:t>2.12</w:t>
      </w:r>
      <w:r w:rsidRPr="007721E0">
        <w:tab/>
      </w:r>
      <w:r w:rsidRPr="00781245">
        <w:t>Central funds and earmarking</w:t>
      </w:r>
      <w:r w:rsidRPr="007721E0">
        <w:t xml:space="preserve"> </w:t>
      </w:r>
    </w:p>
    <w:p w14:paraId="67281EAB" w14:textId="77777777" w:rsidR="000830A2" w:rsidRPr="007721E0" w:rsidRDefault="000830A2" w:rsidP="000830A2">
      <w:pPr>
        <w:ind w:left="720" w:hanging="720"/>
        <w:jc w:val="both"/>
        <w:rPr>
          <w:rFonts w:ascii="Arial" w:hAnsi="Arial" w:cs="Arial"/>
        </w:rPr>
      </w:pPr>
    </w:p>
    <w:p w14:paraId="092D7099" w14:textId="77777777" w:rsidR="000830A2" w:rsidRPr="007721E0" w:rsidRDefault="000830A2" w:rsidP="000830A2">
      <w:pPr>
        <w:ind w:left="720" w:hanging="720"/>
        <w:jc w:val="both"/>
        <w:rPr>
          <w:rFonts w:ascii="Arial" w:hAnsi="Arial" w:cs="Arial"/>
        </w:rPr>
      </w:pPr>
      <w:r>
        <w:rPr>
          <w:rFonts w:ascii="Arial" w:hAnsi="Arial" w:cs="Arial"/>
        </w:rPr>
        <w:tab/>
        <w:t>The Local Authority</w:t>
      </w:r>
      <w:r w:rsidRPr="007721E0">
        <w:rPr>
          <w:rFonts w:ascii="Arial" w:hAnsi="Arial" w:cs="Arial"/>
        </w:rPr>
        <w:t xml:space="preserve"> may, from time to time, make sums available to schools from central funds including specific grants in the form of devolved allocations, which are additional to and separate from schools’ budget shares.  Unless specifically stated, such sums are to be spent only on the purpose for which the money has been allocated, as determined by the conditions of the grant. Such sums of money may not be added to the school budget share and are returned to the </w:t>
      </w:r>
      <w:r>
        <w:rPr>
          <w:rFonts w:ascii="Arial" w:hAnsi="Arial" w:cs="Arial"/>
        </w:rPr>
        <w:t xml:space="preserve">Local </w:t>
      </w:r>
      <w:r w:rsidRPr="007721E0">
        <w:rPr>
          <w:rFonts w:ascii="Arial" w:hAnsi="Arial" w:cs="Arial"/>
        </w:rPr>
        <w:t xml:space="preserve">Authority if not spent in year (or within the period specified by the grant conditions).  The </w:t>
      </w:r>
      <w:r>
        <w:rPr>
          <w:rFonts w:ascii="Arial" w:hAnsi="Arial" w:cs="Arial"/>
        </w:rPr>
        <w:t xml:space="preserve">Local </w:t>
      </w:r>
      <w:r w:rsidRPr="007721E0">
        <w:rPr>
          <w:rFonts w:ascii="Arial" w:hAnsi="Arial" w:cs="Arial"/>
        </w:rPr>
        <w:t>Authority will not make any deduction in res</w:t>
      </w:r>
      <w:r>
        <w:rPr>
          <w:rFonts w:ascii="Arial" w:hAnsi="Arial" w:cs="Arial"/>
        </w:rPr>
        <w:t>pect of interest costs to the Local Authority</w:t>
      </w:r>
      <w:r w:rsidRPr="007721E0">
        <w:rPr>
          <w:rFonts w:ascii="Arial" w:hAnsi="Arial" w:cs="Arial"/>
        </w:rPr>
        <w:t xml:space="preserve"> from payments to schools</w:t>
      </w:r>
      <w:r>
        <w:rPr>
          <w:rFonts w:ascii="Arial" w:hAnsi="Arial" w:cs="Arial"/>
        </w:rPr>
        <w:t xml:space="preserve"> of devolved specific</w:t>
      </w:r>
      <w:r w:rsidRPr="007721E0">
        <w:rPr>
          <w:rFonts w:ascii="Arial" w:hAnsi="Arial" w:cs="Arial"/>
        </w:rPr>
        <w:t xml:space="preserve"> grant</w:t>
      </w:r>
      <w:r>
        <w:rPr>
          <w:rFonts w:ascii="Arial" w:hAnsi="Arial" w:cs="Arial"/>
        </w:rPr>
        <w:t>s/allocations</w:t>
      </w:r>
      <w:r w:rsidRPr="007721E0">
        <w:rPr>
          <w:rFonts w:ascii="Arial" w:hAnsi="Arial" w:cs="Arial"/>
        </w:rPr>
        <w:t>.</w:t>
      </w:r>
    </w:p>
    <w:p w14:paraId="2F455554" w14:textId="77777777" w:rsidR="000830A2" w:rsidRPr="007721E0" w:rsidRDefault="000830A2" w:rsidP="000830A2">
      <w:pPr>
        <w:ind w:left="1440" w:hanging="1440"/>
        <w:jc w:val="both"/>
        <w:rPr>
          <w:rFonts w:ascii="Arial" w:hAnsi="Arial" w:cs="Arial"/>
        </w:rPr>
      </w:pPr>
      <w:r w:rsidRPr="007721E0">
        <w:rPr>
          <w:rFonts w:ascii="Arial" w:hAnsi="Arial" w:cs="Arial"/>
        </w:rPr>
        <w:tab/>
      </w:r>
    </w:p>
    <w:p w14:paraId="11E756C1" w14:textId="77777777" w:rsidR="000830A2" w:rsidRPr="007721E0" w:rsidRDefault="000830A2" w:rsidP="000830A2">
      <w:pPr>
        <w:pStyle w:val="Heading3"/>
      </w:pPr>
      <w:bookmarkStart w:id="21" w:name="_Spending_for_the"/>
      <w:bookmarkEnd w:id="21"/>
      <w:r>
        <w:t>2.13</w:t>
      </w:r>
      <w:r>
        <w:tab/>
      </w:r>
      <w:r w:rsidRPr="007721E0">
        <w:t>Spending for the purposes of the school</w:t>
      </w:r>
    </w:p>
    <w:p w14:paraId="72F7D86B" w14:textId="77777777" w:rsidR="000830A2" w:rsidRPr="007721E0" w:rsidRDefault="000830A2" w:rsidP="000830A2">
      <w:pPr>
        <w:ind w:left="720"/>
        <w:jc w:val="both"/>
        <w:rPr>
          <w:rFonts w:ascii="Arial" w:hAnsi="Arial" w:cs="Arial"/>
          <w:b/>
          <w:bCs/>
        </w:rPr>
      </w:pPr>
    </w:p>
    <w:p w14:paraId="29366474" w14:textId="77777777" w:rsidR="000830A2" w:rsidRPr="007721E0" w:rsidRDefault="000830A2" w:rsidP="000830A2">
      <w:pPr>
        <w:pStyle w:val="BodyTextIndent2"/>
        <w:ind w:left="720"/>
        <w:jc w:val="both"/>
        <w:rPr>
          <w:rFonts w:cs="Arial"/>
        </w:rPr>
      </w:pPr>
      <w:r>
        <w:rPr>
          <w:rFonts w:cs="Arial"/>
        </w:rPr>
        <w:t>Under section 50 (3) of the Act,</w:t>
      </w:r>
      <w:r w:rsidRPr="007721E0">
        <w:rPr>
          <w:rFonts w:cs="Arial"/>
        </w:rPr>
        <w:t xml:space="preserve"> </w:t>
      </w:r>
      <w:r>
        <w:rPr>
          <w:rFonts w:cs="Arial"/>
        </w:rPr>
        <w:t>G</w:t>
      </w:r>
      <w:r w:rsidRPr="007721E0">
        <w:rPr>
          <w:rFonts w:cs="Arial"/>
        </w:rPr>
        <w:t xml:space="preserve">overning </w:t>
      </w:r>
      <w:r>
        <w:rPr>
          <w:rFonts w:cs="Arial"/>
        </w:rPr>
        <w:t>B</w:t>
      </w:r>
      <w:r w:rsidRPr="007721E0">
        <w:rPr>
          <w:rFonts w:cs="Arial"/>
        </w:rPr>
        <w:t>odies are allowed to spend budget shares</w:t>
      </w:r>
      <w:r>
        <w:rPr>
          <w:rFonts w:cs="Arial"/>
        </w:rPr>
        <w:t xml:space="preserve"> for the purposes of the school;</w:t>
      </w:r>
      <w:r w:rsidRPr="007721E0">
        <w:rPr>
          <w:rFonts w:cs="Arial"/>
        </w:rPr>
        <w:t xml:space="preserve"> this is subject to </w:t>
      </w:r>
      <w:r>
        <w:rPr>
          <w:rFonts w:cs="Arial"/>
        </w:rPr>
        <w:t>R</w:t>
      </w:r>
      <w:r w:rsidRPr="007721E0">
        <w:rPr>
          <w:rFonts w:cs="Arial"/>
        </w:rPr>
        <w:t xml:space="preserve">egulations made by the Secretary of State and any provisions of the </w:t>
      </w:r>
      <w:r>
        <w:rPr>
          <w:rFonts w:cs="Arial"/>
        </w:rPr>
        <w:t>S</w:t>
      </w:r>
      <w:r w:rsidRPr="007721E0">
        <w:rPr>
          <w:rFonts w:cs="Arial"/>
        </w:rPr>
        <w:t>cheme.  By virtue of section 50(3A)</w:t>
      </w:r>
      <w:r>
        <w:rPr>
          <w:rFonts w:cs="Arial"/>
        </w:rPr>
        <w:t xml:space="preserve"> of the Act</w:t>
      </w:r>
      <w:r w:rsidRPr="007721E0">
        <w:rPr>
          <w:rFonts w:cs="Arial"/>
        </w:rPr>
        <w:t xml:space="preserve">, amounts spent by </w:t>
      </w:r>
      <w:r>
        <w:rPr>
          <w:rFonts w:cs="Arial"/>
        </w:rPr>
        <w:t>G</w:t>
      </w:r>
      <w:r w:rsidRPr="007721E0">
        <w:rPr>
          <w:rFonts w:cs="Arial"/>
        </w:rPr>
        <w:t xml:space="preserve">overning </w:t>
      </w:r>
      <w:r>
        <w:rPr>
          <w:rFonts w:cs="Arial"/>
        </w:rPr>
        <w:t>B</w:t>
      </w:r>
      <w:r w:rsidRPr="007721E0">
        <w:rPr>
          <w:rFonts w:cs="Arial"/>
        </w:rPr>
        <w:t>odies on community facilities or services under section 27 of the Education Act 2002 will be treated as if spent for any purposes of the school. The Secretary of State may prescribe additional purposes for which expenditure of the budget share may occur</w:t>
      </w:r>
      <w:r w:rsidR="006C18D8">
        <w:rPr>
          <w:rFonts w:cs="Arial"/>
        </w:rPr>
        <w:t>.  They</w:t>
      </w:r>
      <w:r w:rsidRPr="007721E0">
        <w:rPr>
          <w:rFonts w:cs="Arial"/>
        </w:rPr>
        <w:t xml:space="preserve"> ha</w:t>
      </w:r>
      <w:r w:rsidR="006C18D8">
        <w:rPr>
          <w:rFonts w:cs="Arial"/>
        </w:rPr>
        <w:t>ve</w:t>
      </w:r>
      <w:r w:rsidRPr="007721E0">
        <w:rPr>
          <w:rFonts w:cs="Arial"/>
        </w:rPr>
        <w:t xml:space="preserve"> done so in the School Budget Shares (</w:t>
      </w:r>
      <w:r w:rsidRPr="00E32B19">
        <w:rPr>
          <w:rFonts w:cs="Arial"/>
        </w:rPr>
        <w:t xml:space="preserve">Prescribed Purposes) (England) (Amendment) Regulations 2010 (SI 2010/190), (These </w:t>
      </w:r>
      <w:r w:rsidRPr="007721E0">
        <w:rPr>
          <w:rFonts w:cs="Arial"/>
        </w:rPr>
        <w:t>allow schools to spend their budgets on pupils who are</w:t>
      </w:r>
      <w:r>
        <w:rPr>
          <w:rFonts w:cs="Arial"/>
        </w:rPr>
        <w:t xml:space="preserve"> on the roll of other</w:t>
      </w:r>
      <w:r w:rsidRPr="007721E0">
        <w:rPr>
          <w:rFonts w:cs="Arial"/>
        </w:rPr>
        <w:t xml:space="preserve"> schools</w:t>
      </w:r>
      <w:r>
        <w:rPr>
          <w:rFonts w:cs="Arial"/>
        </w:rPr>
        <w:t xml:space="preserve"> or academies</w:t>
      </w:r>
      <w:r w:rsidRPr="007721E0">
        <w:rPr>
          <w:rFonts w:cs="Arial"/>
        </w:rPr>
        <w:t>).</w:t>
      </w:r>
    </w:p>
    <w:p w14:paraId="26B8790E" w14:textId="77777777" w:rsidR="000830A2" w:rsidRDefault="000830A2" w:rsidP="000830A2">
      <w:pPr>
        <w:ind w:left="1440"/>
        <w:jc w:val="both"/>
        <w:rPr>
          <w:rFonts w:ascii="Arial" w:hAnsi="Arial" w:cs="Arial"/>
          <w:b/>
          <w:bCs/>
        </w:rPr>
      </w:pPr>
    </w:p>
    <w:p w14:paraId="0E08C96F" w14:textId="77777777" w:rsidR="000C0F4E" w:rsidRDefault="000C0F4E" w:rsidP="000830A2">
      <w:pPr>
        <w:ind w:left="1440"/>
        <w:jc w:val="both"/>
        <w:rPr>
          <w:rFonts w:ascii="Arial" w:hAnsi="Arial" w:cs="Arial"/>
          <w:b/>
          <w:bCs/>
        </w:rPr>
      </w:pPr>
    </w:p>
    <w:p w14:paraId="02245569" w14:textId="77777777" w:rsidR="000C0F4E" w:rsidRPr="007721E0" w:rsidRDefault="000C0F4E" w:rsidP="000830A2">
      <w:pPr>
        <w:ind w:left="1440"/>
        <w:jc w:val="both"/>
        <w:rPr>
          <w:rFonts w:ascii="Arial" w:hAnsi="Arial" w:cs="Arial"/>
          <w:b/>
          <w:bCs/>
        </w:rPr>
      </w:pPr>
    </w:p>
    <w:p w14:paraId="46ED4575" w14:textId="77777777" w:rsidR="000830A2" w:rsidRPr="007721E0" w:rsidRDefault="000830A2" w:rsidP="000830A2">
      <w:pPr>
        <w:pStyle w:val="Heading3"/>
      </w:pPr>
      <w:bookmarkStart w:id="22" w:name="_2.14_Capital_spending"/>
      <w:bookmarkEnd w:id="22"/>
      <w:r w:rsidRPr="007721E0">
        <w:lastRenderedPageBreak/>
        <w:t>2.14</w:t>
      </w:r>
      <w:r w:rsidRPr="007721E0">
        <w:tab/>
        <w:t>Capital spending from budget shares</w:t>
      </w:r>
    </w:p>
    <w:p w14:paraId="178E68B5" w14:textId="77777777" w:rsidR="000830A2" w:rsidRPr="007721E0" w:rsidRDefault="000830A2" w:rsidP="000830A2">
      <w:pPr>
        <w:ind w:left="720" w:hanging="720"/>
        <w:jc w:val="both"/>
        <w:rPr>
          <w:rFonts w:ascii="Arial" w:hAnsi="Arial" w:cs="Arial"/>
        </w:rPr>
      </w:pPr>
    </w:p>
    <w:p w14:paraId="4D53B202" w14:textId="77777777" w:rsidR="000830A2" w:rsidRPr="007721E0" w:rsidRDefault="000830A2" w:rsidP="000830A2">
      <w:pPr>
        <w:ind w:left="720" w:hanging="720"/>
        <w:jc w:val="both"/>
        <w:rPr>
          <w:rFonts w:ascii="Arial" w:hAnsi="Arial" w:cs="Arial"/>
        </w:rPr>
      </w:pPr>
      <w:r w:rsidRPr="007721E0">
        <w:rPr>
          <w:rFonts w:ascii="Arial" w:hAnsi="Arial" w:cs="Arial"/>
        </w:rPr>
        <w:tab/>
        <w:t>Schools may use their budget share to meet capital</w:t>
      </w:r>
      <w:r>
        <w:rPr>
          <w:rFonts w:ascii="Arial" w:hAnsi="Arial" w:cs="Arial"/>
        </w:rPr>
        <w:t xml:space="preserve"> expenditure on school premises.  T</w:t>
      </w:r>
      <w:r w:rsidRPr="007721E0">
        <w:rPr>
          <w:rFonts w:ascii="Arial" w:hAnsi="Arial" w:cs="Arial"/>
        </w:rPr>
        <w:t xml:space="preserve">his includes expenditure by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of a voluntary aided school on work which is their responsibility under paragraph 3 of Schedule</w:t>
      </w:r>
      <w:r>
        <w:rPr>
          <w:rFonts w:ascii="Arial" w:hAnsi="Arial" w:cs="Arial"/>
        </w:rPr>
        <w:t xml:space="preserve"> 3 of the Act</w:t>
      </w:r>
      <w:r w:rsidRPr="007721E0">
        <w:rPr>
          <w:rFonts w:ascii="Arial" w:hAnsi="Arial" w:cs="Arial"/>
        </w:rPr>
        <w:t xml:space="preserve">.  The </w:t>
      </w:r>
      <w:r w:rsidR="003168D8">
        <w:rPr>
          <w:rFonts w:ascii="Arial" w:hAnsi="Arial" w:cs="Arial"/>
        </w:rPr>
        <w:t>Director of Children, Young People and Families</w:t>
      </w:r>
      <w:r>
        <w:rPr>
          <w:rFonts w:ascii="Arial" w:hAnsi="Arial" w:cs="Arial"/>
        </w:rPr>
        <w:t xml:space="preserve"> </w:t>
      </w:r>
      <w:r w:rsidRPr="007721E0">
        <w:rPr>
          <w:rFonts w:ascii="Arial" w:hAnsi="Arial" w:cs="Arial"/>
        </w:rPr>
        <w:t xml:space="preserve">must be notified of planned </w:t>
      </w:r>
      <w:r w:rsidRPr="00D60D26">
        <w:rPr>
          <w:rFonts w:ascii="Arial" w:hAnsi="Arial" w:cs="Arial"/>
        </w:rPr>
        <w:t>capital expendit</w:t>
      </w:r>
      <w:r w:rsidRPr="00106D54">
        <w:rPr>
          <w:rFonts w:ascii="Arial" w:hAnsi="Arial" w:cs="Arial"/>
        </w:rPr>
        <w:t>ure over £20,000,</w:t>
      </w:r>
      <w:r w:rsidRPr="007721E0">
        <w:rPr>
          <w:rFonts w:ascii="Arial" w:hAnsi="Arial" w:cs="Arial"/>
        </w:rPr>
        <w:t xml:space="preserve"> on which schools may receive advice which they must take into account.  </w:t>
      </w:r>
    </w:p>
    <w:p w14:paraId="1EE0D0CB" w14:textId="77777777" w:rsidR="000830A2" w:rsidRPr="007721E0" w:rsidRDefault="000830A2" w:rsidP="000830A2">
      <w:pPr>
        <w:ind w:left="1440" w:hanging="1440"/>
        <w:jc w:val="both"/>
        <w:rPr>
          <w:rFonts w:ascii="Arial" w:hAnsi="Arial" w:cs="Arial"/>
        </w:rPr>
      </w:pPr>
    </w:p>
    <w:p w14:paraId="31B6BBF6" w14:textId="77777777" w:rsidR="000830A2" w:rsidRPr="007721E0" w:rsidRDefault="000830A2" w:rsidP="000830A2">
      <w:pPr>
        <w:numPr>
          <w:ilvl w:val="12"/>
          <w:numId w:val="0"/>
        </w:numPr>
        <w:ind w:left="720"/>
        <w:jc w:val="both"/>
        <w:rPr>
          <w:rFonts w:ascii="Arial" w:hAnsi="Arial" w:cs="Arial"/>
          <w:bCs/>
        </w:rPr>
      </w:pPr>
      <w:r w:rsidRPr="007721E0">
        <w:rPr>
          <w:rFonts w:ascii="Arial" w:hAnsi="Arial" w:cs="Arial"/>
        </w:rPr>
        <w:t>Approval of t</w:t>
      </w:r>
      <w:r>
        <w:rPr>
          <w:rFonts w:ascii="Arial" w:hAnsi="Arial" w:cs="Arial"/>
        </w:rPr>
        <w:t>he Local Authority</w:t>
      </w:r>
      <w:r w:rsidRPr="007721E0">
        <w:rPr>
          <w:rFonts w:ascii="Arial" w:hAnsi="Arial" w:cs="Arial"/>
        </w:rPr>
        <w:t xml:space="preserve"> will be required for such </w:t>
      </w:r>
      <w:r>
        <w:rPr>
          <w:rFonts w:ascii="Arial" w:hAnsi="Arial" w:cs="Arial"/>
        </w:rPr>
        <w:t>expenditure</w:t>
      </w:r>
      <w:r w:rsidRPr="007721E0">
        <w:rPr>
          <w:rFonts w:ascii="Arial" w:hAnsi="Arial" w:cs="Arial"/>
        </w:rPr>
        <w:t xml:space="preserve"> at all schools excluding Foundation, Trust and Voluntary Aided</w:t>
      </w:r>
      <w:r>
        <w:rPr>
          <w:rFonts w:ascii="Arial" w:hAnsi="Arial" w:cs="Arial"/>
        </w:rPr>
        <w:t xml:space="preserve"> schools</w:t>
      </w:r>
      <w:r w:rsidRPr="007721E0">
        <w:rPr>
          <w:rFonts w:ascii="Arial" w:hAnsi="Arial" w:cs="Arial"/>
        </w:rPr>
        <w:t>.</w:t>
      </w:r>
      <w:r w:rsidRPr="007721E0">
        <w:rPr>
          <w:rFonts w:ascii="Arial" w:hAnsi="Arial" w:cs="Arial"/>
          <w:bCs/>
          <w:sz w:val="22"/>
        </w:rPr>
        <w:t xml:space="preserve">  </w:t>
      </w:r>
      <w:r>
        <w:rPr>
          <w:rFonts w:ascii="Arial" w:hAnsi="Arial" w:cs="Arial"/>
          <w:bCs/>
        </w:rPr>
        <w:t>However, the c</w:t>
      </w:r>
      <w:r w:rsidRPr="007721E0">
        <w:rPr>
          <w:rFonts w:ascii="Arial" w:hAnsi="Arial" w:cs="Arial"/>
          <w:bCs/>
        </w:rPr>
        <w:t xml:space="preserve">onsent </w:t>
      </w:r>
      <w:r>
        <w:rPr>
          <w:rFonts w:ascii="Arial" w:hAnsi="Arial" w:cs="Arial"/>
          <w:bCs/>
        </w:rPr>
        <w:t xml:space="preserve">of the Local Authority </w:t>
      </w:r>
      <w:r w:rsidRPr="007721E0">
        <w:rPr>
          <w:rFonts w:ascii="Arial" w:hAnsi="Arial" w:cs="Arial"/>
          <w:bCs/>
        </w:rPr>
        <w:t>can only be withheld on health and safety grounds.</w:t>
      </w:r>
    </w:p>
    <w:p w14:paraId="4A559965" w14:textId="77777777" w:rsidR="000830A2" w:rsidRDefault="000830A2" w:rsidP="000830A2">
      <w:pPr>
        <w:numPr>
          <w:ilvl w:val="12"/>
          <w:numId w:val="0"/>
        </w:numPr>
        <w:jc w:val="both"/>
        <w:rPr>
          <w:rFonts w:ascii="Arial" w:hAnsi="Arial" w:cs="Arial"/>
        </w:rPr>
      </w:pPr>
    </w:p>
    <w:p w14:paraId="50EA870A" w14:textId="77777777" w:rsidR="000830A2" w:rsidRPr="007721E0" w:rsidRDefault="000830A2" w:rsidP="000830A2">
      <w:pPr>
        <w:numPr>
          <w:ilvl w:val="12"/>
          <w:numId w:val="0"/>
        </w:numPr>
        <w:jc w:val="both"/>
        <w:rPr>
          <w:rFonts w:ascii="Arial" w:hAnsi="Arial" w:cs="Arial"/>
        </w:rPr>
      </w:pPr>
    </w:p>
    <w:p w14:paraId="504B722F" w14:textId="77777777" w:rsidR="000830A2" w:rsidRDefault="000830A2" w:rsidP="000830A2">
      <w:pPr>
        <w:pStyle w:val="Heading3"/>
      </w:pPr>
      <w:bookmarkStart w:id="23" w:name="_2.15__Schools"/>
      <w:bookmarkEnd w:id="23"/>
      <w:r w:rsidRPr="007721E0">
        <w:t>2.15</w:t>
      </w:r>
      <w:r w:rsidRPr="007721E0">
        <w:tab/>
        <w:t xml:space="preserve"> </w:t>
      </w:r>
      <w:r>
        <w:t>Schools Financial Value Standard (SFVS)</w:t>
      </w:r>
    </w:p>
    <w:p w14:paraId="79684FF6" w14:textId="77777777" w:rsidR="000830A2" w:rsidRDefault="000830A2" w:rsidP="000830A2">
      <w:pPr>
        <w:jc w:val="both"/>
        <w:rPr>
          <w:rFonts w:ascii="Arial" w:hAnsi="Arial" w:cs="Arial"/>
        </w:rPr>
      </w:pPr>
    </w:p>
    <w:p w14:paraId="31D076DF" w14:textId="77777777" w:rsidR="000830A2" w:rsidRDefault="000830A2" w:rsidP="000830A2">
      <w:pPr>
        <w:ind w:left="720"/>
        <w:jc w:val="both"/>
        <w:rPr>
          <w:rFonts w:ascii="Arial" w:hAnsi="Arial" w:cs="Arial"/>
        </w:rPr>
      </w:pPr>
      <w:r>
        <w:rPr>
          <w:rFonts w:ascii="Arial" w:hAnsi="Arial" w:cs="Arial"/>
        </w:rPr>
        <w:t>All Local Authority schools</w:t>
      </w:r>
      <w:r w:rsidRPr="00315918">
        <w:rPr>
          <w:rFonts w:ascii="Arial" w:hAnsi="Arial" w:cs="Arial"/>
          <w:color w:val="FF0000"/>
        </w:rPr>
        <w:t xml:space="preserve"> </w:t>
      </w:r>
      <w:r>
        <w:rPr>
          <w:rFonts w:ascii="Arial" w:hAnsi="Arial" w:cs="Arial"/>
        </w:rPr>
        <w:t>must demonstrate compliance with the Schools Financial Value Standard (SFVS) and complete the assessment form on an annual basis.  It is for the school to determine at what time in the year they wish to complete the form.</w:t>
      </w:r>
    </w:p>
    <w:p w14:paraId="256D0F12" w14:textId="77777777" w:rsidR="000830A2" w:rsidRDefault="000830A2" w:rsidP="000830A2">
      <w:pPr>
        <w:ind w:left="720"/>
        <w:jc w:val="both"/>
        <w:rPr>
          <w:rFonts w:ascii="Arial" w:hAnsi="Arial" w:cs="Arial"/>
        </w:rPr>
      </w:pPr>
    </w:p>
    <w:p w14:paraId="63E7F902" w14:textId="77777777" w:rsidR="000830A2" w:rsidRPr="007721E0" w:rsidRDefault="000830A2" w:rsidP="000830A2">
      <w:pPr>
        <w:ind w:left="720"/>
        <w:jc w:val="both"/>
        <w:rPr>
          <w:rFonts w:ascii="Arial" w:hAnsi="Arial" w:cs="Arial"/>
        </w:rPr>
      </w:pPr>
      <w:r>
        <w:rPr>
          <w:rFonts w:ascii="Arial" w:hAnsi="Arial" w:cs="Arial"/>
        </w:rPr>
        <w:t xml:space="preserve">Governors must demonstrate compliance through the submission of the SFVS assessment form signed by the Chair of Governors.  The form must include a summary of remedial actions with a clear timetable, ensuring that each action has a specified deadline and an agreed owner.  </w:t>
      </w:r>
      <w:r w:rsidRPr="003A2E18">
        <w:rPr>
          <w:rFonts w:ascii="Arial" w:hAnsi="Arial" w:cs="Arial"/>
          <w:u w:val="single"/>
        </w:rPr>
        <w:t>Governors must monitor the progress of these actions to ensure that all actions are cleared within specified deadlines.</w:t>
      </w:r>
    </w:p>
    <w:p w14:paraId="5548A8E7" w14:textId="77777777" w:rsidR="000830A2" w:rsidRDefault="000830A2" w:rsidP="000830A2">
      <w:pPr>
        <w:jc w:val="both"/>
        <w:rPr>
          <w:rFonts w:ascii="Arial" w:hAnsi="Arial" w:cs="Arial"/>
        </w:rPr>
      </w:pPr>
    </w:p>
    <w:p w14:paraId="5F848453" w14:textId="77777777" w:rsidR="000830A2" w:rsidRPr="00315918" w:rsidRDefault="000830A2" w:rsidP="000830A2">
      <w:pPr>
        <w:ind w:left="720"/>
        <w:jc w:val="both"/>
        <w:rPr>
          <w:rFonts w:ascii="Arial" w:hAnsi="Arial" w:cs="Arial"/>
        </w:rPr>
      </w:pPr>
      <w:r>
        <w:rPr>
          <w:rFonts w:ascii="Arial" w:hAnsi="Arial" w:cs="Arial"/>
        </w:rPr>
        <w:t>All schools</w:t>
      </w:r>
      <w:r w:rsidRPr="00315918">
        <w:rPr>
          <w:rFonts w:ascii="Arial" w:hAnsi="Arial" w:cs="Arial"/>
          <w:color w:val="FF0000"/>
        </w:rPr>
        <w:t xml:space="preserve"> </w:t>
      </w:r>
      <w:r>
        <w:rPr>
          <w:rFonts w:ascii="Arial" w:hAnsi="Arial" w:cs="Arial"/>
        </w:rPr>
        <w:t xml:space="preserve">with a delegated budget must submit the form to the Local Authority before 31st March </w:t>
      </w:r>
      <w:r w:rsidRPr="00E32B19">
        <w:rPr>
          <w:rFonts w:ascii="Arial" w:hAnsi="Arial" w:cs="Arial"/>
        </w:rPr>
        <w:t>each year.</w:t>
      </w:r>
    </w:p>
    <w:p w14:paraId="79D55F42" w14:textId="77777777" w:rsidR="000830A2" w:rsidRPr="007721E0" w:rsidRDefault="000830A2" w:rsidP="000830A2">
      <w:pPr>
        <w:ind w:left="720"/>
        <w:jc w:val="both"/>
        <w:rPr>
          <w:rFonts w:ascii="Arial" w:hAnsi="Arial" w:cs="Arial"/>
        </w:rPr>
      </w:pPr>
    </w:p>
    <w:p w14:paraId="09B45187" w14:textId="77777777" w:rsidR="000830A2" w:rsidRPr="00AF67C4" w:rsidRDefault="000830A2" w:rsidP="000830A2">
      <w:pPr>
        <w:pStyle w:val="Heading3"/>
      </w:pPr>
      <w:bookmarkStart w:id="24" w:name="_2.16_Consistent_Financial"/>
      <w:bookmarkEnd w:id="24"/>
      <w:r w:rsidRPr="007721E0">
        <w:t>2.16</w:t>
      </w:r>
      <w:r w:rsidRPr="007721E0">
        <w:tab/>
      </w:r>
      <w:r w:rsidRPr="00AF67C4">
        <w:t>Consistent Financial Reporting (CFR)</w:t>
      </w:r>
    </w:p>
    <w:p w14:paraId="65A866E8" w14:textId="77777777" w:rsidR="000830A2" w:rsidRPr="006A7F26" w:rsidRDefault="000830A2" w:rsidP="000830A2">
      <w:pPr>
        <w:ind w:left="720"/>
        <w:jc w:val="both"/>
        <w:rPr>
          <w:rFonts w:ascii="Arial" w:hAnsi="Arial" w:cs="Arial"/>
        </w:rPr>
      </w:pPr>
    </w:p>
    <w:p w14:paraId="0880BB56" w14:textId="77777777" w:rsidR="000830A2" w:rsidRPr="00A22AE9" w:rsidRDefault="000830A2" w:rsidP="000830A2">
      <w:pPr>
        <w:ind w:left="720"/>
        <w:jc w:val="both"/>
        <w:rPr>
          <w:rFonts w:ascii="Arial" w:hAnsi="Arial" w:cs="Arial"/>
        </w:rPr>
      </w:pPr>
      <w:r w:rsidRPr="00A22AE9">
        <w:rPr>
          <w:rFonts w:ascii="Arial" w:hAnsi="Arial" w:cs="Arial"/>
        </w:rPr>
        <w:t>Section 44 of the Education Act 2002 enables the Secretary of State to require schools to submit an annual financial return in a standardised format, which is referred to as Consistent Financial Reporting (CFR).</w:t>
      </w:r>
    </w:p>
    <w:p w14:paraId="4D9F78AE" w14:textId="77777777" w:rsidR="000830A2" w:rsidRPr="00AF67C4" w:rsidRDefault="000830A2" w:rsidP="000830A2">
      <w:pPr>
        <w:ind w:left="720"/>
        <w:jc w:val="both"/>
        <w:rPr>
          <w:rFonts w:ascii="Arial" w:hAnsi="Arial" w:cs="Arial"/>
        </w:rPr>
      </w:pPr>
    </w:p>
    <w:p w14:paraId="79E58C04" w14:textId="77777777" w:rsidR="000830A2" w:rsidRPr="00AF67C4" w:rsidRDefault="000830A2" w:rsidP="000830A2">
      <w:pPr>
        <w:ind w:left="720"/>
        <w:jc w:val="both"/>
        <w:rPr>
          <w:rFonts w:ascii="Arial" w:hAnsi="Arial" w:cs="Arial"/>
        </w:rPr>
      </w:pPr>
      <w:r w:rsidRPr="00AF67C4">
        <w:rPr>
          <w:rFonts w:ascii="Arial" w:hAnsi="Arial" w:cs="Arial"/>
        </w:rPr>
        <w:t xml:space="preserve">The regulations require that all Local Authority schools submit a CFR return to the Department for Education (DfE) each year.  </w:t>
      </w:r>
    </w:p>
    <w:p w14:paraId="7639695D" w14:textId="77777777" w:rsidR="000830A2" w:rsidRPr="00AF67C4" w:rsidRDefault="000830A2" w:rsidP="000830A2">
      <w:pPr>
        <w:ind w:left="720"/>
        <w:jc w:val="both"/>
        <w:rPr>
          <w:rFonts w:ascii="Arial" w:hAnsi="Arial" w:cs="Arial"/>
        </w:rPr>
      </w:pPr>
    </w:p>
    <w:p w14:paraId="138C14FE" w14:textId="77777777" w:rsidR="000830A2" w:rsidRPr="007721E0" w:rsidRDefault="000830A2" w:rsidP="000830A2">
      <w:pPr>
        <w:ind w:left="720"/>
        <w:jc w:val="both"/>
        <w:rPr>
          <w:rFonts w:ascii="Arial" w:hAnsi="Arial" w:cs="Arial"/>
        </w:rPr>
      </w:pPr>
      <w:r w:rsidRPr="00AF67C4">
        <w:rPr>
          <w:rFonts w:ascii="Arial" w:hAnsi="Arial" w:cs="Arial"/>
        </w:rPr>
        <w:t>The Local Authority will inform schools of the deadlines for validation and submission of CFR returns (via the Local Authority) each year.</w:t>
      </w:r>
    </w:p>
    <w:p w14:paraId="000DFFA9" w14:textId="77777777" w:rsidR="000830A2" w:rsidRPr="007721E0" w:rsidRDefault="000830A2" w:rsidP="000830A2">
      <w:pPr>
        <w:ind w:left="720"/>
        <w:jc w:val="both"/>
        <w:rPr>
          <w:rFonts w:ascii="Arial" w:hAnsi="Arial" w:cs="Arial"/>
        </w:rPr>
      </w:pPr>
    </w:p>
    <w:p w14:paraId="3415B064" w14:textId="77777777" w:rsidR="000830A2" w:rsidRPr="007721E0" w:rsidRDefault="000830A2" w:rsidP="000830A2">
      <w:pPr>
        <w:pStyle w:val="Heading3"/>
      </w:pPr>
      <w:bookmarkStart w:id="25" w:name="_2.17_Notice_of"/>
      <w:bookmarkEnd w:id="25"/>
      <w:r w:rsidRPr="007721E0">
        <w:t>2.17</w:t>
      </w:r>
      <w:r w:rsidRPr="007721E0">
        <w:tab/>
        <w:t xml:space="preserve">Notice of Concern </w:t>
      </w:r>
    </w:p>
    <w:p w14:paraId="3F1CB66F" w14:textId="77777777" w:rsidR="000830A2" w:rsidRPr="007721E0" w:rsidRDefault="000830A2" w:rsidP="000830A2">
      <w:pPr>
        <w:jc w:val="both"/>
        <w:rPr>
          <w:rFonts w:ascii="Arial" w:hAnsi="Arial" w:cs="Arial"/>
        </w:rPr>
      </w:pPr>
    </w:p>
    <w:p w14:paraId="4B8F9A17" w14:textId="77777777" w:rsidR="000830A2" w:rsidRPr="007721E0" w:rsidRDefault="000830A2" w:rsidP="000830A2">
      <w:pPr>
        <w:ind w:left="720"/>
        <w:rPr>
          <w:rFonts w:ascii="Arial" w:hAnsi="Arial" w:cs="Arial"/>
          <w:iCs/>
        </w:rPr>
      </w:pPr>
      <w:r>
        <w:rPr>
          <w:rFonts w:ascii="Arial" w:hAnsi="Arial" w:cs="Arial"/>
          <w:iCs/>
        </w:rPr>
        <w:t>The Local Authority</w:t>
      </w:r>
      <w:r w:rsidRPr="007721E0">
        <w:rPr>
          <w:rFonts w:ascii="Arial" w:hAnsi="Arial" w:cs="Arial"/>
          <w:iCs/>
        </w:rPr>
        <w:t xml:space="preserve"> may issue a notice of (financial) concern to the </w:t>
      </w:r>
      <w:r>
        <w:rPr>
          <w:rFonts w:ascii="Arial" w:hAnsi="Arial" w:cs="Arial"/>
          <w:iCs/>
        </w:rPr>
        <w:t>G</w:t>
      </w:r>
      <w:r w:rsidRPr="007721E0">
        <w:rPr>
          <w:rFonts w:ascii="Arial" w:hAnsi="Arial" w:cs="Arial"/>
          <w:iCs/>
        </w:rPr>
        <w:t xml:space="preserve">overning </w:t>
      </w:r>
      <w:r>
        <w:rPr>
          <w:rFonts w:ascii="Arial" w:hAnsi="Arial" w:cs="Arial"/>
          <w:iCs/>
        </w:rPr>
        <w:t>B</w:t>
      </w:r>
      <w:r w:rsidRPr="007721E0">
        <w:rPr>
          <w:rFonts w:ascii="Arial" w:hAnsi="Arial" w:cs="Arial"/>
          <w:iCs/>
        </w:rPr>
        <w:t xml:space="preserve">ody of any school it maintains where, in the opinion of the Chief Financial Officer and the </w:t>
      </w:r>
      <w:r w:rsidR="003168D8">
        <w:rPr>
          <w:rFonts w:ascii="Arial" w:hAnsi="Arial" w:cs="Arial"/>
          <w:iCs/>
        </w:rPr>
        <w:t>Director of Children, Young People and Families</w:t>
      </w:r>
      <w:r w:rsidRPr="007721E0">
        <w:rPr>
          <w:rFonts w:ascii="Arial" w:hAnsi="Arial" w:cs="Arial"/>
          <w:iCs/>
        </w:rPr>
        <w:t xml:space="preserve">, the school has failed to comply with any provisions of the </w:t>
      </w:r>
      <w:r>
        <w:rPr>
          <w:rFonts w:ascii="Arial" w:hAnsi="Arial" w:cs="Arial"/>
          <w:iCs/>
        </w:rPr>
        <w:t>S</w:t>
      </w:r>
      <w:r w:rsidRPr="007721E0">
        <w:rPr>
          <w:rFonts w:ascii="Arial" w:hAnsi="Arial" w:cs="Arial"/>
          <w:iCs/>
        </w:rPr>
        <w:t xml:space="preserve">cheme, or where actions need to be taken to safeguard the financial position of the </w:t>
      </w:r>
      <w:r>
        <w:rPr>
          <w:rFonts w:ascii="Arial" w:hAnsi="Arial" w:cs="Arial"/>
          <w:iCs/>
        </w:rPr>
        <w:t>L</w:t>
      </w:r>
      <w:r w:rsidRPr="007721E0">
        <w:rPr>
          <w:rFonts w:ascii="Arial" w:hAnsi="Arial" w:cs="Arial"/>
          <w:iCs/>
        </w:rPr>
        <w:t xml:space="preserve">ocal </w:t>
      </w:r>
      <w:r>
        <w:rPr>
          <w:rFonts w:ascii="Arial" w:hAnsi="Arial" w:cs="Arial"/>
          <w:iCs/>
        </w:rPr>
        <w:t>A</w:t>
      </w:r>
      <w:r w:rsidRPr="007721E0">
        <w:rPr>
          <w:rFonts w:ascii="Arial" w:hAnsi="Arial" w:cs="Arial"/>
          <w:iCs/>
        </w:rPr>
        <w:t>uthority or the school.</w:t>
      </w:r>
    </w:p>
    <w:p w14:paraId="5F172F0F" w14:textId="77777777" w:rsidR="000830A2" w:rsidRPr="007721E0" w:rsidRDefault="000830A2" w:rsidP="000830A2">
      <w:pPr>
        <w:rPr>
          <w:rFonts w:ascii="Arial" w:hAnsi="Arial" w:cs="Arial"/>
          <w:iCs/>
        </w:rPr>
      </w:pPr>
    </w:p>
    <w:p w14:paraId="17752FF6" w14:textId="77777777" w:rsidR="000830A2" w:rsidRPr="007721E0" w:rsidRDefault="000830A2" w:rsidP="000830A2">
      <w:pPr>
        <w:ind w:left="720"/>
        <w:rPr>
          <w:rFonts w:ascii="Arial" w:hAnsi="Arial" w:cs="Arial"/>
          <w:iCs/>
        </w:rPr>
      </w:pPr>
      <w:r w:rsidRPr="007721E0">
        <w:rPr>
          <w:rFonts w:ascii="Arial" w:hAnsi="Arial" w:cs="Arial"/>
          <w:iCs/>
        </w:rPr>
        <w:t xml:space="preserve">Such a notice will set out the reasons and evidence for it being made and may place on the </w:t>
      </w:r>
      <w:r>
        <w:rPr>
          <w:rFonts w:ascii="Arial" w:hAnsi="Arial" w:cs="Arial"/>
          <w:iCs/>
        </w:rPr>
        <w:t>G</w:t>
      </w:r>
      <w:r w:rsidRPr="007721E0">
        <w:rPr>
          <w:rFonts w:ascii="Arial" w:hAnsi="Arial" w:cs="Arial"/>
          <w:iCs/>
        </w:rPr>
        <w:t xml:space="preserve">overning </w:t>
      </w:r>
      <w:r>
        <w:rPr>
          <w:rFonts w:ascii="Arial" w:hAnsi="Arial" w:cs="Arial"/>
          <w:iCs/>
        </w:rPr>
        <w:t>B</w:t>
      </w:r>
      <w:r w:rsidRPr="007721E0">
        <w:rPr>
          <w:rFonts w:ascii="Arial" w:hAnsi="Arial" w:cs="Arial"/>
          <w:iCs/>
        </w:rPr>
        <w:t>ody restrictions, limitations or prohibitions in relation to the management of funds delegated to it.  These may include:</w:t>
      </w:r>
    </w:p>
    <w:p w14:paraId="05BDBE39" w14:textId="77777777" w:rsidR="000830A2" w:rsidRPr="007721E0" w:rsidRDefault="000830A2" w:rsidP="000830A2">
      <w:pPr>
        <w:rPr>
          <w:rFonts w:ascii="Arial" w:hAnsi="Arial" w:cs="Arial"/>
          <w:iCs/>
        </w:rPr>
      </w:pPr>
    </w:p>
    <w:p w14:paraId="5B37399E" w14:textId="77777777" w:rsidR="000830A2" w:rsidRPr="007721E0" w:rsidRDefault="000830A2" w:rsidP="000830A2">
      <w:pPr>
        <w:numPr>
          <w:ilvl w:val="0"/>
          <w:numId w:val="9"/>
        </w:numPr>
        <w:rPr>
          <w:rFonts w:ascii="Arial" w:hAnsi="Arial" w:cs="Arial"/>
          <w:iCs/>
        </w:rPr>
      </w:pPr>
      <w:r w:rsidRPr="007721E0">
        <w:rPr>
          <w:rFonts w:ascii="Arial" w:hAnsi="Arial" w:cs="Arial"/>
          <w:iCs/>
        </w:rPr>
        <w:t>insisting that relevant staff undertake appropriate training to address any identified weaknesses in the financial management of the school;</w:t>
      </w:r>
    </w:p>
    <w:p w14:paraId="70AA42FA" w14:textId="77777777" w:rsidR="000830A2" w:rsidRPr="007721E0" w:rsidRDefault="000830A2" w:rsidP="000830A2">
      <w:pPr>
        <w:numPr>
          <w:ilvl w:val="0"/>
          <w:numId w:val="9"/>
        </w:numPr>
        <w:rPr>
          <w:rFonts w:ascii="Arial" w:hAnsi="Arial" w:cs="Arial"/>
          <w:iCs/>
        </w:rPr>
      </w:pPr>
      <w:r w:rsidRPr="007721E0">
        <w:rPr>
          <w:rFonts w:ascii="Arial" w:hAnsi="Arial" w:cs="Arial"/>
          <w:iCs/>
        </w:rPr>
        <w:t xml:space="preserve">insisting that an appropriately trained/qualified person chairs the finance committee of the </w:t>
      </w:r>
      <w:r>
        <w:rPr>
          <w:rFonts w:ascii="Arial" w:hAnsi="Arial" w:cs="Arial"/>
          <w:iCs/>
        </w:rPr>
        <w:t>G</w:t>
      </w:r>
      <w:r w:rsidRPr="007721E0">
        <w:rPr>
          <w:rFonts w:ascii="Arial" w:hAnsi="Arial" w:cs="Arial"/>
          <w:iCs/>
        </w:rPr>
        <w:t xml:space="preserve">overning </w:t>
      </w:r>
      <w:r>
        <w:rPr>
          <w:rFonts w:ascii="Arial" w:hAnsi="Arial" w:cs="Arial"/>
          <w:iCs/>
        </w:rPr>
        <w:t>B</w:t>
      </w:r>
      <w:r w:rsidRPr="007721E0">
        <w:rPr>
          <w:rFonts w:ascii="Arial" w:hAnsi="Arial" w:cs="Arial"/>
          <w:iCs/>
        </w:rPr>
        <w:t>ody;</w:t>
      </w:r>
    </w:p>
    <w:p w14:paraId="4ED87631" w14:textId="77777777" w:rsidR="000830A2" w:rsidRPr="007721E0" w:rsidRDefault="000830A2" w:rsidP="000830A2">
      <w:pPr>
        <w:numPr>
          <w:ilvl w:val="0"/>
          <w:numId w:val="9"/>
        </w:numPr>
        <w:rPr>
          <w:rFonts w:ascii="Arial" w:hAnsi="Arial" w:cs="Arial"/>
          <w:iCs/>
        </w:rPr>
      </w:pPr>
      <w:r w:rsidRPr="007721E0">
        <w:rPr>
          <w:rFonts w:ascii="Arial" w:hAnsi="Arial" w:cs="Arial"/>
          <w:iCs/>
        </w:rPr>
        <w:t xml:space="preserve">placing more stringent restrictions or conditions on the day to day financial management of a school than the </w:t>
      </w:r>
      <w:r>
        <w:rPr>
          <w:rFonts w:ascii="Arial" w:hAnsi="Arial" w:cs="Arial"/>
          <w:iCs/>
        </w:rPr>
        <w:t>S</w:t>
      </w:r>
      <w:r w:rsidRPr="007721E0">
        <w:rPr>
          <w:rFonts w:ascii="Arial" w:hAnsi="Arial" w:cs="Arial"/>
          <w:iCs/>
        </w:rPr>
        <w:t xml:space="preserve">cheme requires for all schools – such as the provision of monthly accounts to the </w:t>
      </w:r>
      <w:r>
        <w:rPr>
          <w:rFonts w:ascii="Arial" w:hAnsi="Arial" w:cs="Arial"/>
          <w:iCs/>
        </w:rPr>
        <w:t>L</w:t>
      </w:r>
      <w:r w:rsidRPr="007721E0">
        <w:rPr>
          <w:rFonts w:ascii="Arial" w:hAnsi="Arial" w:cs="Arial"/>
          <w:iCs/>
        </w:rPr>
        <w:t xml:space="preserve">ocal </w:t>
      </w:r>
      <w:r>
        <w:rPr>
          <w:rFonts w:ascii="Arial" w:hAnsi="Arial" w:cs="Arial"/>
          <w:iCs/>
        </w:rPr>
        <w:t>A</w:t>
      </w:r>
      <w:r w:rsidRPr="007721E0">
        <w:rPr>
          <w:rFonts w:ascii="Arial" w:hAnsi="Arial" w:cs="Arial"/>
          <w:iCs/>
        </w:rPr>
        <w:t>uthority;</w:t>
      </w:r>
    </w:p>
    <w:p w14:paraId="613B1BED" w14:textId="77777777" w:rsidR="000830A2" w:rsidRPr="007721E0" w:rsidRDefault="000830A2" w:rsidP="000830A2">
      <w:pPr>
        <w:numPr>
          <w:ilvl w:val="0"/>
          <w:numId w:val="9"/>
        </w:numPr>
        <w:rPr>
          <w:rFonts w:ascii="Arial" w:hAnsi="Arial" w:cs="Arial"/>
          <w:iCs/>
        </w:rPr>
      </w:pPr>
      <w:r w:rsidRPr="007721E0">
        <w:rPr>
          <w:rFonts w:ascii="Arial" w:hAnsi="Arial" w:cs="Arial"/>
          <w:iCs/>
        </w:rPr>
        <w:t xml:space="preserve">insisting on regular financial monitoring meetings at the school attended by </w:t>
      </w:r>
      <w:r>
        <w:rPr>
          <w:rFonts w:ascii="Arial" w:hAnsi="Arial" w:cs="Arial"/>
          <w:iCs/>
        </w:rPr>
        <w:t>L</w:t>
      </w:r>
      <w:r w:rsidRPr="007721E0">
        <w:rPr>
          <w:rFonts w:ascii="Arial" w:hAnsi="Arial" w:cs="Arial"/>
          <w:iCs/>
        </w:rPr>
        <w:t xml:space="preserve">ocal </w:t>
      </w:r>
      <w:r>
        <w:rPr>
          <w:rFonts w:ascii="Arial" w:hAnsi="Arial" w:cs="Arial"/>
          <w:iCs/>
        </w:rPr>
        <w:t>A</w:t>
      </w:r>
      <w:r w:rsidRPr="007721E0">
        <w:rPr>
          <w:rFonts w:ascii="Arial" w:hAnsi="Arial" w:cs="Arial"/>
          <w:iCs/>
        </w:rPr>
        <w:t>uthority officers;</w:t>
      </w:r>
    </w:p>
    <w:p w14:paraId="33AB430B" w14:textId="77777777" w:rsidR="000830A2" w:rsidRPr="007721E0" w:rsidRDefault="000830A2" w:rsidP="000830A2">
      <w:pPr>
        <w:numPr>
          <w:ilvl w:val="0"/>
          <w:numId w:val="9"/>
        </w:numPr>
        <w:rPr>
          <w:rFonts w:ascii="Arial" w:hAnsi="Arial" w:cs="Arial"/>
          <w:iCs/>
        </w:rPr>
      </w:pPr>
      <w:r w:rsidRPr="007721E0">
        <w:rPr>
          <w:rFonts w:ascii="Arial" w:hAnsi="Arial" w:cs="Arial"/>
          <w:iCs/>
        </w:rPr>
        <w:t xml:space="preserve">requiring a </w:t>
      </w:r>
      <w:r>
        <w:rPr>
          <w:rFonts w:ascii="Arial" w:hAnsi="Arial" w:cs="Arial"/>
          <w:iCs/>
        </w:rPr>
        <w:t>G</w:t>
      </w:r>
      <w:r w:rsidRPr="007721E0">
        <w:rPr>
          <w:rFonts w:ascii="Arial" w:hAnsi="Arial" w:cs="Arial"/>
          <w:iCs/>
        </w:rPr>
        <w:t xml:space="preserve">overning </w:t>
      </w:r>
      <w:r>
        <w:rPr>
          <w:rFonts w:ascii="Arial" w:hAnsi="Arial" w:cs="Arial"/>
          <w:iCs/>
        </w:rPr>
        <w:t>B</w:t>
      </w:r>
      <w:r w:rsidRPr="007721E0">
        <w:rPr>
          <w:rFonts w:ascii="Arial" w:hAnsi="Arial" w:cs="Arial"/>
          <w:iCs/>
        </w:rPr>
        <w:t xml:space="preserve">ody to buy into a </w:t>
      </w:r>
      <w:r>
        <w:rPr>
          <w:rFonts w:ascii="Arial" w:hAnsi="Arial" w:cs="Arial"/>
          <w:iCs/>
        </w:rPr>
        <w:t>L</w:t>
      </w:r>
      <w:r w:rsidRPr="007721E0">
        <w:rPr>
          <w:rFonts w:ascii="Arial" w:hAnsi="Arial" w:cs="Arial"/>
          <w:iCs/>
        </w:rPr>
        <w:t xml:space="preserve">ocal </w:t>
      </w:r>
      <w:r>
        <w:rPr>
          <w:rFonts w:ascii="Arial" w:hAnsi="Arial" w:cs="Arial"/>
          <w:iCs/>
        </w:rPr>
        <w:t>A</w:t>
      </w:r>
      <w:r w:rsidRPr="007721E0">
        <w:rPr>
          <w:rFonts w:ascii="Arial" w:hAnsi="Arial" w:cs="Arial"/>
          <w:iCs/>
        </w:rPr>
        <w:t>uthority’s financial management systems; and</w:t>
      </w:r>
    </w:p>
    <w:p w14:paraId="4C37BEB5" w14:textId="77777777" w:rsidR="000830A2" w:rsidRPr="007721E0" w:rsidRDefault="000830A2" w:rsidP="000830A2">
      <w:pPr>
        <w:numPr>
          <w:ilvl w:val="0"/>
          <w:numId w:val="9"/>
        </w:numPr>
        <w:rPr>
          <w:rFonts w:ascii="Arial" w:hAnsi="Arial" w:cs="Arial"/>
          <w:iCs/>
        </w:rPr>
      </w:pPr>
      <w:r w:rsidRPr="007721E0">
        <w:rPr>
          <w:rFonts w:ascii="Arial" w:hAnsi="Arial" w:cs="Arial"/>
          <w:iCs/>
        </w:rPr>
        <w:t>imposing restrictions or limitations on the manner in which a school manages extended school activity funded from within its delegated budget share – for example by requiring a school to submit income projections and/or financial monitoring reports on such activities.</w:t>
      </w:r>
    </w:p>
    <w:p w14:paraId="119C0B0F" w14:textId="77777777" w:rsidR="000830A2" w:rsidRPr="007721E0" w:rsidRDefault="000830A2" w:rsidP="000830A2">
      <w:pPr>
        <w:ind w:left="357"/>
        <w:rPr>
          <w:rFonts w:ascii="Arial" w:hAnsi="Arial" w:cs="Arial"/>
          <w:iCs/>
        </w:rPr>
      </w:pPr>
    </w:p>
    <w:p w14:paraId="2A61081B" w14:textId="77777777" w:rsidR="000830A2" w:rsidRDefault="000830A2" w:rsidP="000830A2">
      <w:pPr>
        <w:ind w:left="720"/>
        <w:rPr>
          <w:rFonts w:ascii="Arial" w:hAnsi="Arial" w:cs="Arial"/>
          <w:iCs/>
        </w:rPr>
      </w:pPr>
      <w:r w:rsidRPr="007721E0">
        <w:rPr>
          <w:rFonts w:ascii="Arial" w:hAnsi="Arial" w:cs="Arial"/>
          <w:iCs/>
        </w:rPr>
        <w:t>The notice will clearly state what these requirements are and the way in which and the time by which such requirements must be complied with in order for the notice to be withdrawn.  It will also state the actions that the</w:t>
      </w:r>
      <w:r>
        <w:rPr>
          <w:rFonts w:ascii="Arial" w:hAnsi="Arial" w:cs="Arial"/>
          <w:iCs/>
        </w:rPr>
        <w:t xml:space="preserve"> Local A</w:t>
      </w:r>
      <w:r w:rsidRPr="007721E0">
        <w:rPr>
          <w:rFonts w:ascii="Arial" w:hAnsi="Arial" w:cs="Arial"/>
          <w:iCs/>
        </w:rPr>
        <w:t xml:space="preserve">uthority may take where the </w:t>
      </w:r>
      <w:r>
        <w:rPr>
          <w:rFonts w:ascii="Arial" w:hAnsi="Arial" w:cs="Arial"/>
          <w:iCs/>
        </w:rPr>
        <w:t>G</w:t>
      </w:r>
      <w:r w:rsidRPr="007721E0">
        <w:rPr>
          <w:rFonts w:ascii="Arial" w:hAnsi="Arial" w:cs="Arial"/>
          <w:iCs/>
        </w:rPr>
        <w:t xml:space="preserve">overning </w:t>
      </w:r>
      <w:r>
        <w:rPr>
          <w:rFonts w:ascii="Arial" w:hAnsi="Arial" w:cs="Arial"/>
          <w:iCs/>
        </w:rPr>
        <w:t>B</w:t>
      </w:r>
      <w:r w:rsidRPr="007721E0">
        <w:rPr>
          <w:rFonts w:ascii="Arial" w:hAnsi="Arial" w:cs="Arial"/>
          <w:iCs/>
        </w:rPr>
        <w:t xml:space="preserve">ody does not comply with the notice.  The notice will be withdrawn, in line with the timetable, once the </w:t>
      </w:r>
      <w:r>
        <w:rPr>
          <w:rFonts w:ascii="Arial" w:hAnsi="Arial" w:cs="Arial"/>
          <w:iCs/>
        </w:rPr>
        <w:t>G</w:t>
      </w:r>
      <w:r w:rsidRPr="007721E0">
        <w:rPr>
          <w:rFonts w:ascii="Arial" w:hAnsi="Arial" w:cs="Arial"/>
          <w:iCs/>
        </w:rPr>
        <w:t xml:space="preserve">overning </w:t>
      </w:r>
      <w:r>
        <w:rPr>
          <w:rFonts w:ascii="Arial" w:hAnsi="Arial" w:cs="Arial"/>
          <w:iCs/>
        </w:rPr>
        <w:t>B</w:t>
      </w:r>
      <w:r w:rsidRPr="007721E0">
        <w:rPr>
          <w:rFonts w:ascii="Arial" w:hAnsi="Arial" w:cs="Arial"/>
          <w:iCs/>
        </w:rPr>
        <w:t>ody has complied with the requirements imposed.</w:t>
      </w:r>
      <w:bookmarkStart w:id="26" w:name="_2.18_Fraud"/>
      <w:bookmarkEnd w:id="26"/>
    </w:p>
    <w:p w14:paraId="6780BC7D" w14:textId="77777777" w:rsidR="000830A2" w:rsidRDefault="000830A2" w:rsidP="000830A2">
      <w:pPr>
        <w:ind w:left="720"/>
        <w:rPr>
          <w:rFonts w:ascii="Arial" w:hAnsi="Arial" w:cs="Arial"/>
          <w:iCs/>
        </w:rPr>
      </w:pPr>
    </w:p>
    <w:p w14:paraId="50CBE897" w14:textId="77777777" w:rsidR="000830A2" w:rsidRPr="006E3A89" w:rsidRDefault="000830A2" w:rsidP="000830A2">
      <w:pPr>
        <w:pStyle w:val="Heading3"/>
      </w:pPr>
      <w:r w:rsidRPr="006E3A89">
        <w:t>2.18</w:t>
      </w:r>
      <w:r>
        <w:tab/>
      </w:r>
      <w:r w:rsidRPr="006E3A89">
        <w:t>Fraud</w:t>
      </w:r>
    </w:p>
    <w:p w14:paraId="39A6D940" w14:textId="77777777" w:rsidR="000830A2" w:rsidRDefault="000830A2" w:rsidP="000830A2">
      <w:pPr>
        <w:ind w:left="720"/>
        <w:rPr>
          <w:b/>
        </w:rPr>
      </w:pPr>
    </w:p>
    <w:p w14:paraId="50E93168" w14:textId="77777777" w:rsidR="000830A2" w:rsidRDefault="000830A2" w:rsidP="000830A2">
      <w:pPr>
        <w:ind w:left="709"/>
        <w:rPr>
          <w:rFonts w:ascii="Arial" w:hAnsi="Arial" w:cs="Arial"/>
        </w:rPr>
      </w:pPr>
      <w:r w:rsidRPr="006E3A89">
        <w:rPr>
          <w:rFonts w:ascii="Arial" w:hAnsi="Arial" w:cs="Arial"/>
        </w:rPr>
        <w:t>All schools must have a robust system of controls to safeguard themselves against fraudulent or improper use of public money and assets.  The Governing Body and Head Teacher must inform all staff of school policies and procedures related to fraud and theft, the controls in place to prevent them; and the consequences of breaching these controls.  This information must also be included in induction for new school staff and Governors.</w:t>
      </w:r>
      <w:r w:rsidRPr="006E3A89">
        <w:rPr>
          <w:rFonts w:ascii="Arial" w:hAnsi="Arial" w:cs="Arial"/>
        </w:rPr>
        <w:tab/>
      </w:r>
    </w:p>
    <w:p w14:paraId="1D1955B9" w14:textId="77777777" w:rsidR="000830A2" w:rsidRDefault="000830A2" w:rsidP="000830A2">
      <w:pPr>
        <w:rPr>
          <w:rFonts w:ascii="Arial" w:hAnsi="Arial" w:cs="Arial"/>
        </w:rPr>
      </w:pPr>
    </w:p>
    <w:p w14:paraId="6FFA661B" w14:textId="77777777" w:rsidR="000830A2" w:rsidRPr="006E3A89" w:rsidRDefault="000830A2" w:rsidP="000830A2">
      <w:pPr>
        <w:rPr>
          <w:b/>
        </w:rPr>
      </w:pPr>
      <w:r w:rsidRPr="007721E0">
        <w:rPr>
          <w:b/>
        </w:rPr>
        <w:br w:type="column"/>
      </w:r>
      <w:r w:rsidRPr="006E3A89">
        <w:rPr>
          <w:rFonts w:ascii="Arial" w:hAnsi="Arial" w:cs="Arial"/>
          <w:b/>
        </w:rPr>
        <w:lastRenderedPageBreak/>
        <w:tab/>
      </w:r>
    </w:p>
    <w:p w14:paraId="742C1A15" w14:textId="77777777" w:rsidR="000830A2" w:rsidRPr="00FA4618" w:rsidRDefault="000830A2" w:rsidP="000830A2">
      <w:pPr>
        <w:pStyle w:val="Heading3"/>
      </w:pPr>
      <w:bookmarkStart w:id="27" w:name="_3_INSTALMENTS_OF"/>
      <w:bookmarkEnd w:id="27"/>
      <w:r w:rsidRPr="00FA4618">
        <w:t>3</w:t>
      </w:r>
      <w:r w:rsidRPr="00FA4618">
        <w:tab/>
        <w:t>INSTALMENTS OF BUDGET SHARE; BANKING ARRANGEMENTS</w:t>
      </w:r>
    </w:p>
    <w:p w14:paraId="5AF196A2" w14:textId="77777777" w:rsidR="000830A2" w:rsidRPr="007721E0" w:rsidRDefault="000830A2" w:rsidP="000830A2">
      <w:pPr>
        <w:ind w:left="720" w:hanging="720"/>
        <w:jc w:val="both"/>
        <w:rPr>
          <w:rFonts w:ascii="Arial" w:hAnsi="Arial" w:cs="Arial"/>
        </w:rPr>
      </w:pPr>
    </w:p>
    <w:p w14:paraId="012C9A33" w14:textId="77777777" w:rsidR="000830A2" w:rsidRDefault="000830A2" w:rsidP="000830A2">
      <w:pPr>
        <w:ind w:left="720" w:hanging="720"/>
        <w:jc w:val="both"/>
        <w:rPr>
          <w:rFonts w:ascii="Arial" w:hAnsi="Arial" w:cs="Arial"/>
        </w:rPr>
      </w:pPr>
      <w:r>
        <w:rPr>
          <w:rFonts w:ascii="Arial" w:hAnsi="Arial" w:cs="Arial"/>
        </w:rPr>
        <w:tab/>
        <w:t>The Local A</w:t>
      </w:r>
      <w:r w:rsidRPr="007721E0">
        <w:rPr>
          <w:rFonts w:ascii="Arial" w:hAnsi="Arial" w:cs="Arial"/>
        </w:rPr>
        <w:t xml:space="preserve">uthority has adopted CIPFA’s Code of Practice for Treasury Management in Local Authorities, which states that all executive decisions on borrowing, investment or financing shall be delegated to the Chief Financial Officer of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w:t>
      </w:r>
    </w:p>
    <w:p w14:paraId="272445BC" w14:textId="77777777" w:rsidR="000830A2" w:rsidRDefault="000830A2" w:rsidP="000830A2">
      <w:pPr>
        <w:ind w:left="720" w:hanging="720"/>
        <w:jc w:val="both"/>
        <w:rPr>
          <w:rFonts w:ascii="Arial" w:hAnsi="Arial" w:cs="Arial"/>
        </w:rPr>
      </w:pPr>
    </w:p>
    <w:p w14:paraId="35940169" w14:textId="77777777" w:rsidR="000830A2" w:rsidRPr="00E32B19" w:rsidRDefault="000830A2" w:rsidP="000830A2">
      <w:pPr>
        <w:ind w:left="720" w:hanging="720"/>
        <w:jc w:val="both"/>
        <w:rPr>
          <w:rFonts w:ascii="Arial" w:hAnsi="Arial" w:cs="Arial"/>
        </w:rPr>
      </w:pPr>
      <w:r>
        <w:rPr>
          <w:rFonts w:ascii="Arial" w:hAnsi="Arial" w:cs="Arial"/>
        </w:rPr>
        <w:tab/>
      </w:r>
      <w:r w:rsidRPr="00E32B19">
        <w:rPr>
          <w:rFonts w:ascii="Arial" w:hAnsi="Arial" w:cs="Arial"/>
        </w:rPr>
        <w:t>For the purposes of this section, budget share includes any place-led funding for special schools or PRUs.</w:t>
      </w:r>
    </w:p>
    <w:p w14:paraId="0A06DC65" w14:textId="77777777" w:rsidR="000830A2" w:rsidRPr="00E32B19" w:rsidRDefault="000830A2" w:rsidP="000830A2">
      <w:pPr>
        <w:ind w:left="720" w:hanging="720"/>
        <w:jc w:val="both"/>
        <w:rPr>
          <w:rFonts w:ascii="Arial" w:hAnsi="Arial" w:cs="Arial"/>
        </w:rPr>
      </w:pPr>
      <w:r w:rsidRPr="00E32B19">
        <w:rPr>
          <w:rFonts w:ascii="Arial" w:hAnsi="Arial" w:cs="Arial"/>
        </w:rPr>
        <w:tab/>
      </w:r>
    </w:p>
    <w:p w14:paraId="4441D62C" w14:textId="77777777" w:rsidR="000830A2" w:rsidRPr="007721E0" w:rsidRDefault="000830A2" w:rsidP="000830A2">
      <w:pPr>
        <w:ind w:left="720" w:hanging="720"/>
        <w:jc w:val="both"/>
        <w:rPr>
          <w:rFonts w:ascii="Arial" w:hAnsi="Arial" w:cs="Arial"/>
        </w:rPr>
      </w:pPr>
      <w:r>
        <w:rPr>
          <w:rFonts w:ascii="Arial" w:hAnsi="Arial" w:cs="Arial"/>
        </w:rPr>
        <w:tab/>
        <w:t>For schools</w:t>
      </w:r>
      <w:r w:rsidRPr="007721E0">
        <w:rPr>
          <w:rFonts w:ascii="Arial" w:hAnsi="Arial" w:cs="Arial"/>
        </w:rPr>
        <w:t xml:space="preserve"> electing</w:t>
      </w:r>
      <w:r>
        <w:rPr>
          <w:rFonts w:ascii="Arial" w:hAnsi="Arial" w:cs="Arial"/>
        </w:rPr>
        <w:t xml:space="preserve"> not</w:t>
      </w:r>
      <w:r w:rsidRPr="007721E0">
        <w:rPr>
          <w:rFonts w:ascii="Arial" w:hAnsi="Arial" w:cs="Arial"/>
        </w:rPr>
        <w:t xml:space="preserve"> to operate a bank account</w:t>
      </w:r>
      <w:r>
        <w:rPr>
          <w:rFonts w:ascii="Arial" w:hAnsi="Arial" w:cs="Arial"/>
        </w:rPr>
        <w:t>,</w:t>
      </w:r>
      <w:r w:rsidRPr="007721E0">
        <w:rPr>
          <w:rFonts w:ascii="Arial" w:hAnsi="Arial" w:cs="Arial"/>
        </w:rPr>
        <w:t xml:space="preserve"> their budget shares will be available from 1</w:t>
      </w:r>
      <w:r>
        <w:rPr>
          <w:rFonts w:ascii="Arial" w:hAnsi="Arial" w:cs="Arial"/>
        </w:rPr>
        <w:t>st</w:t>
      </w:r>
      <w:r w:rsidRPr="007721E0">
        <w:rPr>
          <w:rFonts w:ascii="Arial" w:hAnsi="Arial" w:cs="Arial"/>
        </w:rPr>
        <w:t xml:space="preserve"> April each year.  For schools </w:t>
      </w:r>
      <w:r>
        <w:rPr>
          <w:rFonts w:ascii="Arial" w:hAnsi="Arial" w:cs="Arial"/>
        </w:rPr>
        <w:t>with</w:t>
      </w:r>
      <w:r w:rsidRPr="007721E0">
        <w:rPr>
          <w:rFonts w:ascii="Arial" w:hAnsi="Arial" w:cs="Arial"/>
        </w:rPr>
        <w:t xml:space="preserve"> their own bank accounts, the detailed requirements of the </w:t>
      </w:r>
      <w:r>
        <w:rPr>
          <w:rFonts w:ascii="Arial" w:hAnsi="Arial" w:cs="Arial"/>
        </w:rPr>
        <w:t>S</w:t>
      </w:r>
      <w:r w:rsidRPr="007721E0">
        <w:rPr>
          <w:rFonts w:ascii="Arial" w:hAnsi="Arial" w:cs="Arial"/>
        </w:rPr>
        <w:t xml:space="preserve">cheme are contained within the Schools Financial Regulations issued by the </w:t>
      </w:r>
      <w:r>
        <w:rPr>
          <w:rFonts w:ascii="Arial" w:hAnsi="Arial" w:cs="Arial"/>
        </w:rPr>
        <w:t xml:space="preserve">Local </w:t>
      </w:r>
      <w:r w:rsidRPr="00E32B19">
        <w:rPr>
          <w:rFonts w:ascii="Arial" w:hAnsi="Arial" w:cs="Arial"/>
        </w:rPr>
        <w:t>Authority.  Top up payments for high needs pupils will be made on a monthly basis, unless agreed otherwise.</w:t>
      </w:r>
    </w:p>
    <w:p w14:paraId="2CC23AC4" w14:textId="77777777" w:rsidR="000830A2" w:rsidRPr="007721E0" w:rsidRDefault="000830A2" w:rsidP="000830A2">
      <w:pPr>
        <w:ind w:left="720" w:hanging="720"/>
        <w:jc w:val="both"/>
        <w:rPr>
          <w:rFonts w:ascii="Arial" w:hAnsi="Arial" w:cs="Arial"/>
        </w:rPr>
      </w:pPr>
    </w:p>
    <w:p w14:paraId="32553072" w14:textId="77777777" w:rsidR="000830A2" w:rsidRPr="007721E0" w:rsidRDefault="000830A2" w:rsidP="000830A2">
      <w:pPr>
        <w:pStyle w:val="Heading3"/>
      </w:pPr>
      <w:bookmarkStart w:id="28" w:name="_3.1_Frequency_of"/>
      <w:bookmarkEnd w:id="28"/>
      <w:r>
        <w:t>3.1</w:t>
      </w:r>
      <w:r>
        <w:tab/>
      </w:r>
      <w:r w:rsidRPr="007721E0">
        <w:t xml:space="preserve">Frequency of instalments </w:t>
      </w:r>
    </w:p>
    <w:p w14:paraId="09304495" w14:textId="77777777" w:rsidR="000830A2" w:rsidRPr="007721E0" w:rsidRDefault="000830A2" w:rsidP="000830A2">
      <w:pPr>
        <w:jc w:val="both"/>
        <w:rPr>
          <w:rFonts w:ascii="Arial" w:hAnsi="Arial" w:cs="Arial"/>
        </w:rPr>
      </w:pPr>
    </w:p>
    <w:p w14:paraId="1BC3C054" w14:textId="77777777" w:rsidR="000830A2" w:rsidRPr="007721E0" w:rsidRDefault="000830A2" w:rsidP="000830A2">
      <w:pPr>
        <w:ind w:left="720" w:hanging="720"/>
        <w:jc w:val="both"/>
        <w:rPr>
          <w:rFonts w:ascii="Arial" w:hAnsi="Arial" w:cs="Arial"/>
          <w:bCs/>
        </w:rPr>
      </w:pPr>
      <w:r w:rsidRPr="007721E0">
        <w:rPr>
          <w:rFonts w:ascii="Arial" w:hAnsi="Arial" w:cs="Arial"/>
        </w:rPr>
        <w:tab/>
        <w:t xml:space="preserve">All bank account schools will have their budget share paid into their account on a monthly basis.  </w:t>
      </w:r>
      <w:r w:rsidRPr="00EF084F">
        <w:rPr>
          <w:rFonts w:ascii="Arial" w:hAnsi="Arial" w:cs="Arial"/>
        </w:rPr>
        <w:t>A school opting to become a bank account school must notify the Chief Financial Officer, at least one calendar month before the bank account status comes into effect, of the school’s banking details so that the first advance can be paid on time.</w:t>
      </w:r>
      <w:r w:rsidRPr="007721E0">
        <w:rPr>
          <w:rFonts w:ascii="Arial" w:hAnsi="Arial" w:cs="Arial"/>
        </w:rPr>
        <w:t xml:space="preserve">  Existing bank account schools must notify the Chief Financial Officer of any changes to the school’s bank account details at least one calendar month before the first advance to be paid into the new account is due.</w:t>
      </w:r>
    </w:p>
    <w:p w14:paraId="3FB612D5" w14:textId="77777777" w:rsidR="000830A2" w:rsidRPr="007721E0" w:rsidRDefault="000830A2" w:rsidP="000830A2">
      <w:pPr>
        <w:jc w:val="both"/>
        <w:rPr>
          <w:rFonts w:ascii="Arial" w:hAnsi="Arial" w:cs="Arial"/>
          <w:bCs/>
        </w:rPr>
      </w:pPr>
    </w:p>
    <w:p w14:paraId="46FD57AF" w14:textId="77777777" w:rsidR="000830A2" w:rsidRDefault="000830A2" w:rsidP="000830A2">
      <w:pPr>
        <w:ind w:left="709"/>
        <w:jc w:val="both"/>
        <w:rPr>
          <w:rFonts w:ascii="Arial" w:hAnsi="Arial" w:cs="Arial"/>
        </w:rPr>
      </w:pPr>
      <w:r w:rsidRPr="007721E0">
        <w:rPr>
          <w:rFonts w:ascii="Arial" w:hAnsi="Arial" w:cs="Arial"/>
          <w:bCs/>
        </w:rPr>
        <w:t>Bank account schools will receive their Devolved Formula Capital</w:t>
      </w:r>
      <w:r>
        <w:rPr>
          <w:rFonts w:ascii="Arial" w:hAnsi="Arial" w:cs="Arial"/>
          <w:bCs/>
        </w:rPr>
        <w:t xml:space="preserve"> </w:t>
      </w:r>
      <w:r w:rsidRPr="00E32B19">
        <w:rPr>
          <w:rFonts w:ascii="Arial" w:hAnsi="Arial" w:cs="Arial"/>
          <w:bCs/>
        </w:rPr>
        <w:t>in</w:t>
      </w:r>
      <w:r w:rsidR="00632511">
        <w:rPr>
          <w:rFonts w:ascii="Arial" w:hAnsi="Arial" w:cs="Arial"/>
          <w:bCs/>
        </w:rPr>
        <w:t xml:space="preserve"> full </w:t>
      </w:r>
      <w:r w:rsidR="00632511" w:rsidRPr="000E362F">
        <w:rPr>
          <w:rFonts w:ascii="Arial" w:hAnsi="Arial" w:cs="Arial"/>
          <w:bCs/>
        </w:rPr>
        <w:t>in</w:t>
      </w:r>
      <w:r w:rsidRPr="000E362F">
        <w:rPr>
          <w:rFonts w:ascii="Arial" w:hAnsi="Arial" w:cs="Arial"/>
          <w:bCs/>
        </w:rPr>
        <w:t xml:space="preserve"> </w:t>
      </w:r>
      <w:r w:rsidR="006A7F26">
        <w:rPr>
          <w:rFonts w:ascii="Arial" w:hAnsi="Arial" w:cs="Arial"/>
          <w:bCs/>
        </w:rPr>
        <w:t>June</w:t>
      </w:r>
      <w:r w:rsidR="00D84A65" w:rsidRPr="000E362F">
        <w:rPr>
          <w:rFonts w:ascii="Arial" w:hAnsi="Arial" w:cs="Arial"/>
          <w:bCs/>
        </w:rPr>
        <w:t>.</w:t>
      </w:r>
      <w:r w:rsidR="00D84A65">
        <w:rPr>
          <w:rFonts w:ascii="Arial" w:hAnsi="Arial" w:cs="Arial"/>
          <w:bCs/>
        </w:rPr>
        <w:t xml:space="preserve">  </w:t>
      </w:r>
      <w:r w:rsidRPr="007721E0">
        <w:rPr>
          <w:rFonts w:ascii="Arial" w:hAnsi="Arial" w:cs="Arial"/>
        </w:rPr>
        <w:t xml:space="preserve">Approval may be granted following a request in writing to the Chief Financial Officer for the full allocation of the Devolved Formula Capital to be paid in advance, where a school is due to pay a large capital bill at the beginning of the financial year. </w:t>
      </w:r>
    </w:p>
    <w:p w14:paraId="0019BA68" w14:textId="77777777" w:rsidR="000830A2" w:rsidRDefault="000830A2" w:rsidP="000830A2">
      <w:pPr>
        <w:ind w:left="709"/>
        <w:jc w:val="both"/>
        <w:rPr>
          <w:rFonts w:ascii="Arial" w:hAnsi="Arial" w:cs="Arial"/>
        </w:rPr>
      </w:pPr>
    </w:p>
    <w:p w14:paraId="7610D57C" w14:textId="77777777" w:rsidR="000830A2" w:rsidRPr="00E32B19" w:rsidRDefault="000830A2" w:rsidP="000830A2">
      <w:pPr>
        <w:ind w:left="709"/>
        <w:jc w:val="both"/>
        <w:rPr>
          <w:rFonts w:ascii="Arial" w:hAnsi="Arial" w:cs="Arial"/>
          <w:bCs/>
        </w:rPr>
      </w:pPr>
      <w:r w:rsidRPr="00E32B19">
        <w:rPr>
          <w:rFonts w:ascii="Arial" w:hAnsi="Arial" w:cs="Arial"/>
        </w:rPr>
        <w:t xml:space="preserve">Pupil Premium grant will be paid in equal instalments (25%) in July, October, January and March.  Initially, payments will be based on provisional allocations, with final revised allocations being used later in the year.  </w:t>
      </w:r>
    </w:p>
    <w:p w14:paraId="7EDAEE9B" w14:textId="77777777" w:rsidR="000830A2" w:rsidRPr="007721E0" w:rsidRDefault="000830A2" w:rsidP="000830A2">
      <w:pPr>
        <w:jc w:val="both"/>
        <w:rPr>
          <w:rFonts w:ascii="Arial" w:hAnsi="Arial" w:cs="Arial"/>
        </w:rPr>
      </w:pPr>
    </w:p>
    <w:p w14:paraId="3000A1D4" w14:textId="77777777" w:rsidR="000830A2" w:rsidRPr="007721E0" w:rsidRDefault="000830A2" w:rsidP="000830A2">
      <w:pPr>
        <w:pStyle w:val="Heading3"/>
      </w:pPr>
      <w:bookmarkStart w:id="29" w:name="_3.2_Proportion_of"/>
      <w:bookmarkEnd w:id="29"/>
      <w:r w:rsidRPr="007721E0">
        <w:t>3.2</w:t>
      </w:r>
      <w:r w:rsidRPr="007721E0">
        <w:tab/>
        <w:t>Proportion of budget share payable at each instalment</w:t>
      </w:r>
    </w:p>
    <w:p w14:paraId="234CFCB0" w14:textId="77777777" w:rsidR="000830A2" w:rsidRPr="00E32B19" w:rsidRDefault="000830A2" w:rsidP="000830A2">
      <w:pPr>
        <w:ind w:left="720" w:hanging="720"/>
        <w:jc w:val="both"/>
        <w:rPr>
          <w:rFonts w:ascii="Arial" w:hAnsi="Arial" w:cs="Arial"/>
        </w:rPr>
      </w:pPr>
    </w:p>
    <w:p w14:paraId="5B86A807" w14:textId="77777777" w:rsidR="000830A2" w:rsidRDefault="000830A2" w:rsidP="000830A2">
      <w:pPr>
        <w:ind w:left="720"/>
        <w:jc w:val="both"/>
        <w:rPr>
          <w:rFonts w:ascii="Arial" w:hAnsi="Arial" w:cs="Arial"/>
          <w:iCs/>
          <w:strike/>
          <w:color w:val="FF0000"/>
        </w:rPr>
      </w:pPr>
      <w:r w:rsidRPr="00E32B19">
        <w:rPr>
          <w:rFonts w:ascii="Arial" w:hAnsi="Arial" w:cs="Arial"/>
        </w:rPr>
        <w:t xml:space="preserve">Schools will </w:t>
      </w:r>
      <w:r w:rsidRPr="00E32B19">
        <w:rPr>
          <w:rFonts w:ascii="Arial" w:hAnsi="Arial" w:cs="Arial"/>
          <w:bCs/>
        </w:rPr>
        <w:t xml:space="preserve">receive 12% of their full budget share (Schools, Early Years and High Needs blocks </w:t>
      </w:r>
      <w:r w:rsidRPr="00E32B19">
        <w:rPr>
          <w:rFonts w:ascii="Arial" w:hAnsi="Arial" w:cs="Arial"/>
          <w:bCs/>
          <w:u w:val="single"/>
        </w:rPr>
        <w:t>only</w:t>
      </w:r>
      <w:r w:rsidRPr="00E32B19">
        <w:rPr>
          <w:rFonts w:ascii="Arial" w:hAnsi="Arial" w:cs="Arial"/>
          <w:bCs/>
        </w:rPr>
        <w:t xml:space="preserve">) on the first </w:t>
      </w:r>
      <w:r w:rsidRPr="007721E0">
        <w:rPr>
          <w:rFonts w:ascii="Arial" w:hAnsi="Arial" w:cs="Arial"/>
          <w:bCs/>
        </w:rPr>
        <w:t xml:space="preserve">banking day of April, </w:t>
      </w:r>
      <w:r w:rsidRPr="00E32B19">
        <w:rPr>
          <w:rFonts w:ascii="Arial" w:hAnsi="Arial" w:cs="Arial"/>
          <w:bCs/>
        </w:rPr>
        <w:t xml:space="preserve">followed by 8% three working </w:t>
      </w:r>
      <w:r w:rsidRPr="007721E0">
        <w:rPr>
          <w:rFonts w:ascii="Arial" w:hAnsi="Arial" w:cs="Arial"/>
          <w:bCs/>
        </w:rPr>
        <w:t>days prior to pay day in May and for the following ten months.  The advances will be paid directly into the schools</w:t>
      </w:r>
      <w:r>
        <w:rPr>
          <w:rFonts w:ascii="Arial" w:hAnsi="Arial" w:cs="Arial"/>
          <w:bCs/>
        </w:rPr>
        <w:t>’</w:t>
      </w:r>
      <w:r w:rsidRPr="007721E0">
        <w:rPr>
          <w:rFonts w:ascii="Arial" w:hAnsi="Arial" w:cs="Arial"/>
          <w:bCs/>
        </w:rPr>
        <w:t xml:space="preserve"> bank account.  Schools that opt to purchase the </w:t>
      </w:r>
      <w:r>
        <w:rPr>
          <w:rFonts w:ascii="Arial" w:hAnsi="Arial" w:cs="Arial"/>
          <w:bCs/>
        </w:rPr>
        <w:t xml:space="preserve">Local </w:t>
      </w:r>
      <w:r w:rsidRPr="007721E0">
        <w:rPr>
          <w:rFonts w:ascii="Arial" w:hAnsi="Arial" w:cs="Arial"/>
          <w:bCs/>
        </w:rPr>
        <w:t xml:space="preserve">Authority’s payroll service must make arrangements to pay the monthly salary </w:t>
      </w:r>
      <w:r w:rsidRPr="00E32B19">
        <w:rPr>
          <w:rFonts w:ascii="Arial" w:hAnsi="Arial" w:cs="Arial"/>
          <w:bCs/>
        </w:rPr>
        <w:t>costs back to the Local Authority on the day salaries are paid each month</w:t>
      </w:r>
      <w:r w:rsidRPr="007721E0">
        <w:rPr>
          <w:rFonts w:ascii="Arial" w:hAnsi="Arial" w:cs="Arial"/>
          <w:bCs/>
        </w:rPr>
        <w:t>.</w:t>
      </w:r>
      <w:r w:rsidRPr="007721E0">
        <w:rPr>
          <w:rFonts w:ascii="Arial" w:hAnsi="Arial" w:cs="Arial"/>
          <w:i/>
        </w:rPr>
        <w:t xml:space="preserve"> </w:t>
      </w:r>
    </w:p>
    <w:p w14:paraId="57E9084E" w14:textId="77777777" w:rsidR="000830A2" w:rsidRDefault="000830A2" w:rsidP="000830A2">
      <w:pPr>
        <w:ind w:left="720"/>
        <w:jc w:val="both"/>
        <w:rPr>
          <w:rFonts w:ascii="Arial" w:hAnsi="Arial" w:cs="Arial"/>
          <w:iCs/>
          <w:strike/>
          <w:color w:val="FF0000"/>
        </w:rPr>
      </w:pPr>
    </w:p>
    <w:p w14:paraId="21F08A87" w14:textId="77777777" w:rsidR="000830A2" w:rsidRPr="00E32B19" w:rsidRDefault="000830A2" w:rsidP="000830A2">
      <w:pPr>
        <w:ind w:left="720"/>
        <w:jc w:val="both"/>
        <w:rPr>
          <w:rFonts w:ascii="Arial" w:hAnsi="Arial" w:cs="Arial"/>
          <w:i/>
        </w:rPr>
      </w:pPr>
      <w:r w:rsidRPr="00E32B19">
        <w:rPr>
          <w:rFonts w:ascii="Arial" w:hAnsi="Arial" w:cs="Arial"/>
          <w:iCs/>
        </w:rPr>
        <w:t>Payments will be in line with the schedule of payments the Local Authority receives from the Education Funding Agency (EFA).</w:t>
      </w:r>
    </w:p>
    <w:p w14:paraId="23FF2FFE" w14:textId="77777777" w:rsidR="000830A2" w:rsidRDefault="000830A2" w:rsidP="000830A2">
      <w:pPr>
        <w:ind w:left="720" w:hanging="720"/>
        <w:jc w:val="both"/>
        <w:rPr>
          <w:rFonts w:ascii="Arial" w:hAnsi="Arial" w:cs="Arial"/>
          <w:bCs/>
        </w:rPr>
      </w:pPr>
    </w:p>
    <w:p w14:paraId="0FE0D9AD" w14:textId="77777777" w:rsidR="000830A2" w:rsidRDefault="000830A2" w:rsidP="000830A2">
      <w:pPr>
        <w:ind w:left="720" w:hanging="720"/>
        <w:jc w:val="both"/>
        <w:rPr>
          <w:rFonts w:ascii="Arial" w:hAnsi="Arial" w:cs="Arial"/>
          <w:bCs/>
        </w:rPr>
      </w:pPr>
      <w:r>
        <w:rPr>
          <w:rFonts w:ascii="Arial" w:hAnsi="Arial" w:cs="Arial"/>
          <w:bCs/>
        </w:rPr>
        <w:tab/>
      </w:r>
      <w:r w:rsidRPr="00E32B19">
        <w:rPr>
          <w:rFonts w:ascii="Arial" w:hAnsi="Arial" w:cs="Arial"/>
          <w:bCs/>
        </w:rPr>
        <w:t xml:space="preserve">In-year revisions to the budget share will take full effect in the first advance payment following each revision.  Early Years block funding will be revised on a termly basis, High Needs top-up revisions are made on a half termly basis, </w:t>
      </w:r>
      <w:r w:rsidRPr="002B2BD8">
        <w:rPr>
          <w:rFonts w:ascii="Arial" w:hAnsi="Arial" w:cs="Arial"/>
          <w:bCs/>
        </w:rPr>
        <w:t xml:space="preserve">Schools block funding </w:t>
      </w:r>
      <w:r w:rsidR="002B2BD8" w:rsidRPr="00193A7A">
        <w:rPr>
          <w:rFonts w:ascii="Arial" w:hAnsi="Arial" w:cs="Arial"/>
          <w:bCs/>
        </w:rPr>
        <w:t>may be revised in July and January with changes to Business Rates and also at the point of any</w:t>
      </w:r>
      <w:r w:rsidRPr="002B2BD8">
        <w:rPr>
          <w:rFonts w:ascii="Arial" w:hAnsi="Arial" w:cs="Arial"/>
          <w:bCs/>
        </w:rPr>
        <w:t xml:space="preserve"> permanent exclusions</w:t>
      </w:r>
      <w:r w:rsidRPr="00E32B19">
        <w:rPr>
          <w:rFonts w:ascii="Arial" w:hAnsi="Arial" w:cs="Arial"/>
          <w:bCs/>
        </w:rPr>
        <w:t xml:space="preserve">.   </w:t>
      </w:r>
    </w:p>
    <w:p w14:paraId="400B7061" w14:textId="77777777" w:rsidR="000830A2" w:rsidRPr="007721E0" w:rsidRDefault="000830A2" w:rsidP="000830A2">
      <w:pPr>
        <w:ind w:left="720" w:hanging="720"/>
        <w:jc w:val="both"/>
        <w:rPr>
          <w:rFonts w:ascii="Arial" w:hAnsi="Arial" w:cs="Arial"/>
          <w:bCs/>
        </w:rPr>
      </w:pPr>
    </w:p>
    <w:p w14:paraId="11E30B5D" w14:textId="77777777" w:rsidR="000830A2" w:rsidRPr="007721E0" w:rsidRDefault="000830A2" w:rsidP="000830A2">
      <w:pPr>
        <w:pStyle w:val="Heading3"/>
      </w:pPr>
      <w:bookmarkStart w:id="30" w:name="_3.3_Interest_clawback"/>
      <w:bookmarkEnd w:id="30"/>
      <w:r w:rsidRPr="007721E0">
        <w:t>3.3</w:t>
      </w:r>
      <w:r w:rsidRPr="007721E0">
        <w:tab/>
        <w:t>Interest clawback</w:t>
      </w:r>
    </w:p>
    <w:p w14:paraId="4E37A542" w14:textId="77777777" w:rsidR="000830A2" w:rsidRPr="007721E0" w:rsidRDefault="000830A2" w:rsidP="000830A2">
      <w:pPr>
        <w:tabs>
          <w:tab w:val="left" w:pos="720"/>
        </w:tabs>
        <w:ind w:left="720"/>
        <w:rPr>
          <w:rFonts w:ascii="Arial" w:hAnsi="Arial" w:cs="Arial"/>
          <w:b/>
        </w:rPr>
      </w:pPr>
    </w:p>
    <w:p w14:paraId="47CBB0D7" w14:textId="77777777" w:rsidR="000830A2" w:rsidRPr="007721E0" w:rsidRDefault="000830A2" w:rsidP="000830A2">
      <w:pPr>
        <w:pStyle w:val="BodyTextIndent3"/>
        <w:tabs>
          <w:tab w:val="left" w:pos="720"/>
        </w:tabs>
        <w:ind w:left="720"/>
        <w:rPr>
          <w:bCs/>
        </w:rPr>
      </w:pPr>
      <w:r w:rsidRPr="007721E0">
        <w:rPr>
          <w:bCs/>
        </w:rPr>
        <w:t>Schools receiving monthly advances of their budget share will incur no interest charge from the L</w:t>
      </w:r>
      <w:r>
        <w:rPr>
          <w:bCs/>
        </w:rPr>
        <w:t xml:space="preserve">ocal </w:t>
      </w:r>
      <w:r w:rsidRPr="007721E0">
        <w:rPr>
          <w:bCs/>
        </w:rPr>
        <w:t>A</w:t>
      </w:r>
      <w:r>
        <w:rPr>
          <w:bCs/>
        </w:rPr>
        <w:t>uthority</w:t>
      </w:r>
      <w:r w:rsidRPr="007721E0">
        <w:rPr>
          <w:bCs/>
        </w:rPr>
        <w:t>.</w:t>
      </w:r>
    </w:p>
    <w:p w14:paraId="6C4BF61A" w14:textId="77777777" w:rsidR="000830A2" w:rsidRPr="007721E0" w:rsidRDefault="000830A2" w:rsidP="000830A2">
      <w:pPr>
        <w:ind w:left="1440" w:hanging="1440"/>
        <w:jc w:val="both"/>
        <w:rPr>
          <w:rFonts w:ascii="Arial" w:hAnsi="Arial" w:cs="Arial"/>
        </w:rPr>
      </w:pPr>
    </w:p>
    <w:p w14:paraId="392D4705" w14:textId="77777777" w:rsidR="000830A2" w:rsidRPr="007721E0" w:rsidRDefault="000830A2" w:rsidP="000830A2">
      <w:pPr>
        <w:pStyle w:val="Heading3"/>
      </w:pPr>
      <w:r w:rsidRPr="007721E0">
        <w:t>3.3.1</w:t>
      </w:r>
      <w:r w:rsidRPr="007721E0">
        <w:tab/>
        <w:t>Interest on late budget share payments</w:t>
      </w:r>
    </w:p>
    <w:p w14:paraId="190A6329" w14:textId="77777777" w:rsidR="000830A2" w:rsidRPr="007721E0" w:rsidRDefault="000830A2" w:rsidP="000830A2">
      <w:pPr>
        <w:ind w:left="720"/>
        <w:jc w:val="both"/>
        <w:rPr>
          <w:rFonts w:ascii="Arial" w:hAnsi="Arial" w:cs="Arial"/>
        </w:rPr>
      </w:pPr>
    </w:p>
    <w:p w14:paraId="3E8AD54A" w14:textId="77777777" w:rsidR="000830A2" w:rsidRPr="007721E0" w:rsidRDefault="000830A2" w:rsidP="000830A2">
      <w:pPr>
        <w:pStyle w:val="BodyTextIndent2"/>
        <w:numPr>
          <w:ilvl w:val="12"/>
          <w:numId w:val="0"/>
        </w:numPr>
        <w:ind w:left="720"/>
        <w:jc w:val="both"/>
        <w:rPr>
          <w:rFonts w:cs="Arial"/>
        </w:rPr>
      </w:pPr>
      <w:r w:rsidRPr="007721E0">
        <w:rPr>
          <w:rFonts w:cs="Arial"/>
        </w:rPr>
        <w:t>The L</w:t>
      </w:r>
      <w:r>
        <w:rPr>
          <w:rFonts w:cs="Arial"/>
        </w:rPr>
        <w:t xml:space="preserve">ocal </w:t>
      </w:r>
      <w:r w:rsidRPr="007721E0">
        <w:rPr>
          <w:rFonts w:cs="Arial"/>
        </w:rPr>
        <w:t>A</w:t>
      </w:r>
      <w:r>
        <w:rPr>
          <w:rFonts w:cs="Arial"/>
        </w:rPr>
        <w:t>uthority</w:t>
      </w:r>
      <w:r w:rsidRPr="007721E0">
        <w:rPr>
          <w:rFonts w:cs="Arial"/>
        </w:rPr>
        <w:t xml:space="preserve"> is required to add interest to late payments of budget share instalments, where such late payment is the result of L</w:t>
      </w:r>
      <w:r>
        <w:rPr>
          <w:rFonts w:cs="Arial"/>
        </w:rPr>
        <w:t xml:space="preserve">ocal </w:t>
      </w:r>
      <w:r w:rsidRPr="007721E0">
        <w:rPr>
          <w:rFonts w:cs="Arial"/>
        </w:rPr>
        <w:t>A</w:t>
      </w:r>
      <w:r>
        <w:rPr>
          <w:rFonts w:cs="Arial"/>
        </w:rPr>
        <w:t>uthority</w:t>
      </w:r>
      <w:r w:rsidRPr="007721E0">
        <w:rPr>
          <w:rFonts w:cs="Arial"/>
        </w:rPr>
        <w:t xml:space="preserve"> </w:t>
      </w:r>
      <w:r w:rsidRPr="00BF0880">
        <w:rPr>
          <w:rFonts w:cs="Arial"/>
        </w:rPr>
        <w:t xml:space="preserve">error or where the final revision to budget share takes place in the following financial year.  </w:t>
      </w:r>
      <w:r w:rsidRPr="007721E0">
        <w:rPr>
          <w:rFonts w:cs="Arial"/>
        </w:rPr>
        <w:t xml:space="preserve">The current </w:t>
      </w:r>
      <w:r>
        <w:rPr>
          <w:rFonts w:cs="Arial"/>
        </w:rPr>
        <w:t xml:space="preserve">interest </w:t>
      </w:r>
      <w:r w:rsidRPr="007721E0">
        <w:rPr>
          <w:rFonts w:cs="Arial"/>
        </w:rPr>
        <w:t xml:space="preserve">rate determined by the </w:t>
      </w:r>
      <w:r>
        <w:rPr>
          <w:rFonts w:cs="Arial"/>
        </w:rPr>
        <w:t xml:space="preserve">Local </w:t>
      </w:r>
      <w:r w:rsidRPr="007721E0">
        <w:rPr>
          <w:rFonts w:cs="Arial"/>
        </w:rPr>
        <w:t xml:space="preserve">Authority is applied, which is based on the average investment rate achieved </w:t>
      </w:r>
      <w:r>
        <w:rPr>
          <w:rFonts w:cs="Arial"/>
        </w:rPr>
        <w:t>by the Local Authority during</w:t>
      </w:r>
      <w:r w:rsidRPr="007721E0">
        <w:rPr>
          <w:rFonts w:cs="Arial"/>
        </w:rPr>
        <w:t xml:space="preserve"> the year in question.</w:t>
      </w:r>
    </w:p>
    <w:p w14:paraId="6F2556F7" w14:textId="77777777" w:rsidR="000830A2" w:rsidRPr="007721E0" w:rsidRDefault="000830A2" w:rsidP="000830A2">
      <w:pPr>
        <w:ind w:left="1440"/>
        <w:jc w:val="both"/>
        <w:rPr>
          <w:rFonts w:ascii="Arial" w:hAnsi="Arial" w:cs="Arial"/>
        </w:rPr>
      </w:pPr>
    </w:p>
    <w:p w14:paraId="06862ED4" w14:textId="77777777" w:rsidR="000830A2" w:rsidRPr="007721E0" w:rsidRDefault="000830A2" w:rsidP="000830A2">
      <w:pPr>
        <w:pStyle w:val="Heading3"/>
      </w:pPr>
      <w:bookmarkStart w:id="31" w:name="_3.4_Budget_shares"/>
      <w:bookmarkEnd w:id="31"/>
      <w:r w:rsidRPr="007721E0">
        <w:t>3.4</w:t>
      </w:r>
      <w:r w:rsidRPr="007721E0">
        <w:tab/>
        <w:t>Budget shares for closing schools</w:t>
      </w:r>
    </w:p>
    <w:p w14:paraId="64BF4079" w14:textId="77777777" w:rsidR="000830A2" w:rsidRPr="007721E0" w:rsidRDefault="000830A2" w:rsidP="000830A2">
      <w:pPr>
        <w:ind w:left="720" w:hanging="720"/>
        <w:jc w:val="both"/>
        <w:rPr>
          <w:rFonts w:ascii="Arial" w:hAnsi="Arial" w:cs="Arial"/>
        </w:rPr>
      </w:pPr>
    </w:p>
    <w:p w14:paraId="18194A69"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In the year in which a school closes funding will be made available on a monthly basis determined by the Chief Financial Officer in consultation with the </w:t>
      </w:r>
      <w:r w:rsidR="003168D8">
        <w:rPr>
          <w:rFonts w:ascii="Arial" w:hAnsi="Arial" w:cs="Arial"/>
        </w:rPr>
        <w:t>Director of Children, Young People and Families</w:t>
      </w:r>
      <w:r w:rsidRPr="007721E0">
        <w:rPr>
          <w:rFonts w:ascii="Arial" w:hAnsi="Arial" w:cs="Arial"/>
        </w:rPr>
        <w:t>.</w:t>
      </w:r>
    </w:p>
    <w:p w14:paraId="1D485991" w14:textId="77777777" w:rsidR="000830A2" w:rsidRPr="007721E0" w:rsidRDefault="000830A2" w:rsidP="000830A2">
      <w:pPr>
        <w:ind w:left="1440" w:hanging="1440"/>
        <w:jc w:val="both"/>
        <w:rPr>
          <w:rFonts w:ascii="Arial" w:hAnsi="Arial" w:cs="Arial"/>
        </w:rPr>
      </w:pPr>
    </w:p>
    <w:p w14:paraId="7BA0C4B9" w14:textId="77777777" w:rsidR="000830A2" w:rsidRPr="000766C6" w:rsidRDefault="000830A2" w:rsidP="000830A2">
      <w:pPr>
        <w:pStyle w:val="Heading3"/>
      </w:pPr>
      <w:bookmarkStart w:id="32" w:name="_3.5__"/>
      <w:bookmarkEnd w:id="32"/>
      <w:r w:rsidRPr="00632511">
        <w:t>3.</w:t>
      </w:r>
      <w:r w:rsidRPr="00670BE9">
        <w:t xml:space="preserve">5      </w:t>
      </w:r>
      <w:r w:rsidRPr="000766C6">
        <w:t>Suspension of Financial Delegation</w:t>
      </w:r>
    </w:p>
    <w:p w14:paraId="61A7DE1F" w14:textId="77777777" w:rsidR="000830A2" w:rsidRPr="000766C6" w:rsidRDefault="000830A2" w:rsidP="000830A2">
      <w:pPr>
        <w:ind w:left="1440" w:hanging="1440"/>
        <w:jc w:val="both"/>
        <w:rPr>
          <w:rFonts w:ascii="Arial" w:hAnsi="Arial" w:cs="Arial"/>
          <w:b/>
          <w:bCs/>
        </w:rPr>
      </w:pPr>
    </w:p>
    <w:p w14:paraId="00014147" w14:textId="77777777" w:rsidR="000830A2" w:rsidRPr="000766C6" w:rsidRDefault="000830A2" w:rsidP="000830A2">
      <w:pPr>
        <w:ind w:left="709"/>
        <w:jc w:val="both"/>
        <w:rPr>
          <w:rFonts w:ascii="Arial" w:hAnsi="Arial" w:cs="Arial"/>
        </w:rPr>
      </w:pPr>
      <w:r w:rsidRPr="000766C6">
        <w:rPr>
          <w:rFonts w:ascii="Arial" w:hAnsi="Arial" w:cs="Arial"/>
        </w:rPr>
        <w:t>A Local Authority may suspend the right of a school to a delegated budget if the provisions of this Scheme are substantially or persistently breached or if the budget share has not been managed satisfactorily or if a school is due to close within a year.</w:t>
      </w:r>
    </w:p>
    <w:p w14:paraId="4B31F77E" w14:textId="77777777" w:rsidR="000830A2" w:rsidRPr="000766C6" w:rsidRDefault="000830A2" w:rsidP="000830A2">
      <w:pPr>
        <w:ind w:left="1440" w:hanging="1440"/>
        <w:jc w:val="both"/>
        <w:rPr>
          <w:rFonts w:ascii="Arial" w:hAnsi="Arial" w:cs="Arial"/>
        </w:rPr>
      </w:pPr>
    </w:p>
    <w:p w14:paraId="56F0672D" w14:textId="77777777" w:rsidR="000830A2" w:rsidRPr="000766C6" w:rsidRDefault="000830A2" w:rsidP="000830A2">
      <w:pPr>
        <w:ind w:left="709"/>
        <w:jc w:val="both"/>
        <w:rPr>
          <w:rFonts w:ascii="Arial" w:hAnsi="Arial" w:cs="Arial"/>
        </w:rPr>
      </w:pPr>
      <w:r w:rsidRPr="000766C6">
        <w:rPr>
          <w:rFonts w:ascii="Arial" w:hAnsi="Arial" w:cs="Arial"/>
        </w:rPr>
        <w:t xml:space="preserve">If the Governing Body of a bank account school has had its right to a delegated budget suspended, the bank account facility may also be suspended and the school may be required to use the Local Authority’s accounting systems and banking arrangements.  </w:t>
      </w:r>
    </w:p>
    <w:p w14:paraId="5FB31F35" w14:textId="77777777" w:rsidR="000830A2" w:rsidRPr="000766C6" w:rsidRDefault="000830A2" w:rsidP="000830A2">
      <w:pPr>
        <w:ind w:left="709"/>
        <w:jc w:val="both"/>
        <w:rPr>
          <w:rFonts w:ascii="Arial" w:hAnsi="Arial" w:cs="Arial"/>
        </w:rPr>
      </w:pPr>
    </w:p>
    <w:p w14:paraId="75C129BD" w14:textId="77777777" w:rsidR="000830A2" w:rsidRPr="007721E0" w:rsidRDefault="000830A2" w:rsidP="000830A2">
      <w:pPr>
        <w:ind w:left="709"/>
        <w:jc w:val="both"/>
        <w:rPr>
          <w:rFonts w:ascii="Arial" w:hAnsi="Arial" w:cs="Arial"/>
        </w:rPr>
      </w:pPr>
      <w:r w:rsidRPr="000766C6">
        <w:rPr>
          <w:rFonts w:ascii="Arial" w:hAnsi="Arial" w:cs="Arial"/>
        </w:rPr>
        <w:t>The Local Authority may suspend delegation by giving at least one month’s written notice to the Headteacher and Governing Body of the school.  In an emergency situation the Local Authority can suspend delegation immediately with a written notice from the Secretary of State.  Schools have a right of appeal to the Secretary of State.</w:t>
      </w:r>
    </w:p>
    <w:p w14:paraId="0E6B30AC" w14:textId="77777777" w:rsidR="000830A2" w:rsidRPr="007721E0" w:rsidRDefault="000830A2" w:rsidP="000830A2">
      <w:pPr>
        <w:ind w:left="1440" w:hanging="1440"/>
        <w:jc w:val="both"/>
        <w:rPr>
          <w:rFonts w:ascii="Arial" w:hAnsi="Arial" w:cs="Arial"/>
        </w:rPr>
      </w:pPr>
    </w:p>
    <w:p w14:paraId="4136F773" w14:textId="77777777" w:rsidR="000830A2" w:rsidRPr="007721E0" w:rsidRDefault="000830A2" w:rsidP="000830A2">
      <w:pPr>
        <w:pStyle w:val="Heading3"/>
      </w:pPr>
      <w:bookmarkStart w:id="33" w:name="_3.6_Bank_and"/>
      <w:bookmarkEnd w:id="33"/>
      <w:r w:rsidRPr="007721E0">
        <w:t>3.6</w:t>
      </w:r>
      <w:r w:rsidRPr="007721E0">
        <w:tab/>
      </w:r>
      <w:r w:rsidRPr="00781245">
        <w:t>Bank and building society accounts</w:t>
      </w:r>
    </w:p>
    <w:p w14:paraId="74BFBCC2" w14:textId="77777777" w:rsidR="000830A2" w:rsidRPr="007721E0" w:rsidRDefault="000830A2" w:rsidP="000830A2">
      <w:pPr>
        <w:tabs>
          <w:tab w:val="left" w:pos="720"/>
        </w:tabs>
        <w:ind w:left="1440" w:hanging="1440"/>
        <w:jc w:val="both"/>
        <w:rPr>
          <w:rFonts w:ascii="Arial" w:hAnsi="Arial" w:cs="Arial"/>
        </w:rPr>
      </w:pPr>
      <w:r w:rsidRPr="007721E0">
        <w:rPr>
          <w:rFonts w:ascii="Arial" w:hAnsi="Arial" w:cs="Arial"/>
        </w:rPr>
        <w:tab/>
      </w:r>
      <w:r w:rsidRPr="007721E0">
        <w:rPr>
          <w:rFonts w:ascii="Arial" w:hAnsi="Arial" w:cs="Arial"/>
        </w:rPr>
        <w:tab/>
      </w:r>
    </w:p>
    <w:p w14:paraId="7AB95157"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Under the </w:t>
      </w:r>
      <w:r>
        <w:rPr>
          <w:rFonts w:ascii="Arial" w:hAnsi="Arial" w:cs="Arial"/>
        </w:rPr>
        <w:t>S</w:t>
      </w:r>
      <w:r w:rsidRPr="007721E0">
        <w:rPr>
          <w:rFonts w:ascii="Arial" w:hAnsi="Arial" w:cs="Arial"/>
        </w:rPr>
        <w:t>cheme of delegation all schools are permitted to have bank accounts into which their budget share instalments are paid. Interest earned on school bank accounts will be retained by the schools.</w:t>
      </w:r>
    </w:p>
    <w:p w14:paraId="327261FB" w14:textId="77777777" w:rsidR="000830A2" w:rsidRPr="007721E0" w:rsidRDefault="000830A2" w:rsidP="000830A2">
      <w:pPr>
        <w:ind w:left="720" w:hanging="720"/>
        <w:jc w:val="both"/>
        <w:rPr>
          <w:rFonts w:ascii="Arial" w:hAnsi="Arial" w:cs="Arial"/>
        </w:rPr>
      </w:pPr>
    </w:p>
    <w:p w14:paraId="692598E5" w14:textId="77777777" w:rsidR="000830A2" w:rsidRPr="007721E0" w:rsidRDefault="000830A2" w:rsidP="000830A2">
      <w:pPr>
        <w:ind w:left="720"/>
        <w:jc w:val="both"/>
        <w:rPr>
          <w:rFonts w:ascii="Arial" w:hAnsi="Arial" w:cs="Arial"/>
        </w:rPr>
      </w:pPr>
      <w:r w:rsidRPr="007721E0">
        <w:rPr>
          <w:rFonts w:ascii="Arial" w:hAnsi="Arial" w:cs="Arial"/>
        </w:rPr>
        <w:t>Where a school opens an external bank account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must, if the school desires, transfer immediately to the account an amount agreed by both school and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as the estimated surplus balance held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in respect of the school’s budget share, on the basis that there is then a subsequent correction when accounts for the relevant year are closed.</w:t>
      </w:r>
    </w:p>
    <w:p w14:paraId="62678AAA" w14:textId="77777777" w:rsidR="000830A2" w:rsidRDefault="000830A2" w:rsidP="000830A2">
      <w:pPr>
        <w:ind w:left="720" w:hanging="720"/>
        <w:jc w:val="both"/>
        <w:rPr>
          <w:rFonts w:ascii="Arial" w:hAnsi="Arial" w:cs="Arial"/>
        </w:rPr>
      </w:pPr>
    </w:p>
    <w:p w14:paraId="393F972A" w14:textId="77777777" w:rsidR="008C6A21" w:rsidRPr="007721E0" w:rsidRDefault="008C6A21" w:rsidP="000830A2">
      <w:pPr>
        <w:ind w:left="720" w:hanging="720"/>
        <w:jc w:val="both"/>
        <w:rPr>
          <w:rFonts w:ascii="Arial" w:hAnsi="Arial" w:cs="Arial"/>
        </w:rPr>
      </w:pPr>
    </w:p>
    <w:p w14:paraId="57970651" w14:textId="77777777" w:rsidR="000830A2" w:rsidRDefault="000830A2" w:rsidP="000830A2">
      <w:pPr>
        <w:ind w:left="720"/>
        <w:jc w:val="both"/>
        <w:rPr>
          <w:rFonts w:ascii="Arial" w:hAnsi="Arial" w:cs="Arial"/>
        </w:rPr>
      </w:pPr>
      <w:r w:rsidRPr="007721E0">
        <w:rPr>
          <w:rFonts w:ascii="Arial" w:hAnsi="Arial" w:cs="Arial"/>
        </w:rPr>
        <w:lastRenderedPageBreak/>
        <w:t xml:space="preserve">Arrangements are only made for schools </w:t>
      </w:r>
      <w:r w:rsidRPr="00122799">
        <w:rPr>
          <w:rFonts w:ascii="Arial" w:hAnsi="Arial" w:cs="Arial"/>
        </w:rPr>
        <w:t xml:space="preserve">to </w:t>
      </w:r>
      <w:r>
        <w:rPr>
          <w:rFonts w:ascii="Arial" w:hAnsi="Arial" w:cs="Arial"/>
        </w:rPr>
        <w:t>begin operating a</w:t>
      </w:r>
      <w:r w:rsidRPr="00122799">
        <w:rPr>
          <w:rFonts w:ascii="Arial" w:hAnsi="Arial" w:cs="Arial"/>
        </w:rPr>
        <w:t xml:space="preserve"> </w:t>
      </w:r>
      <w:r>
        <w:rPr>
          <w:rFonts w:ascii="Arial" w:hAnsi="Arial" w:cs="Arial"/>
        </w:rPr>
        <w:t>bank account</w:t>
      </w:r>
      <w:r w:rsidRPr="007721E0">
        <w:rPr>
          <w:rFonts w:ascii="Arial" w:hAnsi="Arial" w:cs="Arial"/>
        </w:rPr>
        <w:t xml:space="preserve"> from the beginning of a financial year</w:t>
      </w:r>
      <w:r>
        <w:rPr>
          <w:rFonts w:ascii="Arial" w:hAnsi="Arial" w:cs="Arial"/>
        </w:rPr>
        <w:t xml:space="preserve"> (1</w:t>
      </w:r>
      <w:r w:rsidRPr="00B65CDC">
        <w:rPr>
          <w:rFonts w:ascii="Arial" w:hAnsi="Arial" w:cs="Arial"/>
          <w:vertAlign w:val="superscript"/>
        </w:rPr>
        <w:t>st</w:t>
      </w:r>
      <w:r>
        <w:rPr>
          <w:rFonts w:ascii="Arial" w:hAnsi="Arial" w:cs="Arial"/>
        </w:rPr>
        <w:t xml:space="preserve"> April)</w:t>
      </w:r>
      <w:r w:rsidRPr="007721E0">
        <w:rPr>
          <w:rFonts w:ascii="Arial" w:hAnsi="Arial" w:cs="Arial"/>
        </w:rPr>
        <w:t xml:space="preserve">. The Chief Financial Officer must be notified of the schools intention to become a bank account school at least four months </w:t>
      </w:r>
      <w:r>
        <w:rPr>
          <w:rFonts w:ascii="Arial" w:hAnsi="Arial" w:cs="Arial"/>
        </w:rPr>
        <w:t>(by 30</w:t>
      </w:r>
      <w:r w:rsidRPr="00122799">
        <w:rPr>
          <w:rFonts w:ascii="Arial" w:hAnsi="Arial" w:cs="Arial"/>
          <w:vertAlign w:val="superscript"/>
        </w:rPr>
        <w:t>th</w:t>
      </w:r>
      <w:r>
        <w:rPr>
          <w:rFonts w:ascii="Arial" w:hAnsi="Arial" w:cs="Arial"/>
        </w:rPr>
        <w:t xml:space="preserve"> November) </w:t>
      </w:r>
      <w:r w:rsidRPr="007721E0">
        <w:rPr>
          <w:rFonts w:ascii="Arial" w:hAnsi="Arial" w:cs="Arial"/>
        </w:rPr>
        <w:t xml:space="preserve">prior to the beginning of the financial year.  </w:t>
      </w:r>
    </w:p>
    <w:p w14:paraId="57DA2605" w14:textId="77777777" w:rsidR="000830A2" w:rsidRDefault="000830A2" w:rsidP="000830A2">
      <w:pPr>
        <w:ind w:left="720"/>
        <w:jc w:val="both"/>
        <w:rPr>
          <w:rFonts w:ascii="Arial" w:hAnsi="Arial" w:cs="Arial"/>
        </w:rPr>
      </w:pPr>
    </w:p>
    <w:p w14:paraId="66F16A6D" w14:textId="77777777" w:rsidR="000830A2" w:rsidRDefault="000830A2" w:rsidP="000830A2">
      <w:pPr>
        <w:ind w:left="720"/>
        <w:jc w:val="both"/>
        <w:rPr>
          <w:rFonts w:ascii="Arial" w:hAnsi="Arial" w:cs="Arial"/>
        </w:rPr>
      </w:pPr>
      <w:r>
        <w:rPr>
          <w:rFonts w:ascii="Arial" w:hAnsi="Arial" w:cs="Arial"/>
        </w:rPr>
        <w:t>Schools must provide the following by the deadline in order for their application to be considered:-</w:t>
      </w:r>
    </w:p>
    <w:p w14:paraId="568CC4EB" w14:textId="77777777" w:rsidR="000830A2" w:rsidRDefault="000830A2" w:rsidP="000830A2">
      <w:pPr>
        <w:pStyle w:val="ListParagraph"/>
        <w:numPr>
          <w:ilvl w:val="0"/>
          <w:numId w:val="30"/>
        </w:numPr>
        <w:jc w:val="both"/>
        <w:rPr>
          <w:rFonts w:ascii="Arial" w:hAnsi="Arial" w:cs="Arial"/>
        </w:rPr>
      </w:pPr>
      <w:r>
        <w:rPr>
          <w:rFonts w:ascii="Arial" w:hAnsi="Arial" w:cs="Arial"/>
        </w:rPr>
        <w:t>A letter signed by the Head and/or Chair of Governors confirming the school’s intention to operate a bank account.</w:t>
      </w:r>
    </w:p>
    <w:p w14:paraId="716B45BB" w14:textId="77777777" w:rsidR="000830A2" w:rsidRDefault="000830A2" w:rsidP="000830A2">
      <w:pPr>
        <w:pStyle w:val="ListParagraph"/>
        <w:numPr>
          <w:ilvl w:val="0"/>
          <w:numId w:val="30"/>
        </w:numPr>
        <w:jc w:val="both"/>
        <w:rPr>
          <w:rFonts w:ascii="Arial" w:hAnsi="Arial" w:cs="Arial"/>
        </w:rPr>
      </w:pPr>
      <w:r>
        <w:rPr>
          <w:rFonts w:ascii="Arial" w:hAnsi="Arial" w:cs="Arial"/>
        </w:rPr>
        <w:t>A copy of the Governing Body minutes which clearly show that Governors discussed the matter and approved the decision to operate a bank account.</w:t>
      </w:r>
    </w:p>
    <w:p w14:paraId="3B5F1962" w14:textId="77777777" w:rsidR="000830A2" w:rsidRPr="00723FA0" w:rsidRDefault="000830A2" w:rsidP="000830A2">
      <w:pPr>
        <w:pStyle w:val="ListParagraph"/>
        <w:numPr>
          <w:ilvl w:val="0"/>
          <w:numId w:val="30"/>
        </w:numPr>
        <w:jc w:val="both"/>
        <w:rPr>
          <w:rFonts w:ascii="Arial" w:hAnsi="Arial" w:cs="Arial"/>
        </w:rPr>
      </w:pPr>
      <w:r>
        <w:rPr>
          <w:rFonts w:ascii="Arial" w:hAnsi="Arial" w:cs="Arial"/>
        </w:rPr>
        <w:t xml:space="preserve">A copy of the school’s latest four year projections which must clearly show the forecast financial position of the school at the end of the current and three subsequent financial years. </w:t>
      </w:r>
    </w:p>
    <w:p w14:paraId="4A5DA795" w14:textId="77777777" w:rsidR="000830A2" w:rsidRDefault="000830A2" w:rsidP="000830A2">
      <w:pPr>
        <w:ind w:left="720"/>
        <w:jc w:val="both"/>
        <w:rPr>
          <w:rFonts w:ascii="Arial" w:hAnsi="Arial" w:cs="Arial"/>
        </w:rPr>
      </w:pPr>
    </w:p>
    <w:p w14:paraId="05F2D6F3" w14:textId="77777777" w:rsidR="000830A2" w:rsidRDefault="000830A2" w:rsidP="000830A2">
      <w:pPr>
        <w:ind w:left="720"/>
        <w:jc w:val="both"/>
        <w:rPr>
          <w:rFonts w:ascii="Arial" w:hAnsi="Arial" w:cs="Arial"/>
        </w:rPr>
      </w:pPr>
      <w:r>
        <w:rPr>
          <w:rFonts w:ascii="Arial" w:hAnsi="Arial" w:cs="Arial"/>
        </w:rPr>
        <w:t>Schools are required to meet the following conditions before they will be able to begin operating a</w:t>
      </w:r>
      <w:r w:rsidRPr="007721E0">
        <w:rPr>
          <w:rFonts w:ascii="Arial" w:hAnsi="Arial" w:cs="Arial"/>
        </w:rPr>
        <w:t xml:space="preserve"> bank account</w:t>
      </w:r>
      <w:r>
        <w:rPr>
          <w:rFonts w:ascii="Arial" w:hAnsi="Arial" w:cs="Arial"/>
        </w:rPr>
        <w:t>:-</w:t>
      </w:r>
    </w:p>
    <w:p w14:paraId="502CD742" w14:textId="77777777" w:rsidR="000830A2" w:rsidRDefault="000830A2" w:rsidP="000830A2">
      <w:pPr>
        <w:pStyle w:val="ListParagraph"/>
        <w:numPr>
          <w:ilvl w:val="0"/>
          <w:numId w:val="28"/>
        </w:numPr>
        <w:jc w:val="both"/>
        <w:rPr>
          <w:rFonts w:ascii="Arial" w:hAnsi="Arial" w:cs="Arial"/>
        </w:rPr>
      </w:pPr>
      <w:r>
        <w:rPr>
          <w:rFonts w:ascii="Arial" w:hAnsi="Arial" w:cs="Arial"/>
        </w:rPr>
        <w:t>A surplus of at least 5% of budget share or £30,000, whichever is the lower, must be projected at the end of the current financial year.  A projected balance below this level will result in an application being declined.</w:t>
      </w:r>
    </w:p>
    <w:p w14:paraId="634AD48B" w14:textId="77777777" w:rsidR="000830A2" w:rsidRDefault="000830A2" w:rsidP="000830A2">
      <w:pPr>
        <w:pStyle w:val="ListParagraph"/>
        <w:numPr>
          <w:ilvl w:val="0"/>
          <w:numId w:val="28"/>
        </w:numPr>
        <w:jc w:val="both"/>
        <w:rPr>
          <w:rFonts w:ascii="Arial" w:hAnsi="Arial" w:cs="Arial"/>
        </w:rPr>
      </w:pPr>
      <w:r>
        <w:rPr>
          <w:rFonts w:ascii="Arial" w:hAnsi="Arial" w:cs="Arial"/>
        </w:rPr>
        <w:t xml:space="preserve">The above condition should also be met for the subsequent three financial years.  Where this is not evident, an application will only be accepted if reassurances are provided to explain how the school will manage their cash flow and look to improve their financial position; these reassurances must be considered satisfactory by the LA in order for the application to be progressed.    </w:t>
      </w:r>
    </w:p>
    <w:p w14:paraId="48C8C2F8" w14:textId="77777777" w:rsidR="000830A2" w:rsidRDefault="000830A2" w:rsidP="000830A2">
      <w:pPr>
        <w:pStyle w:val="ListParagraph"/>
        <w:ind w:left="1440"/>
        <w:jc w:val="both"/>
        <w:rPr>
          <w:rFonts w:ascii="Arial" w:hAnsi="Arial" w:cs="Arial"/>
        </w:rPr>
      </w:pPr>
    </w:p>
    <w:p w14:paraId="58EC8234" w14:textId="77777777" w:rsidR="000830A2" w:rsidRDefault="000830A2" w:rsidP="000830A2">
      <w:pPr>
        <w:pStyle w:val="ListParagraph"/>
        <w:ind w:left="709"/>
        <w:jc w:val="both"/>
        <w:rPr>
          <w:rFonts w:ascii="Arial" w:hAnsi="Arial" w:cs="Arial"/>
        </w:rPr>
      </w:pPr>
      <w:r>
        <w:rPr>
          <w:rFonts w:ascii="Arial" w:hAnsi="Arial" w:cs="Arial"/>
        </w:rPr>
        <w:t xml:space="preserve">If a school’s application is accepted but:- </w:t>
      </w:r>
    </w:p>
    <w:p w14:paraId="044BE421" w14:textId="77777777" w:rsidR="000830A2" w:rsidRDefault="000830A2" w:rsidP="000830A2">
      <w:pPr>
        <w:pStyle w:val="ListParagraph"/>
        <w:numPr>
          <w:ilvl w:val="0"/>
          <w:numId w:val="29"/>
        </w:numPr>
        <w:jc w:val="both"/>
        <w:rPr>
          <w:rFonts w:ascii="Arial" w:hAnsi="Arial" w:cs="Arial"/>
        </w:rPr>
      </w:pPr>
      <w:r>
        <w:rPr>
          <w:rFonts w:ascii="Arial" w:hAnsi="Arial" w:cs="Arial"/>
        </w:rPr>
        <w:t>the actual year-end outturn position that materialises is below the 5% or £30,000 level, but is still in surplus, then the school can operate the bank account but the LA will closely monitor the cash flow situation.</w:t>
      </w:r>
    </w:p>
    <w:p w14:paraId="6E7B744B" w14:textId="77777777" w:rsidR="000830A2" w:rsidRDefault="000830A2" w:rsidP="000830A2">
      <w:pPr>
        <w:pStyle w:val="ListParagraph"/>
        <w:numPr>
          <w:ilvl w:val="0"/>
          <w:numId w:val="29"/>
        </w:numPr>
        <w:jc w:val="both"/>
        <w:rPr>
          <w:rFonts w:ascii="Arial" w:hAnsi="Arial" w:cs="Arial"/>
        </w:rPr>
      </w:pPr>
      <w:r>
        <w:rPr>
          <w:rFonts w:ascii="Arial" w:hAnsi="Arial" w:cs="Arial"/>
        </w:rPr>
        <w:t xml:space="preserve">the actual year-end outturn position that materialises is a deficit, then the school can continue to operate the bank account but must apply to the LA for a loan, as per the Regulations, to the value of the deficit and repay this as soon as possible, or over the period of the recovery plan if the school has a licensed deficit.  </w:t>
      </w:r>
    </w:p>
    <w:p w14:paraId="112944D4" w14:textId="77777777" w:rsidR="000830A2" w:rsidRDefault="000830A2" w:rsidP="000830A2">
      <w:pPr>
        <w:jc w:val="both"/>
        <w:rPr>
          <w:rFonts w:ascii="Arial" w:hAnsi="Arial" w:cs="Arial"/>
        </w:rPr>
      </w:pPr>
    </w:p>
    <w:p w14:paraId="77423BEC" w14:textId="77777777" w:rsidR="000830A2" w:rsidRPr="007721E0" w:rsidRDefault="000830A2" w:rsidP="000830A2">
      <w:pPr>
        <w:pStyle w:val="Heading3"/>
      </w:pPr>
      <w:r w:rsidRPr="007721E0">
        <w:t xml:space="preserve">3.6.1 </w:t>
      </w:r>
      <w:r w:rsidRPr="007721E0">
        <w:tab/>
        <w:t>Restrictions on accounts</w:t>
      </w:r>
    </w:p>
    <w:p w14:paraId="4301D4CE" w14:textId="77777777" w:rsidR="000830A2" w:rsidRPr="00193A7A" w:rsidRDefault="000830A2" w:rsidP="000830A2">
      <w:pPr>
        <w:tabs>
          <w:tab w:val="left" w:pos="720"/>
        </w:tabs>
        <w:ind w:left="720" w:hanging="720"/>
        <w:jc w:val="both"/>
        <w:rPr>
          <w:rFonts w:ascii="Arial" w:hAnsi="Arial" w:cs="Arial"/>
        </w:rPr>
      </w:pPr>
      <w:r w:rsidRPr="007721E0">
        <w:rPr>
          <w:rFonts w:ascii="Arial" w:hAnsi="Arial" w:cs="Arial"/>
        </w:rPr>
        <w:tab/>
        <w:t xml:space="preserve">Schools are able to choose their own bank from the following list of financial institutions approved by the Chief Financial Officer.  </w:t>
      </w:r>
      <w:r w:rsidR="00E04C31">
        <w:rPr>
          <w:rFonts w:ascii="Arial" w:hAnsi="Arial" w:cs="Arial"/>
        </w:rPr>
        <w:t>Th</w:t>
      </w:r>
      <w:r w:rsidR="00BF5959">
        <w:rPr>
          <w:rFonts w:ascii="Arial" w:hAnsi="Arial" w:cs="Arial"/>
        </w:rPr>
        <w:t>e</w:t>
      </w:r>
      <w:r w:rsidR="00E04C31">
        <w:rPr>
          <w:rFonts w:ascii="Arial" w:hAnsi="Arial" w:cs="Arial"/>
        </w:rPr>
        <w:t xml:space="preserve"> list has been updated to show specific core banks</w:t>
      </w:r>
      <w:r w:rsidR="00B84A2A">
        <w:rPr>
          <w:rFonts w:ascii="Arial" w:hAnsi="Arial" w:cs="Arial"/>
        </w:rPr>
        <w:t>,</w:t>
      </w:r>
      <w:r w:rsidR="00E04C31">
        <w:rPr>
          <w:rFonts w:ascii="Arial" w:hAnsi="Arial" w:cs="Arial"/>
        </w:rPr>
        <w:t xml:space="preserve"> as f</w:t>
      </w:r>
      <w:r w:rsidR="00E04C31" w:rsidRPr="00E04C31">
        <w:rPr>
          <w:rFonts w:ascii="Arial" w:hAnsi="Arial" w:cs="Arial"/>
        </w:rPr>
        <w:t xml:space="preserve">rom January 2019 the largest UK banks must separate </w:t>
      </w:r>
      <w:r w:rsidR="00E04C31" w:rsidRPr="00077256">
        <w:rPr>
          <w:rFonts w:ascii="Arial" w:hAnsi="Arial" w:cs="Arial"/>
        </w:rPr>
        <w:t xml:space="preserve">core retail banking from investment banking.  </w:t>
      </w:r>
      <w:r w:rsidRPr="00F77E4D">
        <w:rPr>
          <w:rFonts w:ascii="Arial" w:hAnsi="Arial" w:cs="Arial"/>
        </w:rPr>
        <w:t xml:space="preserve">The approved list is consistent with the </w:t>
      </w:r>
      <w:r w:rsidRPr="00660590">
        <w:rPr>
          <w:rFonts w:ascii="Arial" w:hAnsi="Arial" w:cs="Arial"/>
        </w:rPr>
        <w:t>Local Authority’s Treasury Management policy.</w:t>
      </w:r>
    </w:p>
    <w:p w14:paraId="384DB748" w14:textId="77777777" w:rsidR="000830A2" w:rsidRPr="00193A7A" w:rsidRDefault="000830A2" w:rsidP="000830A2">
      <w:pPr>
        <w:tabs>
          <w:tab w:val="left" w:pos="720"/>
        </w:tabs>
        <w:ind w:left="709"/>
        <w:jc w:val="both"/>
        <w:rPr>
          <w:rFonts w:ascii="Arial" w:hAnsi="Arial" w:cs="Arial"/>
        </w:rPr>
      </w:pPr>
    </w:p>
    <w:p w14:paraId="187D13D5" w14:textId="77777777" w:rsidR="000830A2" w:rsidRPr="00193A7A" w:rsidRDefault="000830A2" w:rsidP="000830A2">
      <w:pPr>
        <w:tabs>
          <w:tab w:val="left" w:pos="720"/>
        </w:tabs>
        <w:ind w:left="1440" w:hanging="1440"/>
        <w:jc w:val="both"/>
        <w:rPr>
          <w:rFonts w:ascii="Arial" w:hAnsi="Arial" w:cs="Arial"/>
        </w:rPr>
      </w:pPr>
      <w:r w:rsidRPr="00193A7A">
        <w:rPr>
          <w:rFonts w:ascii="Arial" w:hAnsi="Arial" w:cs="Arial"/>
        </w:rPr>
        <w:tab/>
        <w:t>HSBC</w:t>
      </w:r>
      <w:r w:rsidRPr="00193A7A">
        <w:rPr>
          <w:rFonts w:ascii="Arial" w:hAnsi="Arial" w:cs="Arial"/>
        </w:rPr>
        <w:tab/>
      </w:r>
      <w:r w:rsidR="00E04C31" w:rsidRPr="00193A7A">
        <w:rPr>
          <w:rFonts w:ascii="Arial" w:hAnsi="Arial" w:cs="Arial"/>
        </w:rPr>
        <w:t>UK</w:t>
      </w:r>
      <w:r w:rsidRPr="00193A7A">
        <w:rPr>
          <w:rFonts w:ascii="Arial" w:hAnsi="Arial" w:cs="Arial"/>
        </w:rPr>
        <w:tab/>
      </w:r>
      <w:r w:rsidRPr="00193A7A">
        <w:rPr>
          <w:rFonts w:ascii="Arial" w:hAnsi="Arial" w:cs="Arial"/>
        </w:rPr>
        <w:tab/>
      </w:r>
      <w:r w:rsidRPr="00193A7A">
        <w:rPr>
          <w:rFonts w:ascii="Arial" w:hAnsi="Arial" w:cs="Arial"/>
        </w:rPr>
        <w:tab/>
      </w:r>
      <w:r w:rsidRPr="00193A7A">
        <w:rPr>
          <w:rFonts w:ascii="Arial" w:hAnsi="Arial" w:cs="Arial"/>
        </w:rPr>
        <w:tab/>
        <w:t>Bank of Scotland</w:t>
      </w:r>
      <w:r w:rsidR="00E04C31" w:rsidRPr="00193A7A">
        <w:rPr>
          <w:rFonts w:ascii="Arial" w:hAnsi="Arial" w:cs="Arial"/>
        </w:rPr>
        <w:t xml:space="preserve"> PLC</w:t>
      </w:r>
    </w:p>
    <w:p w14:paraId="116EA195" w14:textId="77777777" w:rsidR="000830A2" w:rsidRPr="00193A7A" w:rsidRDefault="000830A2" w:rsidP="000830A2">
      <w:pPr>
        <w:tabs>
          <w:tab w:val="left" w:pos="720"/>
        </w:tabs>
        <w:ind w:left="1440" w:hanging="1440"/>
        <w:jc w:val="both"/>
        <w:rPr>
          <w:rFonts w:ascii="Arial" w:hAnsi="Arial" w:cs="Arial"/>
        </w:rPr>
      </w:pPr>
      <w:r w:rsidRPr="00193A7A">
        <w:rPr>
          <w:rFonts w:ascii="Arial" w:hAnsi="Arial" w:cs="Arial"/>
        </w:rPr>
        <w:tab/>
        <w:t>Barclays</w:t>
      </w:r>
      <w:r w:rsidR="00E04C31" w:rsidRPr="00193A7A">
        <w:rPr>
          <w:rFonts w:ascii="Arial" w:hAnsi="Arial" w:cs="Arial"/>
        </w:rPr>
        <w:t xml:space="preserve"> Bank UK PLC</w:t>
      </w:r>
      <w:r w:rsidRPr="00193A7A">
        <w:rPr>
          <w:rFonts w:ascii="Arial" w:hAnsi="Arial" w:cs="Arial"/>
        </w:rPr>
        <w:tab/>
      </w:r>
      <w:r w:rsidRPr="00193A7A">
        <w:rPr>
          <w:rFonts w:ascii="Arial" w:hAnsi="Arial" w:cs="Arial"/>
        </w:rPr>
        <w:tab/>
        <w:t>Nationwide</w:t>
      </w:r>
    </w:p>
    <w:p w14:paraId="5C398461" w14:textId="77777777" w:rsidR="000830A2" w:rsidRPr="00193A7A" w:rsidRDefault="000830A2" w:rsidP="000830A2">
      <w:pPr>
        <w:tabs>
          <w:tab w:val="left" w:pos="720"/>
        </w:tabs>
        <w:ind w:left="1440" w:hanging="1440"/>
        <w:jc w:val="both"/>
        <w:rPr>
          <w:rFonts w:ascii="Arial" w:hAnsi="Arial" w:cs="Arial"/>
        </w:rPr>
      </w:pPr>
      <w:r w:rsidRPr="00193A7A">
        <w:rPr>
          <w:rFonts w:ascii="Arial" w:hAnsi="Arial" w:cs="Arial"/>
        </w:rPr>
        <w:tab/>
        <w:t>Santander UK</w:t>
      </w:r>
      <w:r w:rsidR="00E04C31" w:rsidRPr="00193A7A">
        <w:rPr>
          <w:rFonts w:ascii="Arial" w:hAnsi="Arial" w:cs="Arial"/>
        </w:rPr>
        <w:t xml:space="preserve"> PLC</w:t>
      </w:r>
      <w:r w:rsidRPr="00193A7A">
        <w:rPr>
          <w:rFonts w:ascii="Arial" w:hAnsi="Arial" w:cs="Arial"/>
        </w:rPr>
        <w:tab/>
      </w:r>
      <w:r w:rsidRPr="00193A7A">
        <w:rPr>
          <w:rFonts w:ascii="Arial" w:hAnsi="Arial" w:cs="Arial"/>
        </w:rPr>
        <w:tab/>
      </w:r>
      <w:r w:rsidRPr="00193A7A">
        <w:rPr>
          <w:rFonts w:ascii="Arial" w:hAnsi="Arial" w:cs="Arial"/>
        </w:rPr>
        <w:tab/>
        <w:t>Nat</w:t>
      </w:r>
      <w:r w:rsidR="00E04C31" w:rsidRPr="00193A7A">
        <w:rPr>
          <w:rFonts w:ascii="Arial" w:hAnsi="Arial" w:cs="Arial"/>
        </w:rPr>
        <w:t xml:space="preserve">ional </w:t>
      </w:r>
      <w:r w:rsidRPr="00193A7A">
        <w:rPr>
          <w:rFonts w:ascii="Arial" w:hAnsi="Arial" w:cs="Arial"/>
        </w:rPr>
        <w:t>West</w:t>
      </w:r>
      <w:r w:rsidR="00E04C31" w:rsidRPr="00193A7A">
        <w:rPr>
          <w:rFonts w:ascii="Arial" w:hAnsi="Arial" w:cs="Arial"/>
        </w:rPr>
        <w:t>minster Bank</w:t>
      </w:r>
    </w:p>
    <w:p w14:paraId="2598605F" w14:textId="77777777" w:rsidR="000830A2" w:rsidRPr="00193A7A" w:rsidRDefault="000830A2" w:rsidP="000830A2">
      <w:pPr>
        <w:tabs>
          <w:tab w:val="left" w:pos="720"/>
        </w:tabs>
        <w:ind w:left="1440" w:hanging="1440"/>
        <w:jc w:val="both"/>
        <w:rPr>
          <w:rFonts w:ascii="Arial" w:hAnsi="Arial" w:cs="Arial"/>
        </w:rPr>
      </w:pPr>
      <w:r w:rsidRPr="00193A7A">
        <w:rPr>
          <w:rFonts w:ascii="Arial" w:hAnsi="Arial" w:cs="Arial"/>
        </w:rPr>
        <w:tab/>
      </w:r>
      <w:r w:rsidR="00E04C31" w:rsidRPr="00193A7A">
        <w:rPr>
          <w:rFonts w:ascii="Arial" w:hAnsi="Arial" w:cs="Arial"/>
        </w:rPr>
        <w:t>RBS</w:t>
      </w:r>
      <w:r w:rsidRPr="00193A7A">
        <w:rPr>
          <w:rFonts w:ascii="Arial" w:hAnsi="Arial" w:cs="Arial"/>
        </w:rPr>
        <w:tab/>
      </w:r>
      <w:r w:rsidRPr="00193A7A">
        <w:rPr>
          <w:rFonts w:ascii="Arial" w:hAnsi="Arial" w:cs="Arial"/>
        </w:rPr>
        <w:tab/>
      </w:r>
      <w:r w:rsidR="00193A7A" w:rsidRPr="00193A7A">
        <w:rPr>
          <w:rFonts w:ascii="Arial" w:hAnsi="Arial" w:cs="Arial"/>
        </w:rPr>
        <w:tab/>
      </w:r>
      <w:r w:rsidR="00193A7A" w:rsidRPr="00193A7A">
        <w:rPr>
          <w:rFonts w:ascii="Arial" w:hAnsi="Arial" w:cs="Arial"/>
        </w:rPr>
        <w:tab/>
      </w:r>
      <w:r w:rsidR="00193A7A" w:rsidRPr="00193A7A">
        <w:rPr>
          <w:rFonts w:ascii="Arial" w:hAnsi="Arial" w:cs="Arial"/>
        </w:rPr>
        <w:tab/>
      </w:r>
      <w:r w:rsidRPr="00193A7A">
        <w:rPr>
          <w:rFonts w:ascii="Arial" w:hAnsi="Arial" w:cs="Arial"/>
        </w:rPr>
        <w:t>Lloyds</w:t>
      </w:r>
      <w:r w:rsidR="00E04C31" w:rsidRPr="00193A7A">
        <w:rPr>
          <w:rFonts w:ascii="Arial" w:hAnsi="Arial" w:cs="Arial"/>
        </w:rPr>
        <w:t xml:space="preserve"> Bank PLC</w:t>
      </w:r>
    </w:p>
    <w:p w14:paraId="61B5DBE6" w14:textId="77777777" w:rsidR="000830A2" w:rsidRPr="00193A7A" w:rsidRDefault="000830A2" w:rsidP="000830A2">
      <w:pPr>
        <w:tabs>
          <w:tab w:val="left" w:pos="720"/>
        </w:tabs>
        <w:ind w:left="1440" w:hanging="1440"/>
        <w:jc w:val="both"/>
        <w:rPr>
          <w:rFonts w:ascii="Arial" w:hAnsi="Arial" w:cs="Arial"/>
        </w:rPr>
      </w:pPr>
    </w:p>
    <w:p w14:paraId="18C1FA06" w14:textId="77777777" w:rsidR="000830A2" w:rsidRPr="007721E0" w:rsidRDefault="000830A2" w:rsidP="000830A2">
      <w:pPr>
        <w:tabs>
          <w:tab w:val="left" w:pos="720"/>
        </w:tabs>
        <w:ind w:left="720" w:hanging="720"/>
        <w:jc w:val="both"/>
        <w:rPr>
          <w:rFonts w:ascii="Arial" w:hAnsi="Arial" w:cs="Arial"/>
        </w:rPr>
      </w:pPr>
      <w:r w:rsidRPr="00193A7A">
        <w:rPr>
          <w:rFonts w:ascii="Arial" w:hAnsi="Arial" w:cs="Arial"/>
        </w:rPr>
        <w:tab/>
        <w:t>Schools having bank accounts with other banks</w:t>
      </w:r>
      <w:r w:rsidRPr="007721E0">
        <w:rPr>
          <w:rFonts w:ascii="Arial" w:hAnsi="Arial" w:cs="Arial"/>
        </w:rPr>
        <w:t xml:space="preserve"> prior to 1</w:t>
      </w:r>
      <w:r>
        <w:rPr>
          <w:rFonts w:ascii="Arial" w:hAnsi="Arial" w:cs="Arial"/>
        </w:rPr>
        <w:t>st</w:t>
      </w:r>
      <w:r w:rsidRPr="007721E0">
        <w:rPr>
          <w:rFonts w:ascii="Arial" w:hAnsi="Arial" w:cs="Arial"/>
        </w:rPr>
        <w:t xml:space="preserve"> April 201</w:t>
      </w:r>
      <w:r>
        <w:rPr>
          <w:rFonts w:ascii="Arial" w:hAnsi="Arial" w:cs="Arial"/>
        </w:rPr>
        <w:t>6</w:t>
      </w:r>
      <w:r w:rsidRPr="007721E0">
        <w:rPr>
          <w:rFonts w:ascii="Arial" w:hAnsi="Arial" w:cs="Arial"/>
        </w:rPr>
        <w:t xml:space="preserve"> are allowed to retain those accounts.  </w:t>
      </w:r>
    </w:p>
    <w:p w14:paraId="64A16822" w14:textId="77777777" w:rsidR="000830A2" w:rsidRPr="007721E0" w:rsidRDefault="000830A2" w:rsidP="000830A2">
      <w:pPr>
        <w:tabs>
          <w:tab w:val="left" w:pos="720"/>
        </w:tabs>
        <w:ind w:left="720" w:hanging="720"/>
        <w:jc w:val="both"/>
        <w:rPr>
          <w:rFonts w:ascii="Arial" w:hAnsi="Arial" w:cs="Arial"/>
        </w:rPr>
      </w:pPr>
    </w:p>
    <w:p w14:paraId="1F24C3C9" w14:textId="77777777" w:rsidR="000830A2" w:rsidRPr="007721E0" w:rsidRDefault="000830A2" w:rsidP="000830A2">
      <w:pPr>
        <w:tabs>
          <w:tab w:val="left" w:pos="720"/>
        </w:tabs>
        <w:ind w:left="720" w:hanging="11"/>
        <w:jc w:val="both"/>
        <w:rPr>
          <w:rFonts w:ascii="Arial" w:hAnsi="Arial" w:cs="Arial"/>
        </w:rPr>
      </w:pPr>
      <w:r w:rsidRPr="007721E0">
        <w:rPr>
          <w:rFonts w:ascii="Arial" w:hAnsi="Arial" w:cs="Arial"/>
        </w:rPr>
        <w:lastRenderedPageBreak/>
        <w:t>A school closing one bank account and opening another must choose a bank from the list even if the closed account was with a bank not on the above list.</w:t>
      </w:r>
    </w:p>
    <w:p w14:paraId="6077AAEB"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ab/>
        <w:t>A school wishing to use any other financial institution is required to obtain the express approval, in writing, of the Chief Financial Officer.</w:t>
      </w:r>
    </w:p>
    <w:p w14:paraId="69E4DC59" w14:textId="77777777" w:rsidR="000830A2" w:rsidRPr="007721E0" w:rsidRDefault="000830A2" w:rsidP="000830A2">
      <w:pPr>
        <w:tabs>
          <w:tab w:val="left" w:pos="720"/>
        </w:tabs>
        <w:ind w:left="720" w:hanging="720"/>
        <w:jc w:val="both"/>
        <w:rPr>
          <w:rFonts w:ascii="Arial" w:hAnsi="Arial" w:cs="Arial"/>
        </w:rPr>
      </w:pPr>
    </w:p>
    <w:p w14:paraId="0BE64084" w14:textId="77777777" w:rsidR="000830A2" w:rsidRPr="007721E0" w:rsidRDefault="000830A2" w:rsidP="000830A2">
      <w:pPr>
        <w:ind w:left="720" w:hanging="720"/>
        <w:jc w:val="both"/>
        <w:rPr>
          <w:rFonts w:ascii="Arial" w:hAnsi="Arial" w:cs="Arial"/>
        </w:rPr>
      </w:pPr>
      <w:r w:rsidRPr="007721E0">
        <w:rPr>
          <w:rFonts w:ascii="Arial" w:hAnsi="Arial" w:cs="Arial"/>
        </w:rPr>
        <w:tab/>
        <w:t>Bank accounts into which budget shares are paid should be in the name of the school, not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The account mandate should provide that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is the owner of the funds in the account, are entitled to receive statements and can take control of the account if the schools right to a delegated budget is withdrawn. </w:t>
      </w:r>
    </w:p>
    <w:p w14:paraId="1B45B6F0" w14:textId="77777777" w:rsidR="000830A2" w:rsidRPr="007721E0" w:rsidRDefault="000830A2" w:rsidP="000830A2">
      <w:pPr>
        <w:ind w:left="720" w:hanging="720"/>
        <w:jc w:val="both"/>
        <w:rPr>
          <w:rFonts w:ascii="Arial" w:hAnsi="Arial" w:cs="Arial"/>
        </w:rPr>
      </w:pPr>
    </w:p>
    <w:p w14:paraId="5C87C464" w14:textId="77777777" w:rsidR="000830A2" w:rsidRPr="007721E0" w:rsidRDefault="000830A2" w:rsidP="000830A2">
      <w:pPr>
        <w:ind w:left="720"/>
        <w:jc w:val="both"/>
        <w:rPr>
          <w:rFonts w:ascii="Arial" w:hAnsi="Arial" w:cs="Arial"/>
        </w:rPr>
      </w:pPr>
      <w:r w:rsidRPr="007721E0">
        <w:rPr>
          <w:rFonts w:ascii="Arial" w:hAnsi="Arial" w:cs="Arial"/>
        </w:rPr>
        <w:t>Budget share funds paid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and held in school accounts remain the L</w:t>
      </w:r>
      <w:r>
        <w:rPr>
          <w:rFonts w:ascii="Arial" w:hAnsi="Arial" w:cs="Arial"/>
        </w:rPr>
        <w:t xml:space="preserve">ocal </w:t>
      </w:r>
      <w:r w:rsidRPr="007721E0">
        <w:rPr>
          <w:rFonts w:ascii="Arial" w:hAnsi="Arial" w:cs="Arial"/>
        </w:rPr>
        <w:t>A</w:t>
      </w:r>
      <w:r>
        <w:rPr>
          <w:rFonts w:ascii="Arial" w:hAnsi="Arial" w:cs="Arial"/>
        </w:rPr>
        <w:t>uthority’s property until spent (s.</w:t>
      </w:r>
      <w:r w:rsidRPr="007721E0">
        <w:rPr>
          <w:rFonts w:ascii="Arial" w:hAnsi="Arial" w:cs="Arial"/>
        </w:rPr>
        <w:t>49(5) of the Act).</w:t>
      </w:r>
    </w:p>
    <w:p w14:paraId="5F861ACD" w14:textId="77777777" w:rsidR="000830A2" w:rsidRPr="007721E0" w:rsidRDefault="000830A2" w:rsidP="000830A2">
      <w:pPr>
        <w:ind w:left="720"/>
        <w:jc w:val="both"/>
        <w:rPr>
          <w:rFonts w:ascii="Arial" w:hAnsi="Arial" w:cs="Arial"/>
        </w:rPr>
      </w:pPr>
    </w:p>
    <w:p w14:paraId="36BF0895" w14:textId="77777777" w:rsidR="000830A2" w:rsidRPr="007721E0" w:rsidRDefault="000830A2" w:rsidP="000830A2">
      <w:pPr>
        <w:ind w:left="720"/>
        <w:jc w:val="both"/>
        <w:rPr>
          <w:rFonts w:ascii="Arial" w:hAnsi="Arial" w:cs="Arial"/>
        </w:rPr>
      </w:pPr>
      <w:r w:rsidRPr="007721E0">
        <w:rPr>
          <w:rFonts w:ascii="Arial" w:hAnsi="Arial" w:cs="Arial"/>
        </w:rPr>
        <w:t xml:space="preserve">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 xml:space="preserve">uthority must be informed </w:t>
      </w:r>
      <w:r>
        <w:rPr>
          <w:rFonts w:ascii="Arial" w:hAnsi="Arial" w:cs="Arial"/>
        </w:rPr>
        <w:t xml:space="preserve">by new bank account schools </w:t>
      </w:r>
      <w:r w:rsidRPr="007721E0">
        <w:rPr>
          <w:rFonts w:ascii="Arial" w:hAnsi="Arial" w:cs="Arial"/>
        </w:rPr>
        <w:t>of the bank used, account numbers and authorised signatories for all accounts</w:t>
      </w:r>
      <w:r>
        <w:rPr>
          <w:rFonts w:ascii="Arial" w:hAnsi="Arial" w:cs="Arial"/>
        </w:rPr>
        <w:t xml:space="preserve">.  </w:t>
      </w:r>
      <w:r w:rsidRPr="007721E0">
        <w:rPr>
          <w:rFonts w:ascii="Arial" w:hAnsi="Arial" w:cs="Arial"/>
        </w:rPr>
        <w:t>Any changes to banks or sign</w:t>
      </w:r>
      <w:r>
        <w:rPr>
          <w:rFonts w:ascii="Arial" w:hAnsi="Arial" w:cs="Arial"/>
        </w:rPr>
        <w:t>atories should also be notified in due course by all bank account schools.</w:t>
      </w:r>
    </w:p>
    <w:p w14:paraId="59B91B5D" w14:textId="77777777" w:rsidR="000830A2" w:rsidRPr="007721E0" w:rsidRDefault="000830A2" w:rsidP="000830A2">
      <w:pPr>
        <w:tabs>
          <w:tab w:val="left" w:pos="720"/>
        </w:tabs>
        <w:ind w:left="1440" w:hanging="1440"/>
        <w:jc w:val="both"/>
        <w:rPr>
          <w:rFonts w:ascii="Arial" w:hAnsi="Arial" w:cs="Arial"/>
        </w:rPr>
      </w:pPr>
    </w:p>
    <w:p w14:paraId="2D5B9375" w14:textId="77777777" w:rsidR="000830A2" w:rsidRPr="007721E0" w:rsidRDefault="000830A2" w:rsidP="000830A2">
      <w:pPr>
        <w:pStyle w:val="Heading3"/>
      </w:pPr>
      <w:bookmarkStart w:id="34" w:name="_3.7_Borrowing_by"/>
      <w:bookmarkEnd w:id="34"/>
      <w:r w:rsidRPr="007721E0">
        <w:t>3.7</w:t>
      </w:r>
      <w:r w:rsidRPr="007721E0">
        <w:tab/>
        <w:t xml:space="preserve">Borrowing by schools  </w:t>
      </w:r>
    </w:p>
    <w:p w14:paraId="2D34ACB9" w14:textId="77777777" w:rsidR="000830A2" w:rsidRPr="007721E0" w:rsidRDefault="000830A2" w:rsidP="000830A2">
      <w:pPr>
        <w:jc w:val="both"/>
        <w:rPr>
          <w:rFonts w:ascii="Arial" w:hAnsi="Arial" w:cs="Arial"/>
        </w:rPr>
      </w:pPr>
    </w:p>
    <w:p w14:paraId="58D2F80B" w14:textId="3EFE70F9" w:rsidR="000830A2" w:rsidRPr="007A0880" w:rsidRDefault="000830A2" w:rsidP="000830A2">
      <w:pPr>
        <w:pStyle w:val="BodyTextIndent3"/>
        <w:ind w:left="720"/>
        <w:rPr>
          <w:szCs w:val="24"/>
        </w:rPr>
      </w:pPr>
      <w:r w:rsidRPr="007A0880">
        <w:rPr>
          <w:szCs w:val="24"/>
        </w:rPr>
        <w:t xml:space="preserve">Governing Bodies may borrow money (including the use of finance leases) only </w:t>
      </w:r>
      <w:bookmarkStart w:id="35" w:name="_Hlk177469699"/>
      <w:r w:rsidRPr="007A0880">
        <w:rPr>
          <w:szCs w:val="24"/>
        </w:rPr>
        <w:t>with the written permission of the Secretary of State</w:t>
      </w:r>
      <w:bookmarkEnd w:id="35"/>
      <w:r w:rsidRPr="007A0880">
        <w:rPr>
          <w:szCs w:val="24"/>
        </w:rPr>
        <w:t xml:space="preserve">.  </w:t>
      </w:r>
    </w:p>
    <w:p w14:paraId="308298BC" w14:textId="77777777" w:rsidR="000830A2" w:rsidRPr="007A0880" w:rsidRDefault="000830A2" w:rsidP="000830A2">
      <w:pPr>
        <w:pStyle w:val="BodyTextIndent3"/>
        <w:ind w:left="720"/>
        <w:rPr>
          <w:szCs w:val="24"/>
        </w:rPr>
      </w:pPr>
    </w:p>
    <w:p w14:paraId="02D9F4FB" w14:textId="77777777" w:rsidR="00A06A17" w:rsidRPr="007A0880" w:rsidRDefault="00A06A17" w:rsidP="00A06A17">
      <w:pPr>
        <w:pStyle w:val="BodyTextIndent3"/>
        <w:ind w:left="720"/>
        <w:rPr>
          <w:szCs w:val="24"/>
        </w:rPr>
      </w:pPr>
      <w:r w:rsidRPr="007A0880">
        <w:rPr>
          <w:szCs w:val="24"/>
        </w:rPr>
        <w:t>The introduction of IFRS16 for local authorities from 1 April 2024 ends the distinction between operating and finance leases at maintained schools for accounting purposes. Under the Education Act 2002, all leases will be classed as borrowing and will require the Secretary of State for Education’s consent.</w:t>
      </w:r>
    </w:p>
    <w:p w14:paraId="7E97E00D" w14:textId="77777777" w:rsidR="00A06A17" w:rsidRPr="007A0880" w:rsidRDefault="00A06A17" w:rsidP="00A06A17">
      <w:pPr>
        <w:pStyle w:val="BodyTextIndent3"/>
        <w:ind w:left="720"/>
        <w:rPr>
          <w:szCs w:val="24"/>
        </w:rPr>
      </w:pPr>
    </w:p>
    <w:p w14:paraId="46E270CD" w14:textId="40AC11CF" w:rsidR="00A06A17" w:rsidRPr="007A0880" w:rsidRDefault="00A06A17" w:rsidP="00A06A17">
      <w:pPr>
        <w:pStyle w:val="BodyTextIndent3"/>
        <w:ind w:left="720"/>
        <w:rPr>
          <w:szCs w:val="24"/>
        </w:rPr>
      </w:pPr>
      <w:bookmarkStart w:id="36" w:name="_Hlk177469169"/>
      <w:r w:rsidRPr="007A0880">
        <w:rPr>
          <w:szCs w:val="24"/>
        </w:rPr>
        <w:t>The Secretary of State has</w:t>
      </w:r>
      <w:bookmarkEnd w:id="36"/>
      <w:r w:rsidRPr="007A0880">
        <w:rPr>
          <w:szCs w:val="24"/>
        </w:rPr>
        <w:t xml:space="preserve">, </w:t>
      </w:r>
      <w:bookmarkStart w:id="37" w:name="_Hlk177469144"/>
      <w:r w:rsidRPr="007A0880">
        <w:rPr>
          <w:szCs w:val="24"/>
        </w:rPr>
        <w:t xml:space="preserve">however, agreed to provide blanket consent to a range of the most common leasing activities, as set out in the </w:t>
      </w:r>
      <w:bookmarkStart w:id="38" w:name="_Hlk177469641"/>
      <w:r w:rsidRPr="007A0880">
        <w:rPr>
          <w:szCs w:val="24"/>
        </w:rPr>
        <w:fldChar w:fldCharType="begin"/>
      </w:r>
      <w:r w:rsidR="00BD4079">
        <w:rPr>
          <w:szCs w:val="24"/>
        </w:rPr>
        <w:instrText>HYPERLINK "https://www.gov.uk/government/publications/leasing-for-maintained-schools"</w:instrText>
      </w:r>
      <w:r w:rsidRPr="007A0880">
        <w:rPr>
          <w:szCs w:val="24"/>
        </w:rPr>
      </w:r>
      <w:r w:rsidRPr="007A0880">
        <w:rPr>
          <w:szCs w:val="24"/>
        </w:rPr>
        <w:fldChar w:fldCharType="separate"/>
      </w:r>
      <w:r w:rsidRPr="001B6BED">
        <w:rPr>
          <w:rStyle w:val="Hyperlink"/>
          <w:color w:val="1D70B8"/>
          <w:szCs w:val="24"/>
          <w:shd w:val="clear" w:color="auto" w:fill="FFFFFF"/>
        </w:rPr>
        <w:t>IFRS16 Maintained Schools Finance Lease Class Consent 2024</w:t>
      </w:r>
      <w:r w:rsidRPr="007A0880">
        <w:rPr>
          <w:szCs w:val="24"/>
        </w:rPr>
        <w:fldChar w:fldCharType="end"/>
      </w:r>
      <w:r w:rsidRPr="001B6BED">
        <w:rPr>
          <w:color w:val="0B0C0C"/>
          <w:szCs w:val="24"/>
          <w:shd w:val="clear" w:color="auto" w:fill="FFFFFF"/>
        </w:rPr>
        <w:t>.</w:t>
      </w:r>
      <w:bookmarkEnd w:id="37"/>
      <w:r w:rsidRPr="007A0880">
        <w:rPr>
          <w:szCs w:val="24"/>
        </w:rPr>
        <w:t xml:space="preserve"> </w:t>
      </w:r>
      <w:bookmarkEnd w:id="38"/>
      <w:r w:rsidRPr="007A0880">
        <w:rPr>
          <w:szCs w:val="24"/>
        </w:rPr>
        <w:t>Leases not included in this Order will still require the written consent of the Secretary of State, and it remains the general position that schools will only be granted permission for other types of borrowing in exceptional circumstances. From time to time, however, the Secretary of State may introduce limited schemes to meet broader policy objectives.</w:t>
      </w:r>
      <w:r w:rsidRPr="001B6BED">
        <w:rPr>
          <w:szCs w:val="24"/>
        </w:rPr>
        <w:t xml:space="preserve"> Schools are permitted to use any such scheme without obtaining specific approval.</w:t>
      </w:r>
    </w:p>
    <w:p w14:paraId="6517140A" w14:textId="77777777" w:rsidR="00A06A17" w:rsidRPr="007A0880" w:rsidRDefault="00A06A17" w:rsidP="000830A2">
      <w:pPr>
        <w:pStyle w:val="BodyTextIndent3"/>
        <w:ind w:left="720"/>
        <w:rPr>
          <w:szCs w:val="24"/>
        </w:rPr>
      </w:pPr>
    </w:p>
    <w:p w14:paraId="786DB895" w14:textId="77777777" w:rsidR="000830A2" w:rsidRPr="007A0880" w:rsidRDefault="000830A2" w:rsidP="000830A2">
      <w:pPr>
        <w:ind w:left="720"/>
        <w:jc w:val="both"/>
        <w:rPr>
          <w:rFonts w:ascii="Arial" w:hAnsi="Arial" w:cs="Arial"/>
          <w:szCs w:val="24"/>
        </w:rPr>
      </w:pPr>
    </w:p>
    <w:p w14:paraId="244F2537" w14:textId="213400B7" w:rsidR="000830A2" w:rsidRPr="007A0880" w:rsidRDefault="000830A2" w:rsidP="000830A2">
      <w:pPr>
        <w:ind w:left="720"/>
        <w:jc w:val="both"/>
        <w:rPr>
          <w:rFonts w:ascii="Arial" w:hAnsi="Arial" w:cs="Arial"/>
          <w:color w:val="FF0000"/>
          <w:szCs w:val="24"/>
        </w:rPr>
      </w:pPr>
    </w:p>
    <w:p w14:paraId="0B5376D7" w14:textId="77777777" w:rsidR="000830A2" w:rsidRPr="007A0880" w:rsidRDefault="000830A2" w:rsidP="000830A2">
      <w:pPr>
        <w:ind w:left="720"/>
        <w:jc w:val="both"/>
        <w:rPr>
          <w:rFonts w:ascii="Arial" w:hAnsi="Arial" w:cs="Arial"/>
          <w:szCs w:val="24"/>
        </w:rPr>
      </w:pPr>
    </w:p>
    <w:p w14:paraId="3318BE00" w14:textId="77777777" w:rsidR="000830A2" w:rsidRPr="007A0880" w:rsidRDefault="000830A2" w:rsidP="000830A2">
      <w:pPr>
        <w:ind w:left="720"/>
        <w:jc w:val="both"/>
        <w:rPr>
          <w:rFonts w:ascii="Arial" w:hAnsi="Arial" w:cs="Arial"/>
          <w:szCs w:val="24"/>
        </w:rPr>
      </w:pPr>
    </w:p>
    <w:p w14:paraId="573DC709" w14:textId="77777777" w:rsidR="000830A2" w:rsidRPr="007A0880" w:rsidRDefault="000830A2" w:rsidP="000830A2">
      <w:pPr>
        <w:ind w:left="720"/>
        <w:jc w:val="both"/>
        <w:rPr>
          <w:rFonts w:ascii="Arial" w:hAnsi="Arial" w:cs="Arial"/>
          <w:szCs w:val="24"/>
        </w:rPr>
      </w:pPr>
      <w:r w:rsidRPr="007A0880">
        <w:rPr>
          <w:rFonts w:ascii="Arial" w:hAnsi="Arial" w:cs="Arial"/>
          <w:szCs w:val="24"/>
        </w:rPr>
        <w:t>Schools must not allow under any circumstances for an account to become overdrawn or to arrange an overdraft facility or to take any other form of credit.  However, Credit/Purchase cards are permissible so long as the school has informed the Local Authority of its intention to use such a facility</w:t>
      </w:r>
      <w:r w:rsidR="00077256" w:rsidRPr="007A0880">
        <w:rPr>
          <w:rFonts w:ascii="Arial" w:hAnsi="Arial" w:cs="Arial"/>
          <w:szCs w:val="24"/>
        </w:rPr>
        <w:t>,</w:t>
      </w:r>
      <w:r w:rsidR="00077256" w:rsidRPr="001B6BED">
        <w:rPr>
          <w:rFonts w:ascii="Arial" w:hAnsi="Arial" w:cs="Arial"/>
          <w:szCs w:val="24"/>
        </w:rPr>
        <w:t xml:space="preserve"> </w:t>
      </w:r>
      <w:r w:rsidR="00077256" w:rsidRPr="007A0880">
        <w:rPr>
          <w:rFonts w:ascii="Arial" w:hAnsi="Arial" w:cs="Arial"/>
          <w:szCs w:val="24"/>
        </w:rPr>
        <w:t>however, no interest charges should be incurred by the school, with balances fully cleared on a monthly basis</w:t>
      </w:r>
      <w:r w:rsidRPr="007A0880">
        <w:rPr>
          <w:rFonts w:ascii="Arial" w:hAnsi="Arial" w:cs="Arial"/>
          <w:szCs w:val="24"/>
        </w:rPr>
        <w:t>.</w:t>
      </w:r>
    </w:p>
    <w:p w14:paraId="78099795" w14:textId="77777777" w:rsidR="000830A2" w:rsidRPr="007A0880" w:rsidRDefault="000830A2" w:rsidP="000830A2">
      <w:pPr>
        <w:ind w:left="720"/>
        <w:jc w:val="both"/>
        <w:rPr>
          <w:rFonts w:ascii="Arial" w:hAnsi="Arial" w:cs="Arial"/>
          <w:szCs w:val="24"/>
        </w:rPr>
      </w:pPr>
    </w:p>
    <w:p w14:paraId="23091DE0" w14:textId="74D3EAF3" w:rsidR="008C6A21" w:rsidRPr="007A0880" w:rsidRDefault="00A06A17" w:rsidP="000830A2">
      <w:pPr>
        <w:ind w:left="720"/>
        <w:jc w:val="both"/>
        <w:rPr>
          <w:rFonts w:ascii="Arial" w:hAnsi="Arial" w:cs="Arial"/>
          <w:szCs w:val="24"/>
        </w:rPr>
      </w:pPr>
      <w:r w:rsidRPr="001B6BED">
        <w:rPr>
          <w:rFonts w:ascii="Arial" w:hAnsi="Arial" w:cs="Arial"/>
          <w:szCs w:val="24"/>
        </w:rPr>
        <w:t>This restriction does not apply to Trustees and Foundations, whose borrowing, as private bodies, makes no impact on Government accounts.</w:t>
      </w:r>
    </w:p>
    <w:p w14:paraId="2FCBDFD6" w14:textId="77777777" w:rsidR="008C6A21" w:rsidRPr="007A0880" w:rsidRDefault="008C6A21" w:rsidP="000830A2">
      <w:pPr>
        <w:ind w:left="720"/>
        <w:jc w:val="both"/>
        <w:rPr>
          <w:rFonts w:ascii="Arial" w:hAnsi="Arial" w:cs="Arial"/>
          <w:szCs w:val="24"/>
        </w:rPr>
      </w:pPr>
    </w:p>
    <w:p w14:paraId="2C95C5FD" w14:textId="77777777" w:rsidR="00A06A17" w:rsidRPr="007A0880" w:rsidRDefault="00A06A17" w:rsidP="00A06A17">
      <w:pPr>
        <w:ind w:left="720"/>
        <w:jc w:val="both"/>
        <w:rPr>
          <w:rFonts w:ascii="Arial" w:hAnsi="Arial" w:cs="Arial"/>
          <w:szCs w:val="24"/>
        </w:rPr>
      </w:pPr>
      <w:r w:rsidRPr="007A0880">
        <w:rPr>
          <w:rFonts w:ascii="Arial" w:hAnsi="Arial" w:cs="Arial"/>
          <w:szCs w:val="24"/>
        </w:rPr>
        <w:lastRenderedPageBreak/>
        <w:t xml:space="preserve">To be unambiguous, all schools, </w:t>
      </w:r>
      <w:r w:rsidRPr="007A0880">
        <w:rPr>
          <w:rFonts w:ascii="Arial" w:hAnsi="Arial" w:cs="Arial"/>
          <w:szCs w:val="24"/>
          <w:u w:val="single"/>
        </w:rPr>
        <w:t>including trust/foundation and voluntary aided/controlled schools</w:t>
      </w:r>
      <w:r w:rsidRPr="007A0880">
        <w:rPr>
          <w:rFonts w:ascii="Arial" w:hAnsi="Arial" w:cs="Arial"/>
          <w:szCs w:val="24"/>
        </w:rPr>
        <w:t xml:space="preserve">, cannot borrow funds without the Secretary of State’s approval.  This would apply even if the loan came from a Diocese when interest is charged.  Only a separate organisation, such as trustees or a charity group/foundation, could borrow funds using their own accounts for the benefit of a school, but even then, could </w:t>
      </w:r>
      <w:r w:rsidRPr="007A0880">
        <w:rPr>
          <w:rFonts w:ascii="Arial" w:hAnsi="Arial" w:cs="Arial"/>
          <w:szCs w:val="24"/>
          <w:u w:val="single"/>
        </w:rPr>
        <w:t>not</w:t>
      </w:r>
      <w:r w:rsidRPr="007A0880">
        <w:rPr>
          <w:rFonts w:ascii="Arial" w:hAnsi="Arial" w:cs="Arial"/>
          <w:szCs w:val="24"/>
        </w:rPr>
        <w:t xml:space="preserve"> use the school’s budget to service the loan.</w:t>
      </w:r>
    </w:p>
    <w:p w14:paraId="3A55CB4B" w14:textId="77777777" w:rsidR="00A06A17" w:rsidRPr="007A0880" w:rsidRDefault="00A06A17" w:rsidP="00A06A17">
      <w:pPr>
        <w:ind w:left="720"/>
        <w:jc w:val="both"/>
        <w:rPr>
          <w:rFonts w:ascii="Arial" w:hAnsi="Arial" w:cs="Arial"/>
          <w:szCs w:val="24"/>
        </w:rPr>
      </w:pPr>
    </w:p>
    <w:p w14:paraId="3B56D6D4" w14:textId="39FC05DD" w:rsidR="008C6A21" w:rsidRPr="006E5EBE" w:rsidRDefault="00A06A17" w:rsidP="000830A2">
      <w:pPr>
        <w:ind w:left="720"/>
        <w:jc w:val="both"/>
        <w:rPr>
          <w:rFonts w:ascii="Arial" w:hAnsi="Arial" w:cs="Arial"/>
          <w:szCs w:val="24"/>
        </w:rPr>
      </w:pPr>
      <w:r w:rsidRPr="006E5EBE">
        <w:rPr>
          <w:rFonts w:ascii="Arial" w:hAnsi="Arial" w:cs="Arial"/>
          <w:szCs w:val="24"/>
        </w:rPr>
        <w:t xml:space="preserve">Governing Bodies do not act as agents of the Local Authority when repaying loans.  </w:t>
      </w:r>
    </w:p>
    <w:p w14:paraId="20088278" w14:textId="77777777" w:rsidR="00A06A17" w:rsidRPr="006E5EBE" w:rsidRDefault="00A06A17" w:rsidP="000830A2">
      <w:pPr>
        <w:ind w:left="720"/>
        <w:jc w:val="both"/>
        <w:rPr>
          <w:rFonts w:ascii="Arial" w:hAnsi="Arial" w:cs="Arial"/>
          <w:szCs w:val="24"/>
        </w:rPr>
      </w:pPr>
    </w:p>
    <w:p w14:paraId="47A46654" w14:textId="77777777" w:rsidR="00A06A17" w:rsidRPr="007A0880" w:rsidRDefault="00A06A17" w:rsidP="00A06A17">
      <w:pPr>
        <w:ind w:left="720"/>
        <w:jc w:val="both"/>
        <w:rPr>
          <w:rFonts w:ascii="Arial" w:hAnsi="Arial" w:cs="Arial"/>
          <w:szCs w:val="24"/>
        </w:rPr>
      </w:pPr>
      <w:r w:rsidRPr="007A0880">
        <w:rPr>
          <w:rFonts w:ascii="Arial" w:hAnsi="Arial" w:cs="Arial"/>
          <w:szCs w:val="24"/>
        </w:rPr>
        <w:t xml:space="preserve">This provision does not apply to loan schemes run by the Local Authority.  </w:t>
      </w:r>
    </w:p>
    <w:p w14:paraId="31383B0F" w14:textId="77777777" w:rsidR="00A06A17" w:rsidRPr="007A0880" w:rsidRDefault="00A06A17" w:rsidP="000830A2">
      <w:pPr>
        <w:ind w:left="720"/>
        <w:jc w:val="both"/>
        <w:rPr>
          <w:rFonts w:ascii="Arial" w:hAnsi="Arial" w:cs="Arial"/>
          <w:szCs w:val="24"/>
        </w:rPr>
      </w:pPr>
    </w:p>
    <w:p w14:paraId="0D7C64CD" w14:textId="77777777" w:rsidR="000830A2" w:rsidRPr="007A0880" w:rsidRDefault="000830A2" w:rsidP="000830A2">
      <w:pPr>
        <w:ind w:left="720"/>
        <w:jc w:val="both"/>
        <w:rPr>
          <w:rFonts w:ascii="Arial" w:hAnsi="Arial" w:cs="Arial"/>
          <w:szCs w:val="24"/>
        </w:rPr>
      </w:pPr>
      <w:r w:rsidRPr="007A0880">
        <w:rPr>
          <w:rFonts w:ascii="Arial" w:hAnsi="Arial" w:cs="Arial"/>
          <w:szCs w:val="24"/>
        </w:rPr>
        <w:t>Where a bank account school encounters short-term cash-flow difficulties an application for a short-term loan can be made to the Local Authority.  This loan is in actuality an advance of the school’s future budget share.  A daily interest rate will be charged by the Local Authority for any loan, which will be determined by the average investment rate achieved by the Local Authority during the year in question.</w:t>
      </w:r>
    </w:p>
    <w:p w14:paraId="7833C185" w14:textId="77777777" w:rsidR="000830A2" w:rsidRPr="007A0880" w:rsidRDefault="000830A2" w:rsidP="000830A2">
      <w:pPr>
        <w:ind w:left="720"/>
        <w:jc w:val="both"/>
        <w:rPr>
          <w:rFonts w:ascii="Arial" w:hAnsi="Arial" w:cs="Arial"/>
          <w:szCs w:val="24"/>
        </w:rPr>
      </w:pPr>
    </w:p>
    <w:p w14:paraId="7493FC3B" w14:textId="77777777" w:rsidR="000830A2" w:rsidRPr="007A0880" w:rsidRDefault="000830A2" w:rsidP="000830A2">
      <w:pPr>
        <w:ind w:left="720"/>
        <w:jc w:val="both"/>
        <w:rPr>
          <w:rFonts w:ascii="Arial" w:hAnsi="Arial" w:cs="Arial"/>
          <w:szCs w:val="24"/>
        </w:rPr>
      </w:pPr>
      <w:r w:rsidRPr="007A0880">
        <w:rPr>
          <w:rFonts w:ascii="Arial" w:hAnsi="Arial" w:cs="Arial"/>
          <w:szCs w:val="24"/>
        </w:rPr>
        <w:t>The loan advance and interest will be recovered from a future monthly advance.  Details of the application procedure and the repayment terms can be found in the School Financial Regulations (Section 4).</w:t>
      </w:r>
    </w:p>
    <w:p w14:paraId="6C405971" w14:textId="77777777" w:rsidR="000830A2" w:rsidRDefault="000830A2" w:rsidP="000830A2">
      <w:pPr>
        <w:jc w:val="both"/>
        <w:rPr>
          <w:rFonts w:ascii="Arial" w:hAnsi="Arial" w:cs="Arial"/>
        </w:rPr>
      </w:pPr>
    </w:p>
    <w:p w14:paraId="7BB4478C" w14:textId="77777777" w:rsidR="000830A2" w:rsidRDefault="000830A2" w:rsidP="000830A2">
      <w:pPr>
        <w:jc w:val="both"/>
        <w:rPr>
          <w:rFonts w:ascii="Arial" w:hAnsi="Arial" w:cs="Arial"/>
        </w:rPr>
      </w:pPr>
    </w:p>
    <w:p w14:paraId="4E29BDAB" w14:textId="77777777" w:rsidR="000830A2" w:rsidRDefault="000830A2" w:rsidP="000830A2">
      <w:pPr>
        <w:jc w:val="both"/>
        <w:rPr>
          <w:rFonts w:ascii="Arial" w:hAnsi="Arial" w:cs="Arial"/>
        </w:rPr>
      </w:pPr>
    </w:p>
    <w:p w14:paraId="325E340C" w14:textId="77777777" w:rsidR="000830A2" w:rsidRDefault="000830A2" w:rsidP="000830A2">
      <w:pPr>
        <w:jc w:val="both"/>
        <w:rPr>
          <w:rFonts w:ascii="Arial" w:hAnsi="Arial" w:cs="Arial"/>
        </w:rPr>
      </w:pPr>
    </w:p>
    <w:p w14:paraId="62FF6B8D" w14:textId="77777777" w:rsidR="000830A2" w:rsidRDefault="000830A2" w:rsidP="000830A2">
      <w:pPr>
        <w:jc w:val="both"/>
        <w:rPr>
          <w:rFonts w:ascii="Arial" w:hAnsi="Arial" w:cs="Arial"/>
        </w:rPr>
      </w:pPr>
    </w:p>
    <w:p w14:paraId="7BCDED17" w14:textId="77777777" w:rsidR="000830A2" w:rsidRDefault="000830A2" w:rsidP="000830A2">
      <w:pPr>
        <w:jc w:val="both"/>
        <w:rPr>
          <w:rFonts w:ascii="Arial" w:hAnsi="Arial" w:cs="Arial"/>
        </w:rPr>
      </w:pPr>
    </w:p>
    <w:p w14:paraId="260D88A3" w14:textId="77777777" w:rsidR="000830A2" w:rsidRDefault="000830A2" w:rsidP="000830A2">
      <w:pPr>
        <w:jc w:val="both"/>
        <w:rPr>
          <w:rFonts w:ascii="Arial" w:hAnsi="Arial" w:cs="Arial"/>
        </w:rPr>
      </w:pPr>
    </w:p>
    <w:p w14:paraId="703FA3AA" w14:textId="77777777" w:rsidR="000830A2" w:rsidRDefault="000830A2" w:rsidP="000830A2">
      <w:pPr>
        <w:jc w:val="both"/>
        <w:rPr>
          <w:rFonts w:ascii="Arial" w:hAnsi="Arial" w:cs="Arial"/>
        </w:rPr>
      </w:pPr>
    </w:p>
    <w:p w14:paraId="5476916A" w14:textId="77777777" w:rsidR="000830A2" w:rsidRDefault="000830A2" w:rsidP="000830A2">
      <w:pPr>
        <w:jc w:val="both"/>
        <w:rPr>
          <w:rFonts w:ascii="Arial" w:hAnsi="Arial" w:cs="Arial"/>
        </w:rPr>
      </w:pPr>
    </w:p>
    <w:p w14:paraId="63B575A2" w14:textId="77777777" w:rsidR="000830A2" w:rsidRDefault="000830A2" w:rsidP="000830A2">
      <w:pPr>
        <w:jc w:val="both"/>
        <w:rPr>
          <w:rFonts w:ascii="Arial" w:hAnsi="Arial" w:cs="Arial"/>
        </w:rPr>
      </w:pPr>
    </w:p>
    <w:p w14:paraId="436EB7CB" w14:textId="77777777" w:rsidR="000830A2" w:rsidRDefault="000830A2" w:rsidP="000830A2">
      <w:pPr>
        <w:jc w:val="both"/>
        <w:rPr>
          <w:rFonts w:ascii="Arial" w:hAnsi="Arial" w:cs="Arial"/>
        </w:rPr>
      </w:pPr>
    </w:p>
    <w:p w14:paraId="098DCED3" w14:textId="77777777" w:rsidR="000830A2" w:rsidRDefault="000830A2" w:rsidP="000830A2">
      <w:pPr>
        <w:jc w:val="both"/>
        <w:rPr>
          <w:rFonts w:ascii="Arial" w:hAnsi="Arial" w:cs="Arial"/>
        </w:rPr>
      </w:pPr>
    </w:p>
    <w:p w14:paraId="20443398" w14:textId="77777777" w:rsidR="000830A2" w:rsidRDefault="000830A2" w:rsidP="000830A2">
      <w:pPr>
        <w:jc w:val="both"/>
        <w:rPr>
          <w:rFonts w:ascii="Arial" w:hAnsi="Arial" w:cs="Arial"/>
        </w:rPr>
      </w:pPr>
    </w:p>
    <w:p w14:paraId="737C17DF" w14:textId="77777777" w:rsidR="000830A2" w:rsidRDefault="000830A2" w:rsidP="000830A2">
      <w:pPr>
        <w:jc w:val="both"/>
        <w:rPr>
          <w:rFonts w:ascii="Arial" w:hAnsi="Arial" w:cs="Arial"/>
        </w:rPr>
      </w:pPr>
    </w:p>
    <w:p w14:paraId="7AACB50D" w14:textId="77777777" w:rsidR="000830A2" w:rsidRDefault="000830A2" w:rsidP="000830A2">
      <w:pPr>
        <w:jc w:val="both"/>
        <w:rPr>
          <w:rFonts w:ascii="Arial" w:hAnsi="Arial" w:cs="Arial"/>
        </w:rPr>
      </w:pPr>
    </w:p>
    <w:p w14:paraId="4EAABB6B" w14:textId="77777777" w:rsidR="000830A2" w:rsidRDefault="000830A2" w:rsidP="000830A2">
      <w:pPr>
        <w:jc w:val="both"/>
        <w:rPr>
          <w:rFonts w:ascii="Arial" w:hAnsi="Arial" w:cs="Arial"/>
        </w:rPr>
      </w:pPr>
    </w:p>
    <w:p w14:paraId="06E4CFEA" w14:textId="77777777" w:rsidR="000830A2" w:rsidRDefault="000830A2" w:rsidP="000830A2">
      <w:pPr>
        <w:jc w:val="both"/>
        <w:rPr>
          <w:rFonts w:ascii="Arial" w:hAnsi="Arial" w:cs="Arial"/>
        </w:rPr>
      </w:pPr>
    </w:p>
    <w:p w14:paraId="130907E5" w14:textId="77777777" w:rsidR="000830A2" w:rsidRDefault="000830A2" w:rsidP="000830A2">
      <w:pPr>
        <w:jc w:val="both"/>
        <w:rPr>
          <w:rFonts w:ascii="Arial" w:hAnsi="Arial" w:cs="Arial"/>
        </w:rPr>
      </w:pPr>
    </w:p>
    <w:p w14:paraId="5C80A565" w14:textId="77777777" w:rsidR="000830A2" w:rsidRDefault="000830A2" w:rsidP="000830A2">
      <w:pPr>
        <w:jc w:val="both"/>
        <w:rPr>
          <w:rFonts w:ascii="Arial" w:hAnsi="Arial" w:cs="Arial"/>
        </w:rPr>
      </w:pPr>
    </w:p>
    <w:p w14:paraId="4E55FF4A" w14:textId="77777777" w:rsidR="000830A2" w:rsidRDefault="000830A2" w:rsidP="000830A2">
      <w:pPr>
        <w:jc w:val="both"/>
        <w:rPr>
          <w:rFonts w:ascii="Arial" w:hAnsi="Arial" w:cs="Arial"/>
        </w:rPr>
      </w:pPr>
    </w:p>
    <w:p w14:paraId="542F8D6D" w14:textId="77777777" w:rsidR="000830A2" w:rsidRDefault="000830A2" w:rsidP="000830A2">
      <w:pPr>
        <w:jc w:val="both"/>
        <w:rPr>
          <w:rFonts w:ascii="Arial" w:hAnsi="Arial" w:cs="Arial"/>
        </w:rPr>
      </w:pPr>
    </w:p>
    <w:p w14:paraId="3F517CBE" w14:textId="77777777" w:rsidR="000830A2" w:rsidRDefault="000830A2" w:rsidP="000830A2">
      <w:pPr>
        <w:jc w:val="both"/>
        <w:rPr>
          <w:rFonts w:ascii="Arial" w:hAnsi="Arial" w:cs="Arial"/>
        </w:rPr>
      </w:pPr>
    </w:p>
    <w:p w14:paraId="342B5F50" w14:textId="77777777" w:rsidR="000830A2" w:rsidRDefault="000830A2" w:rsidP="000830A2">
      <w:pPr>
        <w:jc w:val="both"/>
        <w:rPr>
          <w:rFonts w:ascii="Arial" w:hAnsi="Arial" w:cs="Arial"/>
        </w:rPr>
      </w:pPr>
    </w:p>
    <w:p w14:paraId="7EF4552D" w14:textId="77777777" w:rsidR="000830A2" w:rsidRDefault="000830A2" w:rsidP="000830A2">
      <w:pPr>
        <w:jc w:val="both"/>
        <w:rPr>
          <w:rFonts w:ascii="Arial" w:hAnsi="Arial" w:cs="Arial"/>
        </w:rPr>
      </w:pPr>
    </w:p>
    <w:p w14:paraId="7E74ACBC" w14:textId="77777777" w:rsidR="000830A2" w:rsidRDefault="000830A2" w:rsidP="000830A2">
      <w:pPr>
        <w:jc w:val="both"/>
        <w:rPr>
          <w:rFonts w:ascii="Arial" w:hAnsi="Arial" w:cs="Arial"/>
        </w:rPr>
      </w:pPr>
    </w:p>
    <w:p w14:paraId="5D139F35" w14:textId="77777777" w:rsidR="000830A2" w:rsidRDefault="000830A2" w:rsidP="000830A2">
      <w:pPr>
        <w:jc w:val="both"/>
        <w:rPr>
          <w:rFonts w:ascii="Arial" w:hAnsi="Arial" w:cs="Arial"/>
        </w:rPr>
      </w:pPr>
    </w:p>
    <w:p w14:paraId="54CF9848" w14:textId="77777777" w:rsidR="000830A2" w:rsidRDefault="000830A2" w:rsidP="000830A2">
      <w:pPr>
        <w:jc w:val="both"/>
        <w:rPr>
          <w:rFonts w:ascii="Arial" w:hAnsi="Arial" w:cs="Arial"/>
        </w:rPr>
      </w:pPr>
    </w:p>
    <w:p w14:paraId="3B11EECE" w14:textId="77777777" w:rsidR="000830A2" w:rsidRDefault="000830A2" w:rsidP="000830A2">
      <w:pPr>
        <w:jc w:val="both"/>
        <w:rPr>
          <w:rFonts w:ascii="Arial" w:hAnsi="Arial" w:cs="Arial"/>
        </w:rPr>
      </w:pPr>
    </w:p>
    <w:p w14:paraId="3A0316D9" w14:textId="77777777" w:rsidR="000C0F4E" w:rsidRDefault="000C0F4E" w:rsidP="000830A2">
      <w:pPr>
        <w:jc w:val="both"/>
        <w:rPr>
          <w:rFonts w:ascii="Arial" w:hAnsi="Arial" w:cs="Arial"/>
        </w:rPr>
      </w:pPr>
    </w:p>
    <w:p w14:paraId="23905DA6" w14:textId="77777777" w:rsidR="000C0F4E" w:rsidRDefault="000C0F4E" w:rsidP="000830A2">
      <w:pPr>
        <w:jc w:val="both"/>
        <w:rPr>
          <w:rFonts w:ascii="Arial" w:hAnsi="Arial" w:cs="Arial"/>
        </w:rPr>
      </w:pPr>
    </w:p>
    <w:p w14:paraId="74656279" w14:textId="77777777" w:rsidR="000C0F4E" w:rsidRDefault="000C0F4E" w:rsidP="000830A2">
      <w:pPr>
        <w:jc w:val="both"/>
        <w:rPr>
          <w:rFonts w:ascii="Arial" w:hAnsi="Arial" w:cs="Arial"/>
        </w:rPr>
      </w:pPr>
    </w:p>
    <w:p w14:paraId="707FAC7F" w14:textId="77777777" w:rsidR="000C0F4E" w:rsidRDefault="000C0F4E" w:rsidP="000830A2">
      <w:pPr>
        <w:jc w:val="both"/>
        <w:rPr>
          <w:rFonts w:ascii="Arial" w:hAnsi="Arial" w:cs="Arial"/>
        </w:rPr>
      </w:pPr>
    </w:p>
    <w:p w14:paraId="6D097DBE" w14:textId="77777777" w:rsidR="000C0F4E" w:rsidRDefault="000C0F4E" w:rsidP="000830A2">
      <w:pPr>
        <w:jc w:val="both"/>
        <w:rPr>
          <w:rFonts w:ascii="Arial" w:hAnsi="Arial" w:cs="Arial"/>
        </w:rPr>
      </w:pPr>
    </w:p>
    <w:p w14:paraId="2029DABC" w14:textId="77777777" w:rsidR="000C0F4E" w:rsidRDefault="000C0F4E" w:rsidP="000830A2">
      <w:pPr>
        <w:jc w:val="both"/>
        <w:rPr>
          <w:rFonts w:ascii="Arial" w:hAnsi="Arial" w:cs="Arial"/>
        </w:rPr>
      </w:pPr>
    </w:p>
    <w:p w14:paraId="00B929C1" w14:textId="77777777" w:rsidR="000C0F4E" w:rsidRDefault="000C0F4E" w:rsidP="000830A2">
      <w:pPr>
        <w:jc w:val="both"/>
        <w:rPr>
          <w:rFonts w:ascii="Arial" w:hAnsi="Arial" w:cs="Arial"/>
        </w:rPr>
      </w:pPr>
    </w:p>
    <w:p w14:paraId="5A838137" w14:textId="77777777" w:rsidR="000C0F4E" w:rsidRDefault="000C0F4E" w:rsidP="000830A2">
      <w:pPr>
        <w:jc w:val="both"/>
        <w:rPr>
          <w:rFonts w:ascii="Arial" w:hAnsi="Arial" w:cs="Arial"/>
        </w:rPr>
      </w:pPr>
    </w:p>
    <w:p w14:paraId="02010C5A" w14:textId="77777777" w:rsidR="000C0F4E" w:rsidRDefault="000C0F4E" w:rsidP="000830A2">
      <w:pPr>
        <w:jc w:val="both"/>
        <w:rPr>
          <w:rFonts w:ascii="Arial" w:hAnsi="Arial" w:cs="Arial"/>
        </w:rPr>
      </w:pPr>
    </w:p>
    <w:p w14:paraId="7D4390D0" w14:textId="77777777" w:rsidR="000C0F4E" w:rsidRDefault="000C0F4E" w:rsidP="000830A2">
      <w:pPr>
        <w:jc w:val="both"/>
        <w:rPr>
          <w:rFonts w:ascii="Arial" w:hAnsi="Arial" w:cs="Arial"/>
        </w:rPr>
      </w:pPr>
    </w:p>
    <w:p w14:paraId="24177DA4" w14:textId="77777777" w:rsidR="000C0F4E" w:rsidRDefault="000C0F4E" w:rsidP="000830A2">
      <w:pPr>
        <w:jc w:val="both"/>
        <w:rPr>
          <w:rFonts w:ascii="Arial" w:hAnsi="Arial" w:cs="Arial"/>
        </w:rPr>
      </w:pPr>
    </w:p>
    <w:p w14:paraId="343BD3B9" w14:textId="77777777" w:rsidR="000C0F4E" w:rsidRDefault="000C0F4E" w:rsidP="000830A2">
      <w:pPr>
        <w:jc w:val="both"/>
        <w:rPr>
          <w:rFonts w:ascii="Arial" w:hAnsi="Arial" w:cs="Arial"/>
        </w:rPr>
      </w:pPr>
    </w:p>
    <w:p w14:paraId="76361D32" w14:textId="77777777" w:rsidR="000C0F4E" w:rsidRDefault="000C0F4E" w:rsidP="000830A2">
      <w:pPr>
        <w:jc w:val="both"/>
        <w:rPr>
          <w:rFonts w:ascii="Arial" w:hAnsi="Arial" w:cs="Arial"/>
        </w:rPr>
      </w:pPr>
    </w:p>
    <w:p w14:paraId="150B01D3" w14:textId="77777777" w:rsidR="000C0F4E" w:rsidRDefault="000C0F4E" w:rsidP="000830A2">
      <w:pPr>
        <w:jc w:val="both"/>
        <w:rPr>
          <w:rFonts w:ascii="Arial" w:hAnsi="Arial" w:cs="Arial"/>
        </w:rPr>
      </w:pPr>
    </w:p>
    <w:p w14:paraId="6251BC77" w14:textId="77777777" w:rsidR="000C0F4E" w:rsidRDefault="000C0F4E" w:rsidP="000830A2">
      <w:pPr>
        <w:jc w:val="both"/>
        <w:rPr>
          <w:rFonts w:ascii="Arial" w:hAnsi="Arial" w:cs="Arial"/>
        </w:rPr>
      </w:pPr>
    </w:p>
    <w:p w14:paraId="74B7FFA3" w14:textId="77777777" w:rsidR="000830A2" w:rsidRPr="007721E0" w:rsidRDefault="000830A2" w:rsidP="000830A2">
      <w:pPr>
        <w:pStyle w:val="Heading3"/>
        <w:tabs>
          <w:tab w:val="clear" w:pos="1260"/>
          <w:tab w:val="left" w:pos="709"/>
        </w:tabs>
        <w:ind w:left="709" w:hanging="709"/>
      </w:pPr>
      <w:bookmarkStart w:id="39" w:name="_4_THE_TREATMENT"/>
      <w:bookmarkEnd w:id="39"/>
      <w:r w:rsidRPr="007721E0">
        <w:t>4</w:t>
      </w:r>
      <w:r w:rsidRPr="007721E0">
        <w:tab/>
        <w:t>THE TREATMENT OF SURPLUS AND DEFICIT BALANCES ARISING IN RELATION TO BUDGET SHARES</w:t>
      </w:r>
    </w:p>
    <w:p w14:paraId="51D70B52" w14:textId="77777777" w:rsidR="000830A2" w:rsidRPr="007721E0" w:rsidRDefault="000830A2" w:rsidP="000830A2">
      <w:pPr>
        <w:ind w:left="720" w:hanging="720"/>
        <w:jc w:val="both"/>
        <w:rPr>
          <w:rFonts w:ascii="Arial" w:hAnsi="Arial" w:cs="Arial"/>
        </w:rPr>
      </w:pPr>
    </w:p>
    <w:p w14:paraId="41DA336A" w14:textId="77777777" w:rsidR="000830A2" w:rsidRPr="007721E0" w:rsidRDefault="000830A2" w:rsidP="000830A2">
      <w:pPr>
        <w:pStyle w:val="Heading3"/>
      </w:pPr>
      <w:bookmarkStart w:id="40" w:name="_4.1_Right_to"/>
      <w:bookmarkEnd w:id="40"/>
      <w:r w:rsidRPr="007721E0">
        <w:t>4.1</w:t>
      </w:r>
      <w:r w:rsidRPr="007721E0">
        <w:tab/>
        <w:t>Right to carry forward surplus balances</w:t>
      </w:r>
    </w:p>
    <w:p w14:paraId="6AF32F30" w14:textId="77777777" w:rsidR="000830A2" w:rsidRPr="007721E0" w:rsidRDefault="000830A2" w:rsidP="000830A2">
      <w:pPr>
        <w:ind w:left="720" w:hanging="720"/>
        <w:jc w:val="both"/>
        <w:rPr>
          <w:rFonts w:ascii="Arial" w:hAnsi="Arial" w:cs="Arial"/>
        </w:rPr>
      </w:pPr>
    </w:p>
    <w:p w14:paraId="0E6641CC" w14:textId="77777777" w:rsidR="000830A2" w:rsidRPr="007721E0" w:rsidRDefault="000830A2" w:rsidP="000830A2">
      <w:pPr>
        <w:ind w:left="720" w:hanging="720"/>
        <w:jc w:val="both"/>
        <w:rPr>
          <w:rFonts w:ascii="Arial" w:hAnsi="Arial" w:cs="Arial"/>
        </w:rPr>
      </w:pPr>
      <w:r w:rsidRPr="007721E0">
        <w:rPr>
          <w:rFonts w:ascii="Arial" w:hAnsi="Arial" w:cs="Arial"/>
        </w:rPr>
        <w:tab/>
        <w:t>Any under spends on a school’s budget share will accrue to the school and will be added to any balance brought forward from a previous year.  Where a new bank account starts from April an estimated carry forward figure (agreed between the school and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will be paid to the school on 1</w:t>
      </w:r>
      <w:r w:rsidRPr="007721E0">
        <w:rPr>
          <w:rFonts w:ascii="Arial" w:hAnsi="Arial" w:cs="Arial"/>
          <w:vertAlign w:val="superscript"/>
        </w:rPr>
        <w:t>st</w:t>
      </w:r>
      <w:r w:rsidRPr="007721E0">
        <w:rPr>
          <w:rFonts w:ascii="Arial" w:hAnsi="Arial" w:cs="Arial"/>
        </w:rPr>
        <w:t xml:space="preserve"> banking day in April and adjusted once the final figures are known. </w:t>
      </w:r>
    </w:p>
    <w:p w14:paraId="03F6DE3E" w14:textId="77777777" w:rsidR="000830A2" w:rsidRPr="007721E0" w:rsidRDefault="000830A2" w:rsidP="000830A2">
      <w:pPr>
        <w:ind w:left="720" w:hanging="720"/>
        <w:jc w:val="both"/>
        <w:rPr>
          <w:rFonts w:ascii="Arial" w:hAnsi="Arial" w:cs="Arial"/>
        </w:rPr>
      </w:pPr>
    </w:p>
    <w:p w14:paraId="30B8ADAB" w14:textId="77777777" w:rsidR="000830A2" w:rsidRPr="007721E0" w:rsidRDefault="000830A2" w:rsidP="000830A2">
      <w:pPr>
        <w:pStyle w:val="Heading3"/>
      </w:pPr>
      <w:bookmarkStart w:id="41" w:name="_4.2_Controls_on"/>
      <w:bookmarkEnd w:id="41"/>
      <w:r w:rsidRPr="007721E0">
        <w:t>4.2</w:t>
      </w:r>
      <w:r w:rsidRPr="007721E0">
        <w:tab/>
        <w:t>Controls on Surplus Balances</w:t>
      </w:r>
    </w:p>
    <w:p w14:paraId="37EB34FD" w14:textId="77777777" w:rsidR="000830A2" w:rsidRPr="007721E0" w:rsidRDefault="000830A2" w:rsidP="000830A2">
      <w:pPr>
        <w:pStyle w:val="Footer"/>
        <w:tabs>
          <w:tab w:val="clear" w:pos="4153"/>
          <w:tab w:val="clear" w:pos="8306"/>
        </w:tabs>
        <w:ind w:left="720" w:hanging="720"/>
        <w:rPr>
          <w:rFonts w:ascii="Arial" w:hAnsi="Arial" w:cs="Arial"/>
          <w:szCs w:val="24"/>
        </w:rPr>
      </w:pPr>
    </w:p>
    <w:p w14:paraId="555CACC5" w14:textId="77777777" w:rsidR="000830A2" w:rsidRPr="00BF0880" w:rsidRDefault="000830A2" w:rsidP="000830A2">
      <w:pPr>
        <w:pStyle w:val="Footer"/>
        <w:tabs>
          <w:tab w:val="clear" w:pos="4153"/>
          <w:tab w:val="clear" w:pos="8306"/>
        </w:tabs>
        <w:ind w:left="709"/>
        <w:rPr>
          <w:rFonts w:ascii="Arial" w:hAnsi="Arial" w:cs="Arial"/>
          <w:szCs w:val="24"/>
        </w:rPr>
      </w:pPr>
      <w:r w:rsidRPr="00BF0880">
        <w:rPr>
          <w:rFonts w:ascii="Arial" w:hAnsi="Arial" w:cs="Arial"/>
          <w:szCs w:val="24"/>
        </w:rPr>
        <w:t xml:space="preserve">DfE guidance states that this Scheme </w:t>
      </w:r>
      <w:r w:rsidRPr="00BF0880">
        <w:rPr>
          <w:rFonts w:ascii="Arial" w:hAnsi="Arial" w:cs="Arial"/>
          <w:szCs w:val="24"/>
          <w:u w:val="single"/>
        </w:rPr>
        <w:t>may</w:t>
      </w:r>
      <w:r w:rsidRPr="00BF0880">
        <w:rPr>
          <w:rFonts w:ascii="Arial" w:hAnsi="Arial" w:cs="Arial"/>
          <w:szCs w:val="24"/>
        </w:rPr>
        <w:t xml:space="preserve"> contain a mechanism to claw-back excess surplus balances.  Such a control is no longer a mandatory requirement.  </w:t>
      </w:r>
    </w:p>
    <w:p w14:paraId="5F5CD9C1" w14:textId="77777777" w:rsidR="000830A2" w:rsidRPr="007721E0" w:rsidRDefault="000830A2" w:rsidP="000830A2">
      <w:pPr>
        <w:pStyle w:val="Footer"/>
        <w:tabs>
          <w:tab w:val="clear" w:pos="4153"/>
          <w:tab w:val="clear" w:pos="8306"/>
        </w:tabs>
        <w:ind w:left="1083"/>
        <w:rPr>
          <w:rFonts w:ascii="Arial" w:hAnsi="Arial" w:cs="Arial"/>
          <w:szCs w:val="24"/>
        </w:rPr>
      </w:pPr>
      <w:r w:rsidRPr="007721E0">
        <w:rPr>
          <w:rFonts w:ascii="Arial" w:hAnsi="Arial" w:cs="Arial"/>
          <w:szCs w:val="24"/>
        </w:rPr>
        <w:t xml:space="preserve"> </w:t>
      </w:r>
    </w:p>
    <w:p w14:paraId="081AB94D" w14:textId="77777777" w:rsidR="000830A2" w:rsidRPr="007721E0" w:rsidRDefault="000830A2" w:rsidP="000830A2">
      <w:pPr>
        <w:pStyle w:val="Footer"/>
        <w:tabs>
          <w:tab w:val="clear" w:pos="4153"/>
          <w:tab w:val="clear" w:pos="8306"/>
        </w:tabs>
        <w:ind w:left="709"/>
        <w:rPr>
          <w:rFonts w:ascii="Arial" w:hAnsi="Arial" w:cs="Arial"/>
          <w:szCs w:val="24"/>
        </w:rPr>
      </w:pPr>
      <w:r w:rsidRPr="007721E0">
        <w:rPr>
          <w:rFonts w:ascii="Arial" w:hAnsi="Arial" w:cs="Arial"/>
          <w:szCs w:val="24"/>
        </w:rPr>
        <w:t>There is no Control on Surplus Balances mechanism in Doncaster.  This means that no claw-back on excessive balances is permitted and the submission of evidence to justify surplus balances is no</w:t>
      </w:r>
      <w:r>
        <w:rPr>
          <w:rFonts w:ascii="Arial" w:hAnsi="Arial" w:cs="Arial"/>
          <w:szCs w:val="24"/>
        </w:rPr>
        <w:t xml:space="preserve">t </w:t>
      </w:r>
      <w:r w:rsidRPr="007721E0">
        <w:rPr>
          <w:rFonts w:ascii="Arial" w:hAnsi="Arial" w:cs="Arial"/>
          <w:szCs w:val="24"/>
        </w:rPr>
        <w:t>required.</w:t>
      </w:r>
    </w:p>
    <w:p w14:paraId="04437FF1" w14:textId="77777777" w:rsidR="000830A2" w:rsidRPr="007721E0" w:rsidRDefault="000830A2" w:rsidP="000830A2">
      <w:pPr>
        <w:pStyle w:val="Footer"/>
        <w:tabs>
          <w:tab w:val="clear" w:pos="4153"/>
          <w:tab w:val="clear" w:pos="8306"/>
        </w:tabs>
        <w:ind w:left="709"/>
        <w:rPr>
          <w:rFonts w:ascii="Arial" w:hAnsi="Arial" w:cs="Arial"/>
          <w:szCs w:val="24"/>
        </w:rPr>
      </w:pPr>
    </w:p>
    <w:p w14:paraId="2C8FE02C" w14:textId="77777777" w:rsidR="000830A2" w:rsidRPr="007721E0" w:rsidRDefault="000830A2" w:rsidP="000830A2">
      <w:pPr>
        <w:pStyle w:val="Footer"/>
        <w:tabs>
          <w:tab w:val="clear" w:pos="4153"/>
          <w:tab w:val="clear" w:pos="8306"/>
        </w:tabs>
        <w:ind w:left="709"/>
        <w:rPr>
          <w:rFonts w:ascii="Arial" w:hAnsi="Arial" w:cs="Arial"/>
          <w:szCs w:val="24"/>
        </w:rPr>
      </w:pPr>
      <w:r w:rsidRPr="007721E0">
        <w:rPr>
          <w:rFonts w:ascii="Arial" w:hAnsi="Arial" w:cs="Arial"/>
          <w:szCs w:val="24"/>
        </w:rPr>
        <w:t>It i</w:t>
      </w:r>
      <w:r>
        <w:rPr>
          <w:rFonts w:ascii="Arial" w:hAnsi="Arial" w:cs="Arial"/>
          <w:szCs w:val="24"/>
        </w:rPr>
        <w:t>s the responsibility of the</w:t>
      </w:r>
      <w:r w:rsidRPr="007721E0">
        <w:rPr>
          <w:rFonts w:ascii="Arial" w:hAnsi="Arial" w:cs="Arial"/>
          <w:szCs w:val="24"/>
        </w:rPr>
        <w:t xml:space="preserve"> Governing Body however to ensure that </w:t>
      </w:r>
      <w:r>
        <w:rPr>
          <w:rFonts w:ascii="Arial" w:hAnsi="Arial" w:cs="Arial"/>
          <w:szCs w:val="24"/>
        </w:rPr>
        <w:t>the delegated budget</w:t>
      </w:r>
      <w:r w:rsidRPr="007721E0">
        <w:rPr>
          <w:rFonts w:ascii="Arial" w:hAnsi="Arial" w:cs="Arial"/>
          <w:szCs w:val="24"/>
        </w:rPr>
        <w:t xml:space="preserve"> is used to support the education of its pupils. As such, the Head Teacher should bring any likely surplus balances to the attention of the Governing Body so that the use of these funds can be planned for and used in a constructive manner. Any such discussions and decisions made in relation to the use of surplus balances should be minuted.</w:t>
      </w:r>
    </w:p>
    <w:p w14:paraId="2697C47D" w14:textId="77777777" w:rsidR="000830A2" w:rsidRPr="007721E0" w:rsidRDefault="000830A2" w:rsidP="000830A2">
      <w:pPr>
        <w:pStyle w:val="Footer"/>
        <w:tabs>
          <w:tab w:val="clear" w:pos="4153"/>
          <w:tab w:val="clear" w:pos="8306"/>
        </w:tabs>
        <w:ind w:left="709"/>
        <w:rPr>
          <w:rFonts w:ascii="Arial" w:hAnsi="Arial" w:cs="Arial"/>
          <w:szCs w:val="24"/>
        </w:rPr>
      </w:pPr>
    </w:p>
    <w:p w14:paraId="2759B459" w14:textId="77777777" w:rsidR="000830A2" w:rsidRPr="007721E0" w:rsidRDefault="000830A2" w:rsidP="000830A2">
      <w:pPr>
        <w:pStyle w:val="Footer"/>
        <w:tabs>
          <w:tab w:val="clear" w:pos="4153"/>
          <w:tab w:val="clear" w:pos="8306"/>
        </w:tabs>
        <w:ind w:left="709"/>
        <w:rPr>
          <w:rFonts w:ascii="Arial" w:hAnsi="Arial" w:cs="Arial"/>
          <w:szCs w:val="24"/>
        </w:rPr>
      </w:pPr>
      <w:r w:rsidRPr="007721E0">
        <w:rPr>
          <w:rFonts w:ascii="Arial" w:hAnsi="Arial" w:cs="Arial"/>
        </w:rPr>
        <w:t xml:space="preserve">The </w:t>
      </w:r>
      <w:r>
        <w:rPr>
          <w:rFonts w:ascii="Arial" w:hAnsi="Arial" w:cs="Arial"/>
        </w:rPr>
        <w:t xml:space="preserve">Local </w:t>
      </w:r>
      <w:r w:rsidRPr="007721E0">
        <w:rPr>
          <w:rFonts w:ascii="Arial" w:hAnsi="Arial" w:cs="Arial"/>
        </w:rPr>
        <w:t>Authority in conjunction with the Schools Forum will however have the right to enquire about the surplus balance of a school</w:t>
      </w:r>
      <w:r>
        <w:rPr>
          <w:rFonts w:ascii="Arial" w:hAnsi="Arial" w:cs="Arial"/>
        </w:rPr>
        <w:t>, especially</w:t>
      </w:r>
      <w:r w:rsidRPr="007721E0">
        <w:rPr>
          <w:rFonts w:ascii="Arial" w:hAnsi="Arial" w:cs="Arial"/>
        </w:rPr>
        <w:t xml:space="preserve"> where the </w:t>
      </w:r>
      <w:r>
        <w:rPr>
          <w:rFonts w:ascii="Arial" w:hAnsi="Arial" w:cs="Arial"/>
        </w:rPr>
        <w:t xml:space="preserve">Local </w:t>
      </w:r>
      <w:r w:rsidRPr="007721E0">
        <w:rPr>
          <w:rFonts w:ascii="Arial" w:hAnsi="Arial" w:cs="Arial"/>
        </w:rPr>
        <w:t>Authority has specific concerns regarding school perfor</w:t>
      </w:r>
      <w:r>
        <w:rPr>
          <w:rFonts w:ascii="Arial" w:hAnsi="Arial" w:cs="Arial"/>
        </w:rPr>
        <w:t>mance.  Any discussion with</w:t>
      </w:r>
      <w:r w:rsidRPr="007721E0">
        <w:rPr>
          <w:rFonts w:ascii="Arial" w:hAnsi="Arial" w:cs="Arial"/>
        </w:rPr>
        <w:t xml:space="preserve"> a school would however take place in an informal manner.  </w:t>
      </w:r>
    </w:p>
    <w:p w14:paraId="37687201" w14:textId="77777777" w:rsidR="000830A2" w:rsidRPr="007721E0" w:rsidRDefault="000830A2" w:rsidP="000830A2">
      <w:pPr>
        <w:ind w:left="720" w:hanging="720"/>
        <w:jc w:val="both"/>
        <w:rPr>
          <w:rFonts w:ascii="Arial" w:hAnsi="Arial" w:cs="Arial"/>
        </w:rPr>
      </w:pPr>
    </w:p>
    <w:p w14:paraId="3CEA68A1" w14:textId="77777777" w:rsidR="000830A2" w:rsidRPr="007721E0" w:rsidRDefault="000830A2" w:rsidP="000830A2">
      <w:pPr>
        <w:pStyle w:val="Heading3"/>
      </w:pPr>
      <w:bookmarkStart w:id="42" w:name="_4.3_Interest_on"/>
      <w:bookmarkEnd w:id="42"/>
      <w:r w:rsidRPr="007721E0">
        <w:t>4.3</w:t>
      </w:r>
      <w:r w:rsidRPr="007721E0">
        <w:tab/>
        <w:t>Interest on surplus balances</w:t>
      </w:r>
    </w:p>
    <w:p w14:paraId="07BCC148" w14:textId="77777777" w:rsidR="000830A2" w:rsidRPr="007721E0" w:rsidRDefault="000830A2" w:rsidP="000830A2">
      <w:pPr>
        <w:ind w:left="720" w:hanging="720"/>
        <w:jc w:val="both"/>
        <w:rPr>
          <w:rFonts w:ascii="Arial" w:hAnsi="Arial" w:cs="Arial"/>
          <w:b/>
        </w:rPr>
      </w:pPr>
    </w:p>
    <w:p w14:paraId="6F4FA3FF" w14:textId="77777777" w:rsidR="000830A2" w:rsidRPr="007721E0" w:rsidRDefault="000830A2" w:rsidP="000830A2">
      <w:pPr>
        <w:ind w:left="720" w:hanging="720"/>
        <w:jc w:val="both"/>
        <w:rPr>
          <w:rFonts w:ascii="Arial" w:hAnsi="Arial" w:cs="Arial"/>
        </w:rPr>
      </w:pPr>
      <w:r>
        <w:rPr>
          <w:rFonts w:ascii="Arial" w:hAnsi="Arial" w:cs="Arial"/>
        </w:rPr>
        <w:tab/>
        <w:t>Interest will be paid on surplus</w:t>
      </w:r>
      <w:r w:rsidRPr="007721E0">
        <w:rPr>
          <w:rFonts w:ascii="Arial" w:hAnsi="Arial" w:cs="Arial"/>
        </w:rPr>
        <w:t xml:space="preserve"> balances held by t</w:t>
      </w:r>
      <w:r>
        <w:rPr>
          <w:rFonts w:ascii="Arial" w:hAnsi="Arial" w:cs="Arial"/>
        </w:rPr>
        <w:t>he Local A</w:t>
      </w:r>
      <w:r w:rsidRPr="007721E0">
        <w:rPr>
          <w:rFonts w:ascii="Arial" w:hAnsi="Arial" w:cs="Arial"/>
        </w:rPr>
        <w:t>uthority; the calculation of such interest will be based on:</w:t>
      </w:r>
    </w:p>
    <w:p w14:paraId="5D535A5B" w14:textId="77777777" w:rsidR="000830A2" w:rsidRPr="007721E0" w:rsidRDefault="000830A2" w:rsidP="000830A2">
      <w:pPr>
        <w:ind w:left="720"/>
        <w:jc w:val="both"/>
        <w:rPr>
          <w:rFonts w:ascii="Arial" w:hAnsi="Arial" w:cs="Arial"/>
        </w:rPr>
      </w:pPr>
      <w:r w:rsidRPr="007721E0">
        <w:rPr>
          <w:rFonts w:ascii="Arial" w:hAnsi="Arial" w:cs="Arial"/>
        </w:rPr>
        <w:t>Individual school’s opening balances + closing balance / 2 x i</w:t>
      </w:r>
      <w:r>
        <w:rPr>
          <w:rFonts w:ascii="Arial" w:hAnsi="Arial" w:cs="Arial"/>
        </w:rPr>
        <w:t>nterest rate determined by the Local A</w:t>
      </w:r>
      <w:r w:rsidRPr="007721E0">
        <w:rPr>
          <w:rFonts w:ascii="Arial" w:hAnsi="Arial" w:cs="Arial"/>
        </w:rPr>
        <w:t>uthority in accordance with the Schools’ Financial Regulations.</w:t>
      </w:r>
    </w:p>
    <w:p w14:paraId="61BE447A" w14:textId="77777777" w:rsidR="000830A2" w:rsidRPr="007721E0" w:rsidRDefault="000830A2" w:rsidP="000830A2">
      <w:pPr>
        <w:ind w:left="1440" w:hanging="1440"/>
        <w:jc w:val="both"/>
        <w:rPr>
          <w:rFonts w:ascii="Arial" w:hAnsi="Arial" w:cs="Arial"/>
        </w:rPr>
      </w:pPr>
    </w:p>
    <w:p w14:paraId="5B55D9FB" w14:textId="77777777" w:rsidR="000830A2" w:rsidRPr="007721E0" w:rsidRDefault="000830A2" w:rsidP="000830A2">
      <w:pPr>
        <w:pStyle w:val="Heading3"/>
      </w:pPr>
      <w:bookmarkStart w:id="43" w:name="_4.4_Obligation_to"/>
      <w:bookmarkEnd w:id="43"/>
      <w:r w:rsidRPr="007721E0">
        <w:t>4.4</w:t>
      </w:r>
      <w:r w:rsidRPr="007721E0">
        <w:tab/>
        <w:t>Obligation to carry forward deficit balances</w:t>
      </w:r>
    </w:p>
    <w:p w14:paraId="07984DF9" w14:textId="77777777" w:rsidR="000830A2" w:rsidRPr="007721E0" w:rsidRDefault="000830A2" w:rsidP="000830A2">
      <w:pPr>
        <w:ind w:left="720" w:hanging="720"/>
        <w:jc w:val="both"/>
        <w:rPr>
          <w:rFonts w:ascii="Arial" w:hAnsi="Arial" w:cs="Arial"/>
          <w:b/>
        </w:rPr>
      </w:pPr>
    </w:p>
    <w:p w14:paraId="78F4107C" w14:textId="77777777" w:rsidR="000830A2" w:rsidRPr="007721E0" w:rsidRDefault="000830A2" w:rsidP="000830A2">
      <w:pPr>
        <w:ind w:left="720" w:hanging="720"/>
        <w:jc w:val="both"/>
        <w:rPr>
          <w:rFonts w:ascii="Arial" w:hAnsi="Arial" w:cs="Arial"/>
        </w:rPr>
      </w:pPr>
      <w:r w:rsidRPr="007721E0">
        <w:rPr>
          <w:rFonts w:ascii="Arial" w:hAnsi="Arial" w:cs="Arial"/>
        </w:rPr>
        <w:lastRenderedPageBreak/>
        <w:tab/>
        <w:t>A school’s deficit balance against budget share from a previous year will be carried forward and deducted from the school’s budget share for the following year.</w:t>
      </w:r>
    </w:p>
    <w:p w14:paraId="46296CBE" w14:textId="77777777" w:rsidR="000830A2" w:rsidRDefault="000830A2" w:rsidP="000830A2">
      <w:pPr>
        <w:ind w:left="1440" w:hanging="1440"/>
        <w:jc w:val="both"/>
        <w:rPr>
          <w:rFonts w:ascii="Arial" w:hAnsi="Arial" w:cs="Arial"/>
        </w:rPr>
      </w:pPr>
    </w:p>
    <w:p w14:paraId="3E3D8D11" w14:textId="77777777" w:rsidR="000830A2" w:rsidRPr="007721E0" w:rsidRDefault="000830A2" w:rsidP="000830A2">
      <w:pPr>
        <w:pStyle w:val="Heading3"/>
      </w:pPr>
      <w:bookmarkStart w:id="44" w:name="_Planning_for_deficit"/>
      <w:bookmarkEnd w:id="44"/>
      <w:r>
        <w:t>4.5</w:t>
      </w:r>
      <w:r>
        <w:tab/>
      </w:r>
      <w:r w:rsidRPr="007721E0">
        <w:t xml:space="preserve">Planning for deficit budgets </w:t>
      </w:r>
    </w:p>
    <w:p w14:paraId="5A59890F" w14:textId="77777777" w:rsidR="000830A2" w:rsidRPr="007721E0" w:rsidRDefault="000830A2" w:rsidP="000830A2">
      <w:pPr>
        <w:jc w:val="both"/>
        <w:rPr>
          <w:rFonts w:ascii="Arial" w:hAnsi="Arial" w:cs="Arial"/>
          <w:b/>
          <w:bCs/>
        </w:rPr>
      </w:pPr>
      <w:r w:rsidRPr="007721E0">
        <w:rPr>
          <w:rFonts w:ascii="Arial" w:hAnsi="Arial" w:cs="Arial"/>
        </w:rPr>
        <w:tab/>
      </w:r>
    </w:p>
    <w:p w14:paraId="37EBF405" w14:textId="77777777" w:rsidR="001917FD" w:rsidRDefault="001917FD" w:rsidP="000830A2">
      <w:pPr>
        <w:ind w:left="720" w:hanging="720"/>
        <w:jc w:val="both"/>
        <w:rPr>
          <w:rFonts w:ascii="Arial" w:hAnsi="Arial" w:cs="Arial"/>
        </w:rPr>
      </w:pPr>
      <w:r>
        <w:rPr>
          <w:rFonts w:ascii="Arial" w:hAnsi="Arial" w:cs="Arial"/>
        </w:rPr>
        <w:tab/>
      </w:r>
      <w:r w:rsidRPr="000766C6">
        <w:rPr>
          <w:rFonts w:ascii="Arial" w:hAnsi="Arial" w:cs="Arial"/>
        </w:rPr>
        <w:t>Schools must submit a recovery plan to the local authority when their revenue deficit rises above 5%</w:t>
      </w:r>
      <w:r w:rsidRPr="000766C6">
        <w:t xml:space="preserve"> </w:t>
      </w:r>
      <w:r w:rsidRPr="000766C6">
        <w:rPr>
          <w:rFonts w:ascii="Arial" w:hAnsi="Arial" w:cs="Arial"/>
        </w:rPr>
        <w:t>of the school budget share or £30,000, whichever is the lower, at 31 March of any year.</w:t>
      </w:r>
    </w:p>
    <w:p w14:paraId="71FD290C" w14:textId="77777777" w:rsidR="001917FD" w:rsidRDefault="001917FD" w:rsidP="000830A2">
      <w:pPr>
        <w:ind w:left="720" w:hanging="720"/>
        <w:jc w:val="both"/>
        <w:rPr>
          <w:rFonts w:ascii="Arial" w:hAnsi="Arial" w:cs="Arial"/>
        </w:rPr>
      </w:pPr>
    </w:p>
    <w:p w14:paraId="181CAB45" w14:textId="77777777" w:rsidR="008C6A21" w:rsidRDefault="008C6A21" w:rsidP="000830A2">
      <w:pPr>
        <w:ind w:left="720" w:hanging="720"/>
        <w:jc w:val="both"/>
        <w:rPr>
          <w:rFonts w:ascii="Arial" w:hAnsi="Arial" w:cs="Arial"/>
        </w:rPr>
      </w:pPr>
    </w:p>
    <w:p w14:paraId="1EE33DED" w14:textId="77777777" w:rsidR="000830A2" w:rsidRPr="007721E0" w:rsidRDefault="000830A2" w:rsidP="000766C6">
      <w:pPr>
        <w:ind w:left="720"/>
        <w:jc w:val="both"/>
        <w:rPr>
          <w:rFonts w:ascii="Arial" w:hAnsi="Arial" w:cs="Arial"/>
        </w:rPr>
      </w:pPr>
      <w:r w:rsidRPr="007721E0">
        <w:rPr>
          <w:rFonts w:ascii="Arial" w:hAnsi="Arial" w:cs="Arial"/>
        </w:rPr>
        <w:t xml:space="preserve">A schedule of repayments will be required from </w:t>
      </w:r>
      <w:r>
        <w:rPr>
          <w:rFonts w:ascii="Arial" w:hAnsi="Arial" w:cs="Arial"/>
        </w:rPr>
        <w:t xml:space="preserve">primary and special </w:t>
      </w:r>
      <w:r w:rsidRPr="007721E0">
        <w:rPr>
          <w:rFonts w:ascii="Arial" w:hAnsi="Arial" w:cs="Arial"/>
        </w:rPr>
        <w:t xml:space="preserve">schools </w:t>
      </w:r>
      <w:r>
        <w:rPr>
          <w:rFonts w:ascii="Arial" w:hAnsi="Arial" w:cs="Arial"/>
        </w:rPr>
        <w:t xml:space="preserve">and PRUs </w:t>
      </w:r>
      <w:r w:rsidRPr="007721E0">
        <w:rPr>
          <w:rFonts w:ascii="Arial" w:hAnsi="Arial" w:cs="Arial"/>
        </w:rPr>
        <w:t>to show how the deficit will be repaid within 3 years, as per 4.9</w:t>
      </w:r>
      <w:r>
        <w:rPr>
          <w:rFonts w:ascii="Arial" w:hAnsi="Arial" w:cs="Arial"/>
        </w:rPr>
        <w:t xml:space="preserve"> (Licensed Deficits)</w:t>
      </w:r>
      <w:r w:rsidRPr="007721E0">
        <w:rPr>
          <w:rFonts w:ascii="Arial" w:hAnsi="Arial" w:cs="Arial"/>
        </w:rPr>
        <w:t xml:space="preserve">.  In exceptional circumstances and only with the written agreement of the </w:t>
      </w:r>
      <w:r w:rsidR="003168D8">
        <w:rPr>
          <w:rFonts w:ascii="Arial" w:hAnsi="Arial" w:cs="Arial"/>
        </w:rPr>
        <w:t>Director of Children, Young People and Families</w:t>
      </w:r>
      <w:r w:rsidRPr="007721E0">
        <w:rPr>
          <w:rFonts w:ascii="Arial" w:hAnsi="Arial" w:cs="Arial"/>
        </w:rPr>
        <w:t xml:space="preserve"> and the Chief Financial Officer</w:t>
      </w:r>
      <w:r>
        <w:rPr>
          <w:rFonts w:ascii="Arial" w:hAnsi="Arial" w:cs="Arial"/>
        </w:rPr>
        <w:t>,</w:t>
      </w:r>
      <w:r w:rsidRPr="007721E0">
        <w:rPr>
          <w:rFonts w:ascii="Arial" w:hAnsi="Arial" w:cs="Arial"/>
        </w:rPr>
        <w:t xml:space="preserve"> the repayment period may be extended to five years. A planned deficit budget must be approved by the Chief Financia</w:t>
      </w:r>
      <w:r>
        <w:rPr>
          <w:rFonts w:ascii="Arial" w:hAnsi="Arial" w:cs="Arial"/>
        </w:rPr>
        <w:t>l Officer;</w:t>
      </w:r>
      <w:r w:rsidRPr="007721E0">
        <w:rPr>
          <w:rFonts w:ascii="Arial" w:hAnsi="Arial" w:cs="Arial"/>
        </w:rPr>
        <w:t xml:space="preserve"> if the planned deficit meets the conditions detailed in 4.9</w:t>
      </w:r>
      <w:r>
        <w:rPr>
          <w:rFonts w:ascii="Arial" w:hAnsi="Arial" w:cs="Arial"/>
        </w:rPr>
        <w:t>,</w:t>
      </w:r>
      <w:r w:rsidRPr="007721E0">
        <w:rPr>
          <w:rFonts w:ascii="Arial" w:hAnsi="Arial" w:cs="Arial"/>
        </w:rPr>
        <w:t xml:space="preserve"> a plan must be submitted as per this section.</w:t>
      </w:r>
    </w:p>
    <w:p w14:paraId="0ECB67FF" w14:textId="77777777" w:rsidR="000830A2" w:rsidRPr="007721E0" w:rsidRDefault="000830A2" w:rsidP="000830A2">
      <w:pPr>
        <w:ind w:left="720" w:hanging="720"/>
        <w:jc w:val="both"/>
        <w:rPr>
          <w:rFonts w:ascii="Arial" w:hAnsi="Arial" w:cs="Arial"/>
        </w:rPr>
      </w:pPr>
    </w:p>
    <w:p w14:paraId="2C614C46" w14:textId="77777777" w:rsidR="000830A2" w:rsidRPr="007721E0" w:rsidRDefault="000830A2" w:rsidP="000830A2">
      <w:pPr>
        <w:ind w:left="720"/>
        <w:jc w:val="both"/>
        <w:rPr>
          <w:rFonts w:ascii="Arial" w:hAnsi="Arial" w:cs="Arial"/>
        </w:rPr>
      </w:pPr>
      <w:r w:rsidRPr="007721E0">
        <w:rPr>
          <w:rFonts w:ascii="Arial" w:hAnsi="Arial" w:cs="Arial"/>
        </w:rPr>
        <w:t xml:space="preserve">For deficit balances below these limits a budget should be </w:t>
      </w:r>
      <w:r>
        <w:rPr>
          <w:rFonts w:ascii="Arial" w:hAnsi="Arial" w:cs="Arial"/>
        </w:rPr>
        <w:t>set and approved by the</w:t>
      </w:r>
      <w:r w:rsidRPr="007721E0">
        <w:rPr>
          <w:rFonts w:ascii="Arial" w:hAnsi="Arial" w:cs="Arial"/>
        </w:rPr>
        <w:t xml:space="preserve"> Governing Body and submitted to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 xml:space="preserve">uthority as prescribed in the </w:t>
      </w:r>
      <w:r>
        <w:rPr>
          <w:rFonts w:ascii="Arial" w:hAnsi="Arial" w:cs="Arial"/>
        </w:rPr>
        <w:t>S</w:t>
      </w:r>
      <w:r w:rsidRPr="007721E0">
        <w:rPr>
          <w:rFonts w:ascii="Arial" w:hAnsi="Arial" w:cs="Arial"/>
        </w:rPr>
        <w:t xml:space="preserve">chool </w:t>
      </w:r>
      <w:r>
        <w:rPr>
          <w:rFonts w:ascii="Arial" w:hAnsi="Arial" w:cs="Arial"/>
        </w:rPr>
        <w:t>Fi</w:t>
      </w:r>
      <w:r w:rsidRPr="007721E0">
        <w:rPr>
          <w:rFonts w:ascii="Arial" w:hAnsi="Arial" w:cs="Arial"/>
        </w:rPr>
        <w:t xml:space="preserve">nancial </w:t>
      </w:r>
      <w:r>
        <w:rPr>
          <w:rFonts w:ascii="Arial" w:hAnsi="Arial" w:cs="Arial"/>
        </w:rPr>
        <w:t>R</w:t>
      </w:r>
      <w:r w:rsidRPr="007721E0">
        <w:rPr>
          <w:rFonts w:ascii="Arial" w:hAnsi="Arial" w:cs="Arial"/>
        </w:rPr>
        <w:t xml:space="preserve">egulations, demonstrating how the deficit will be managed going forward. </w:t>
      </w:r>
    </w:p>
    <w:p w14:paraId="2BB7DA78" w14:textId="77777777" w:rsidR="000830A2" w:rsidRPr="007721E0" w:rsidRDefault="000830A2" w:rsidP="000830A2">
      <w:pPr>
        <w:ind w:left="1440" w:hanging="1440"/>
        <w:jc w:val="both"/>
        <w:rPr>
          <w:rFonts w:ascii="Arial" w:hAnsi="Arial" w:cs="Arial"/>
        </w:rPr>
      </w:pPr>
    </w:p>
    <w:p w14:paraId="4744FA8C" w14:textId="77777777" w:rsidR="000830A2" w:rsidRPr="007721E0" w:rsidRDefault="000830A2" w:rsidP="000830A2">
      <w:pPr>
        <w:pStyle w:val="Heading3"/>
      </w:pPr>
      <w:bookmarkStart w:id="45" w:name="_4.6_Charging_of"/>
      <w:bookmarkEnd w:id="45"/>
      <w:r w:rsidRPr="007721E0">
        <w:t>4.6</w:t>
      </w:r>
      <w:r w:rsidRPr="007721E0">
        <w:tab/>
        <w:t>Charging of interest on deficit balances</w:t>
      </w:r>
    </w:p>
    <w:p w14:paraId="3C4C953E" w14:textId="77777777" w:rsidR="000830A2" w:rsidRPr="007721E0" w:rsidRDefault="000830A2" w:rsidP="000830A2">
      <w:pPr>
        <w:ind w:left="720" w:hanging="720"/>
        <w:jc w:val="both"/>
        <w:rPr>
          <w:rFonts w:ascii="Arial" w:hAnsi="Arial" w:cs="Arial"/>
        </w:rPr>
      </w:pPr>
    </w:p>
    <w:p w14:paraId="610630D5" w14:textId="77777777" w:rsidR="000830A2" w:rsidRPr="007721E0" w:rsidRDefault="000830A2" w:rsidP="000830A2">
      <w:pPr>
        <w:ind w:left="720" w:hanging="720"/>
        <w:jc w:val="both"/>
        <w:rPr>
          <w:rFonts w:ascii="Arial" w:hAnsi="Arial" w:cs="Arial"/>
        </w:rPr>
      </w:pPr>
      <w:r w:rsidRPr="007721E0">
        <w:rPr>
          <w:rFonts w:ascii="Arial" w:hAnsi="Arial" w:cs="Arial"/>
        </w:rPr>
        <w:tab/>
        <w:t>Inte</w:t>
      </w:r>
      <w:r>
        <w:rPr>
          <w:rFonts w:ascii="Arial" w:hAnsi="Arial" w:cs="Arial"/>
        </w:rPr>
        <w:t>rest will be charged on</w:t>
      </w:r>
      <w:r w:rsidRPr="007721E0">
        <w:rPr>
          <w:rFonts w:ascii="Arial" w:hAnsi="Arial" w:cs="Arial"/>
        </w:rPr>
        <w:t xml:space="preserve"> deficit balances; the calculation of such interest will be based on:</w:t>
      </w:r>
    </w:p>
    <w:p w14:paraId="458C35E4" w14:textId="77777777" w:rsidR="000830A2" w:rsidRPr="007721E0" w:rsidRDefault="000830A2" w:rsidP="000830A2">
      <w:pPr>
        <w:ind w:left="720"/>
        <w:jc w:val="both"/>
        <w:rPr>
          <w:rFonts w:ascii="Arial" w:hAnsi="Arial" w:cs="Arial"/>
        </w:rPr>
      </w:pPr>
      <w:r w:rsidRPr="007721E0">
        <w:rPr>
          <w:rFonts w:ascii="Arial" w:hAnsi="Arial" w:cs="Arial"/>
        </w:rPr>
        <w:t>Individual school’s opening balances + closing balance / 2 x i</w:t>
      </w:r>
      <w:r>
        <w:rPr>
          <w:rFonts w:ascii="Arial" w:hAnsi="Arial" w:cs="Arial"/>
        </w:rPr>
        <w:t>nterest rate determined by the Local A</w:t>
      </w:r>
      <w:r w:rsidRPr="007721E0">
        <w:rPr>
          <w:rFonts w:ascii="Arial" w:hAnsi="Arial" w:cs="Arial"/>
        </w:rPr>
        <w:t>uthority in accordance with the Schools’ Financial Regulations.</w:t>
      </w:r>
    </w:p>
    <w:p w14:paraId="2EFC55DA" w14:textId="77777777" w:rsidR="000830A2" w:rsidRPr="007721E0" w:rsidRDefault="000830A2" w:rsidP="000830A2">
      <w:pPr>
        <w:ind w:left="720" w:hanging="720"/>
        <w:jc w:val="both"/>
        <w:rPr>
          <w:rFonts w:ascii="Arial" w:hAnsi="Arial" w:cs="Arial"/>
        </w:rPr>
      </w:pPr>
    </w:p>
    <w:p w14:paraId="217666DC" w14:textId="77777777" w:rsidR="000830A2" w:rsidRPr="007721E0" w:rsidRDefault="000830A2" w:rsidP="000830A2">
      <w:pPr>
        <w:pStyle w:val="Heading3"/>
      </w:pPr>
      <w:bookmarkStart w:id="46" w:name="_4.7_Writing_off"/>
      <w:bookmarkEnd w:id="46"/>
      <w:r w:rsidRPr="007721E0">
        <w:t>4.7</w:t>
      </w:r>
      <w:r w:rsidRPr="007721E0">
        <w:tab/>
        <w:t>Writing off deficits</w:t>
      </w:r>
    </w:p>
    <w:p w14:paraId="5654D785" w14:textId="77777777" w:rsidR="000830A2" w:rsidRPr="007721E0" w:rsidRDefault="000830A2" w:rsidP="000830A2">
      <w:pPr>
        <w:ind w:left="720" w:hanging="720"/>
        <w:jc w:val="both"/>
        <w:rPr>
          <w:rFonts w:ascii="Arial" w:hAnsi="Arial" w:cs="Arial"/>
        </w:rPr>
      </w:pPr>
    </w:p>
    <w:p w14:paraId="0FDCDBBE" w14:textId="77777777" w:rsidR="000830A2" w:rsidRDefault="000830A2" w:rsidP="000830A2">
      <w:pPr>
        <w:ind w:left="720" w:hanging="720"/>
        <w:jc w:val="both"/>
        <w:rPr>
          <w:rFonts w:ascii="Arial" w:hAnsi="Arial" w:cs="Arial"/>
        </w:rPr>
      </w:pPr>
      <w:r w:rsidRPr="007721E0">
        <w:rPr>
          <w:rFonts w:ascii="Arial" w:hAnsi="Arial" w:cs="Arial"/>
        </w:rPr>
        <w:tab/>
        <w:t xml:space="preserve">The </w:t>
      </w:r>
      <w:r>
        <w:rPr>
          <w:rFonts w:ascii="Arial" w:hAnsi="Arial" w:cs="Arial"/>
        </w:rPr>
        <w:t xml:space="preserve">Local </w:t>
      </w:r>
      <w:r w:rsidRPr="007721E0">
        <w:rPr>
          <w:rFonts w:ascii="Arial" w:hAnsi="Arial" w:cs="Arial"/>
        </w:rPr>
        <w:t xml:space="preserve">Authority is not allowed to write off </w:t>
      </w:r>
      <w:r>
        <w:rPr>
          <w:rFonts w:ascii="Arial" w:hAnsi="Arial" w:cs="Arial"/>
        </w:rPr>
        <w:t xml:space="preserve">the </w:t>
      </w:r>
      <w:r w:rsidRPr="007721E0">
        <w:rPr>
          <w:rFonts w:ascii="Arial" w:hAnsi="Arial" w:cs="Arial"/>
        </w:rPr>
        <w:t>deficit bal</w:t>
      </w:r>
      <w:r>
        <w:rPr>
          <w:rFonts w:ascii="Arial" w:hAnsi="Arial" w:cs="Arial"/>
        </w:rPr>
        <w:t>ance</w:t>
      </w:r>
      <w:r w:rsidRPr="007721E0">
        <w:rPr>
          <w:rFonts w:ascii="Arial" w:hAnsi="Arial" w:cs="Arial"/>
        </w:rPr>
        <w:t xml:space="preserve"> of any school.</w:t>
      </w:r>
    </w:p>
    <w:p w14:paraId="26E6B402" w14:textId="77777777" w:rsidR="000830A2" w:rsidRDefault="000830A2" w:rsidP="000830A2">
      <w:pPr>
        <w:ind w:left="720" w:hanging="720"/>
        <w:jc w:val="both"/>
        <w:rPr>
          <w:rFonts w:ascii="Arial" w:hAnsi="Arial" w:cs="Arial"/>
        </w:rPr>
      </w:pPr>
    </w:p>
    <w:p w14:paraId="7B947C1A" w14:textId="77777777" w:rsidR="000830A2" w:rsidRPr="007721E0" w:rsidRDefault="000830A2" w:rsidP="000830A2">
      <w:pPr>
        <w:ind w:left="720" w:hanging="720"/>
        <w:jc w:val="both"/>
        <w:rPr>
          <w:rFonts w:ascii="Arial" w:hAnsi="Arial" w:cs="Arial"/>
        </w:rPr>
      </w:pPr>
      <w:r>
        <w:rPr>
          <w:rFonts w:ascii="Arial" w:hAnsi="Arial" w:cs="Arial"/>
        </w:rPr>
        <w:tab/>
      </w:r>
      <w:r w:rsidRPr="00BF0880">
        <w:rPr>
          <w:rFonts w:ascii="Arial" w:hAnsi="Arial" w:cs="Arial"/>
        </w:rPr>
        <w:t xml:space="preserve">The Local Authority can allocate a cash sum from its Dedicated Schools Grant to give assistance towards elimination of a deficit balance.  However, this must be done from a centrally held budget specified for the purpose of expenditure on special schools and PRUs in financial difficulty or, in respect of mainstream schools, from a de-delegated contingency budget where this has been agreed by Schools Forum.  </w:t>
      </w:r>
    </w:p>
    <w:p w14:paraId="0A69E750" w14:textId="77777777" w:rsidR="000830A2" w:rsidRPr="007721E0" w:rsidRDefault="000830A2" w:rsidP="000830A2">
      <w:pPr>
        <w:ind w:left="1440" w:hanging="1440"/>
        <w:jc w:val="both"/>
        <w:rPr>
          <w:rFonts w:ascii="Arial" w:hAnsi="Arial" w:cs="Arial"/>
        </w:rPr>
      </w:pPr>
    </w:p>
    <w:p w14:paraId="1BDB90E7" w14:textId="77777777" w:rsidR="000830A2" w:rsidRPr="009968E2" w:rsidRDefault="000830A2" w:rsidP="000830A2">
      <w:pPr>
        <w:pStyle w:val="Heading3"/>
      </w:pPr>
      <w:bookmarkStart w:id="47" w:name="_4.8_Balances_of"/>
      <w:bookmarkEnd w:id="47"/>
      <w:r w:rsidRPr="00F06DC7">
        <w:t>4.8</w:t>
      </w:r>
      <w:r w:rsidRPr="00F06DC7">
        <w:tab/>
        <w:t>Balances of closing and replacement schools</w:t>
      </w:r>
    </w:p>
    <w:p w14:paraId="5152A12B" w14:textId="77777777" w:rsidR="000830A2" w:rsidRPr="009968E2" w:rsidRDefault="000830A2" w:rsidP="000830A2"/>
    <w:p w14:paraId="69FDD1C0" w14:textId="77777777" w:rsidR="000830A2" w:rsidRDefault="000830A2" w:rsidP="000830A2">
      <w:pPr>
        <w:ind w:left="720" w:hanging="720"/>
        <w:jc w:val="both"/>
        <w:rPr>
          <w:rFonts w:ascii="Arial" w:hAnsi="Arial" w:cs="Arial"/>
        </w:rPr>
      </w:pPr>
      <w:r w:rsidRPr="009968E2">
        <w:rPr>
          <w:rFonts w:ascii="Arial" w:hAnsi="Arial" w:cs="Arial"/>
        </w:rPr>
        <w:tab/>
      </w:r>
    </w:p>
    <w:p w14:paraId="49649881" w14:textId="77777777" w:rsidR="000830A2" w:rsidRPr="009968E2" w:rsidRDefault="000830A2" w:rsidP="000830A2">
      <w:pPr>
        <w:ind w:left="720" w:hanging="720"/>
        <w:jc w:val="both"/>
        <w:rPr>
          <w:rFonts w:ascii="Arial" w:hAnsi="Arial" w:cs="Arial"/>
        </w:rPr>
      </w:pPr>
      <w:r>
        <w:rPr>
          <w:rFonts w:ascii="Arial" w:hAnsi="Arial" w:cs="Arial"/>
        </w:rPr>
        <w:tab/>
      </w:r>
      <w:r w:rsidRPr="009968E2">
        <w:rPr>
          <w:rFonts w:ascii="Arial" w:hAnsi="Arial" w:cs="Arial"/>
        </w:rPr>
        <w:t>When a school closes, any balance (surplus or deficit) will revert to the Local Authority.  It will only transfer as a balance to another school:</w:t>
      </w:r>
    </w:p>
    <w:p w14:paraId="333B59F7" w14:textId="77777777" w:rsidR="000830A2" w:rsidRPr="009968E2" w:rsidRDefault="000830A2" w:rsidP="000830A2">
      <w:pPr>
        <w:ind w:left="1440"/>
        <w:jc w:val="both"/>
        <w:rPr>
          <w:rFonts w:ascii="Arial" w:hAnsi="Arial" w:cs="Arial"/>
        </w:rPr>
      </w:pPr>
      <w:r>
        <w:rPr>
          <w:rFonts w:ascii="Arial" w:hAnsi="Arial" w:cs="Arial"/>
        </w:rPr>
        <w:t>• Where</w:t>
      </w:r>
      <w:r w:rsidRPr="009968E2">
        <w:rPr>
          <w:rFonts w:ascii="Arial" w:hAnsi="Arial" w:cs="Arial"/>
        </w:rPr>
        <w:t xml:space="preserve"> a school converts to academy status under section 4(1)(a) of the Academies Act 2010, then a surplus balance transfers to the academy;</w:t>
      </w:r>
    </w:p>
    <w:p w14:paraId="06F72F0D" w14:textId="77777777" w:rsidR="000830A2" w:rsidRDefault="000830A2" w:rsidP="000830A2">
      <w:pPr>
        <w:ind w:left="1440"/>
        <w:jc w:val="both"/>
        <w:rPr>
          <w:rFonts w:ascii="Arial" w:hAnsi="Arial" w:cs="Arial"/>
        </w:rPr>
      </w:pPr>
      <w:r>
        <w:rPr>
          <w:rFonts w:ascii="Arial" w:hAnsi="Arial" w:cs="Arial"/>
        </w:rPr>
        <w:t>• W</w:t>
      </w:r>
      <w:r w:rsidRPr="009968E2">
        <w:rPr>
          <w:rFonts w:ascii="Arial" w:hAnsi="Arial" w:cs="Arial"/>
        </w:rPr>
        <w:t>here a school’s age range is expanded, or a new school is established, as a result of the closure of another school, any surplus balance of the closing school will transfer to the successor or expanded school.</w:t>
      </w:r>
    </w:p>
    <w:p w14:paraId="53D4C2CA" w14:textId="77777777" w:rsidR="000830A2" w:rsidRPr="009968E2" w:rsidRDefault="000830A2" w:rsidP="000830A2">
      <w:pPr>
        <w:ind w:left="1440"/>
        <w:jc w:val="both"/>
        <w:rPr>
          <w:rFonts w:ascii="Arial" w:hAnsi="Arial" w:cs="Arial"/>
        </w:rPr>
      </w:pPr>
    </w:p>
    <w:p w14:paraId="24419AA6" w14:textId="77777777" w:rsidR="000830A2" w:rsidRPr="007721E0" w:rsidRDefault="000830A2" w:rsidP="000830A2">
      <w:pPr>
        <w:ind w:left="720"/>
        <w:jc w:val="both"/>
        <w:rPr>
          <w:rFonts w:ascii="Arial" w:hAnsi="Arial" w:cs="Arial"/>
        </w:rPr>
      </w:pPr>
      <w:r w:rsidRPr="009968E2">
        <w:rPr>
          <w:rFonts w:ascii="Arial" w:hAnsi="Arial" w:cs="Arial"/>
        </w:rPr>
        <w:lastRenderedPageBreak/>
        <w:t>A deficit balance under any of the circumstances above would remain with the LA except where it relates to a school converting to academy status which will not be a sponsored academy, in which case the DfE will reimburse the Local Authority</w:t>
      </w:r>
      <w:r w:rsidR="00A22AE9">
        <w:rPr>
          <w:rFonts w:ascii="Arial" w:hAnsi="Arial" w:cs="Arial"/>
        </w:rPr>
        <w:t xml:space="preserve"> and claim the deficit back from the academy</w:t>
      </w:r>
      <w:r>
        <w:rPr>
          <w:rFonts w:ascii="Arial" w:hAnsi="Arial" w:cs="Arial"/>
        </w:rPr>
        <w:t xml:space="preserve">.  </w:t>
      </w:r>
    </w:p>
    <w:p w14:paraId="03D68EED" w14:textId="77777777" w:rsidR="000830A2" w:rsidRDefault="000830A2" w:rsidP="000830A2">
      <w:pPr>
        <w:ind w:left="720" w:hanging="720"/>
        <w:jc w:val="both"/>
        <w:rPr>
          <w:rFonts w:ascii="Arial" w:hAnsi="Arial" w:cs="Arial"/>
        </w:rPr>
      </w:pPr>
    </w:p>
    <w:p w14:paraId="5935CB8D" w14:textId="77777777" w:rsidR="000830A2" w:rsidRDefault="000830A2" w:rsidP="000830A2">
      <w:pPr>
        <w:ind w:left="720" w:hanging="720"/>
        <w:jc w:val="both"/>
        <w:rPr>
          <w:rFonts w:ascii="Arial" w:hAnsi="Arial" w:cs="Arial"/>
        </w:rPr>
      </w:pPr>
    </w:p>
    <w:p w14:paraId="7FCEB590" w14:textId="77777777" w:rsidR="008C6A21" w:rsidRDefault="008C6A21" w:rsidP="000830A2">
      <w:pPr>
        <w:ind w:left="720" w:hanging="720"/>
        <w:jc w:val="both"/>
        <w:rPr>
          <w:rFonts w:ascii="Arial" w:hAnsi="Arial" w:cs="Arial"/>
        </w:rPr>
      </w:pPr>
    </w:p>
    <w:p w14:paraId="3818513F" w14:textId="77777777" w:rsidR="008C6A21" w:rsidRDefault="008C6A21" w:rsidP="000830A2">
      <w:pPr>
        <w:ind w:left="720" w:hanging="720"/>
        <w:jc w:val="both"/>
        <w:rPr>
          <w:rFonts w:ascii="Arial" w:hAnsi="Arial" w:cs="Arial"/>
        </w:rPr>
      </w:pPr>
    </w:p>
    <w:p w14:paraId="17F1A226" w14:textId="77777777" w:rsidR="008C6A21" w:rsidRPr="007721E0" w:rsidRDefault="008C6A21" w:rsidP="000830A2">
      <w:pPr>
        <w:ind w:left="720" w:hanging="720"/>
        <w:jc w:val="both"/>
        <w:rPr>
          <w:rFonts w:ascii="Arial" w:hAnsi="Arial" w:cs="Arial"/>
        </w:rPr>
      </w:pPr>
    </w:p>
    <w:p w14:paraId="2BE6517D" w14:textId="77777777" w:rsidR="000830A2" w:rsidRPr="007721E0" w:rsidRDefault="000830A2" w:rsidP="000830A2">
      <w:pPr>
        <w:pStyle w:val="Heading3"/>
      </w:pPr>
      <w:bookmarkStart w:id="48" w:name="_4.9_Licensed_deficits"/>
      <w:bookmarkEnd w:id="48"/>
      <w:r w:rsidRPr="007721E0">
        <w:t>4.9</w:t>
      </w:r>
      <w:r w:rsidRPr="007721E0">
        <w:tab/>
        <w:t>Licensed deficits</w:t>
      </w:r>
    </w:p>
    <w:p w14:paraId="3DD0FF67" w14:textId="77777777" w:rsidR="000830A2" w:rsidRPr="007721E0" w:rsidRDefault="000830A2" w:rsidP="000830A2">
      <w:pPr>
        <w:ind w:left="720" w:hanging="720"/>
        <w:jc w:val="both"/>
        <w:rPr>
          <w:rFonts w:ascii="Arial" w:hAnsi="Arial" w:cs="Arial"/>
        </w:rPr>
      </w:pPr>
    </w:p>
    <w:p w14:paraId="15E2E7D7"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w:t>
      </w:r>
      <w:r>
        <w:rPr>
          <w:rFonts w:ascii="Arial" w:hAnsi="Arial" w:cs="Arial"/>
        </w:rPr>
        <w:t>S</w:t>
      </w:r>
      <w:r w:rsidRPr="007721E0">
        <w:rPr>
          <w:rFonts w:ascii="Arial" w:hAnsi="Arial" w:cs="Arial"/>
        </w:rPr>
        <w:t>cheme approves an arrangement whereby schools,</w:t>
      </w:r>
      <w:r>
        <w:rPr>
          <w:rFonts w:ascii="Arial" w:hAnsi="Arial" w:cs="Arial"/>
        </w:rPr>
        <w:t xml:space="preserve"> which have no deficit at the 31st</w:t>
      </w:r>
      <w:r w:rsidRPr="007721E0">
        <w:rPr>
          <w:rFonts w:ascii="Arial" w:hAnsi="Arial" w:cs="Arial"/>
        </w:rPr>
        <w:t xml:space="preserve"> March, are allowed to plan for a deficit subject to the following: -</w:t>
      </w:r>
    </w:p>
    <w:p w14:paraId="3CE4D947" w14:textId="77777777" w:rsidR="000830A2" w:rsidRPr="007721E0" w:rsidRDefault="000830A2" w:rsidP="000830A2">
      <w:pPr>
        <w:ind w:left="1440" w:hanging="1440"/>
        <w:jc w:val="both"/>
        <w:rPr>
          <w:rFonts w:ascii="Arial" w:hAnsi="Arial" w:cs="Arial"/>
        </w:rPr>
      </w:pPr>
    </w:p>
    <w:p w14:paraId="32705F25" w14:textId="77777777" w:rsidR="000830A2" w:rsidRPr="007721E0" w:rsidRDefault="000830A2" w:rsidP="000830A2">
      <w:pPr>
        <w:ind w:left="1440" w:hanging="720"/>
        <w:jc w:val="both"/>
        <w:rPr>
          <w:rFonts w:ascii="Arial" w:hAnsi="Arial" w:cs="Arial"/>
        </w:rPr>
      </w:pPr>
      <w:r w:rsidRPr="007721E0">
        <w:rPr>
          <w:rFonts w:ascii="Arial" w:hAnsi="Arial" w:cs="Arial"/>
        </w:rPr>
        <w:t>a</w:t>
      </w:r>
      <w:r w:rsidRPr="007721E0">
        <w:rPr>
          <w:rFonts w:ascii="Arial" w:hAnsi="Arial" w:cs="Arial"/>
        </w:rPr>
        <w:tab/>
        <w:t>any licensed deficit will need to be repaid within three financial years;</w:t>
      </w:r>
    </w:p>
    <w:p w14:paraId="1BFEECEE" w14:textId="77777777" w:rsidR="000830A2" w:rsidRPr="007721E0" w:rsidRDefault="000830A2" w:rsidP="000830A2">
      <w:pPr>
        <w:ind w:left="1440" w:hanging="1440"/>
        <w:jc w:val="both"/>
        <w:rPr>
          <w:rFonts w:ascii="Arial" w:hAnsi="Arial" w:cs="Arial"/>
        </w:rPr>
      </w:pPr>
    </w:p>
    <w:p w14:paraId="1DD41BD0" w14:textId="77777777" w:rsidR="000830A2" w:rsidRPr="007721E0" w:rsidRDefault="000830A2" w:rsidP="000830A2">
      <w:pPr>
        <w:tabs>
          <w:tab w:val="num" w:pos="2127"/>
        </w:tabs>
        <w:ind w:left="1429" w:hanging="709"/>
        <w:jc w:val="both"/>
        <w:rPr>
          <w:rFonts w:ascii="Arial" w:hAnsi="Arial" w:cs="Arial"/>
        </w:rPr>
      </w:pPr>
      <w:r w:rsidRPr="007721E0">
        <w:rPr>
          <w:rFonts w:ascii="Arial" w:hAnsi="Arial" w:cs="Arial"/>
        </w:rPr>
        <w:t>b</w:t>
      </w:r>
      <w:r w:rsidRPr="007721E0">
        <w:rPr>
          <w:rFonts w:ascii="Arial" w:hAnsi="Arial" w:cs="Arial"/>
        </w:rPr>
        <w:tab/>
        <w:t xml:space="preserve">the minimum size of deficit requiring approval is 5% of a school’s budget share or </w:t>
      </w:r>
      <w:r>
        <w:rPr>
          <w:rFonts w:ascii="Arial" w:hAnsi="Arial" w:cs="Arial"/>
        </w:rPr>
        <w:t>£30,000</w:t>
      </w:r>
      <w:r w:rsidRPr="007721E0">
        <w:rPr>
          <w:rFonts w:ascii="Arial" w:hAnsi="Arial" w:cs="Arial"/>
        </w:rPr>
        <w:t xml:space="preserve">, </w:t>
      </w:r>
      <w:r w:rsidRPr="007721E0">
        <w:rPr>
          <w:rFonts w:ascii="Arial" w:hAnsi="Arial" w:cs="Arial"/>
          <w:u w:val="single"/>
        </w:rPr>
        <w:t>whichever is the lower</w:t>
      </w:r>
      <w:r w:rsidRPr="007721E0">
        <w:rPr>
          <w:rFonts w:ascii="Arial" w:hAnsi="Arial" w:cs="Arial"/>
        </w:rPr>
        <w:t xml:space="preserve">.  </w:t>
      </w:r>
      <w:r>
        <w:rPr>
          <w:rFonts w:ascii="Arial" w:hAnsi="Arial" w:cs="Arial"/>
        </w:rPr>
        <w:t xml:space="preserve">This applies to primary and special schools and PRUs.  </w:t>
      </w:r>
    </w:p>
    <w:p w14:paraId="6D3BBAA0" w14:textId="77777777" w:rsidR="000830A2" w:rsidRPr="007721E0" w:rsidRDefault="000830A2" w:rsidP="000830A2">
      <w:pPr>
        <w:tabs>
          <w:tab w:val="left" w:pos="1440"/>
        </w:tabs>
        <w:jc w:val="both"/>
        <w:rPr>
          <w:rFonts w:ascii="Arial" w:hAnsi="Arial" w:cs="Arial"/>
        </w:rPr>
      </w:pPr>
    </w:p>
    <w:p w14:paraId="27737194" w14:textId="77777777" w:rsidR="000830A2" w:rsidRPr="007721E0" w:rsidRDefault="000830A2" w:rsidP="000830A2">
      <w:pPr>
        <w:ind w:left="1440" w:hanging="720"/>
        <w:jc w:val="both"/>
        <w:rPr>
          <w:rFonts w:ascii="Arial" w:hAnsi="Arial" w:cs="Arial"/>
        </w:rPr>
      </w:pPr>
      <w:r w:rsidRPr="007721E0">
        <w:rPr>
          <w:rFonts w:ascii="Arial" w:hAnsi="Arial" w:cs="Arial"/>
        </w:rPr>
        <w:t>c</w:t>
      </w:r>
      <w:r w:rsidRPr="007721E0">
        <w:rPr>
          <w:rFonts w:ascii="Arial" w:hAnsi="Arial" w:cs="Arial"/>
        </w:rPr>
        <w:tab/>
        <w:t xml:space="preserve">the maximum proportion of the total school balances held by the </w:t>
      </w:r>
      <w:r>
        <w:rPr>
          <w:rFonts w:ascii="Arial" w:hAnsi="Arial" w:cs="Arial"/>
        </w:rPr>
        <w:t xml:space="preserve">Local </w:t>
      </w:r>
      <w:r w:rsidRPr="007721E0">
        <w:rPr>
          <w:rFonts w:ascii="Arial" w:hAnsi="Arial" w:cs="Arial"/>
        </w:rPr>
        <w:t>Authority which will be used to support the scheme is 25%.</w:t>
      </w:r>
    </w:p>
    <w:p w14:paraId="12D91282" w14:textId="77777777" w:rsidR="000830A2" w:rsidRPr="007721E0" w:rsidRDefault="000830A2" w:rsidP="000830A2">
      <w:pPr>
        <w:tabs>
          <w:tab w:val="left" w:pos="1440"/>
        </w:tabs>
        <w:ind w:left="2160" w:hanging="2160"/>
        <w:jc w:val="both"/>
        <w:rPr>
          <w:rFonts w:ascii="Arial" w:hAnsi="Arial" w:cs="Arial"/>
        </w:rPr>
      </w:pPr>
    </w:p>
    <w:p w14:paraId="2CA7D39A" w14:textId="77777777" w:rsidR="000830A2" w:rsidRPr="007721E0" w:rsidRDefault="000830A2" w:rsidP="000830A2">
      <w:pPr>
        <w:tabs>
          <w:tab w:val="left" w:pos="1440"/>
        </w:tabs>
        <w:ind w:left="1462" w:hanging="742"/>
        <w:jc w:val="both"/>
        <w:rPr>
          <w:rFonts w:ascii="Arial" w:hAnsi="Arial" w:cs="Arial"/>
        </w:rPr>
      </w:pPr>
      <w:r w:rsidRPr="007721E0">
        <w:rPr>
          <w:rFonts w:ascii="Arial" w:hAnsi="Arial" w:cs="Arial"/>
        </w:rPr>
        <w:t>d</w:t>
      </w:r>
      <w:r w:rsidRPr="007721E0">
        <w:rPr>
          <w:rFonts w:ascii="Arial" w:hAnsi="Arial" w:cs="Arial"/>
        </w:rPr>
        <w:tab/>
        <w:t xml:space="preserve">the approval of both the </w:t>
      </w:r>
      <w:r w:rsidR="003168D8">
        <w:rPr>
          <w:rFonts w:ascii="Arial" w:hAnsi="Arial" w:cs="Arial"/>
        </w:rPr>
        <w:t>Director of Children, Young People and Families</w:t>
      </w:r>
      <w:r w:rsidRPr="007721E0">
        <w:rPr>
          <w:rFonts w:ascii="Arial" w:hAnsi="Arial" w:cs="Arial"/>
        </w:rPr>
        <w:t xml:space="preserve"> and the Chief </w:t>
      </w:r>
      <w:r>
        <w:rPr>
          <w:rFonts w:ascii="Arial" w:hAnsi="Arial" w:cs="Arial"/>
        </w:rPr>
        <w:t>Financial Officer is required for any arrangement with</w:t>
      </w:r>
      <w:r w:rsidRPr="007721E0">
        <w:rPr>
          <w:rFonts w:ascii="Arial" w:hAnsi="Arial" w:cs="Arial"/>
        </w:rPr>
        <w:t xml:space="preserve"> individual schools for licensed deficits.</w:t>
      </w:r>
    </w:p>
    <w:p w14:paraId="3D6D94A3" w14:textId="77777777" w:rsidR="000830A2" w:rsidRPr="007721E0" w:rsidRDefault="000830A2" w:rsidP="000830A2">
      <w:pPr>
        <w:tabs>
          <w:tab w:val="left" w:pos="1440"/>
        </w:tabs>
        <w:ind w:left="1440"/>
        <w:jc w:val="both"/>
        <w:rPr>
          <w:rFonts w:ascii="Arial" w:hAnsi="Arial" w:cs="Arial"/>
        </w:rPr>
      </w:pPr>
    </w:p>
    <w:p w14:paraId="2FEBF4F4" w14:textId="77777777" w:rsidR="000830A2" w:rsidRPr="007721E0" w:rsidRDefault="000830A2" w:rsidP="000830A2">
      <w:pPr>
        <w:ind w:left="1440" w:hanging="720"/>
        <w:jc w:val="both"/>
        <w:rPr>
          <w:rFonts w:ascii="Arial" w:hAnsi="Arial" w:cs="Arial"/>
        </w:rPr>
      </w:pPr>
      <w:r w:rsidRPr="007721E0">
        <w:rPr>
          <w:rFonts w:ascii="Arial" w:hAnsi="Arial" w:cs="Arial"/>
        </w:rPr>
        <w:t>e</w:t>
      </w:r>
      <w:r w:rsidRPr="007721E0">
        <w:rPr>
          <w:rFonts w:ascii="Arial" w:hAnsi="Arial" w:cs="Arial"/>
        </w:rPr>
        <w:tab/>
        <w:t>schools’ with a deficit budget must submit a recovery plan to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showing how they intend to bring the budget back into balance within a three year period or less.  The Headteacher and Chair of Governors must sign the plan.</w:t>
      </w:r>
    </w:p>
    <w:p w14:paraId="0A20EFEA" w14:textId="77777777" w:rsidR="000830A2" w:rsidRDefault="000830A2" w:rsidP="000830A2">
      <w:pPr>
        <w:ind w:left="1440" w:hanging="720"/>
        <w:jc w:val="both"/>
        <w:rPr>
          <w:rFonts w:ascii="Arial" w:hAnsi="Arial" w:cs="Arial"/>
        </w:rPr>
      </w:pPr>
    </w:p>
    <w:p w14:paraId="2CA08B1F" w14:textId="77777777" w:rsidR="000830A2" w:rsidRDefault="000830A2" w:rsidP="000830A2">
      <w:pPr>
        <w:ind w:left="1440" w:hanging="720"/>
        <w:jc w:val="both"/>
        <w:rPr>
          <w:rFonts w:ascii="Arial" w:hAnsi="Arial" w:cs="Arial"/>
        </w:rPr>
      </w:pPr>
    </w:p>
    <w:p w14:paraId="2605F70F" w14:textId="77777777" w:rsidR="000830A2" w:rsidRDefault="000830A2" w:rsidP="000830A2">
      <w:pPr>
        <w:ind w:left="1440" w:hanging="720"/>
        <w:jc w:val="both"/>
        <w:rPr>
          <w:rFonts w:ascii="Arial" w:hAnsi="Arial" w:cs="Arial"/>
        </w:rPr>
      </w:pPr>
    </w:p>
    <w:p w14:paraId="4DE3C946" w14:textId="77777777" w:rsidR="000830A2" w:rsidRDefault="000830A2" w:rsidP="000830A2">
      <w:pPr>
        <w:ind w:left="1440" w:hanging="720"/>
        <w:jc w:val="both"/>
        <w:rPr>
          <w:rFonts w:ascii="Arial" w:hAnsi="Arial" w:cs="Arial"/>
        </w:rPr>
      </w:pPr>
    </w:p>
    <w:p w14:paraId="36AD5F91" w14:textId="77777777" w:rsidR="000830A2" w:rsidRDefault="000830A2" w:rsidP="000830A2">
      <w:pPr>
        <w:ind w:left="1440" w:hanging="720"/>
        <w:jc w:val="both"/>
        <w:rPr>
          <w:rFonts w:ascii="Arial" w:hAnsi="Arial" w:cs="Arial"/>
        </w:rPr>
      </w:pPr>
    </w:p>
    <w:p w14:paraId="34380F0D" w14:textId="77777777" w:rsidR="000830A2" w:rsidRDefault="000830A2" w:rsidP="000830A2">
      <w:pPr>
        <w:ind w:left="1440" w:hanging="720"/>
        <w:jc w:val="both"/>
        <w:rPr>
          <w:rFonts w:ascii="Arial" w:hAnsi="Arial" w:cs="Arial"/>
        </w:rPr>
      </w:pPr>
    </w:p>
    <w:p w14:paraId="65A6233D" w14:textId="77777777" w:rsidR="000830A2" w:rsidRDefault="000830A2" w:rsidP="000830A2">
      <w:pPr>
        <w:ind w:left="1440" w:hanging="720"/>
        <w:jc w:val="both"/>
        <w:rPr>
          <w:rFonts w:ascii="Arial" w:hAnsi="Arial" w:cs="Arial"/>
        </w:rPr>
      </w:pPr>
    </w:p>
    <w:p w14:paraId="31A2B9DF" w14:textId="77777777" w:rsidR="000830A2" w:rsidRDefault="000830A2" w:rsidP="000830A2">
      <w:pPr>
        <w:ind w:left="1440" w:hanging="720"/>
        <w:jc w:val="both"/>
        <w:rPr>
          <w:rFonts w:ascii="Arial" w:hAnsi="Arial" w:cs="Arial"/>
        </w:rPr>
      </w:pPr>
    </w:p>
    <w:p w14:paraId="4AC16A44" w14:textId="77777777" w:rsidR="000830A2" w:rsidRDefault="000830A2" w:rsidP="000830A2">
      <w:pPr>
        <w:ind w:left="1440" w:hanging="720"/>
        <w:jc w:val="both"/>
        <w:rPr>
          <w:rFonts w:ascii="Arial" w:hAnsi="Arial" w:cs="Arial"/>
        </w:rPr>
      </w:pPr>
    </w:p>
    <w:p w14:paraId="79168CC4" w14:textId="77777777" w:rsidR="000830A2" w:rsidRDefault="000830A2" w:rsidP="000830A2">
      <w:pPr>
        <w:ind w:left="1440" w:hanging="720"/>
        <w:jc w:val="both"/>
        <w:rPr>
          <w:rFonts w:ascii="Arial" w:hAnsi="Arial" w:cs="Arial"/>
        </w:rPr>
      </w:pPr>
    </w:p>
    <w:p w14:paraId="712321C7" w14:textId="77777777" w:rsidR="000830A2" w:rsidRDefault="000830A2" w:rsidP="000830A2">
      <w:pPr>
        <w:ind w:left="1440" w:hanging="720"/>
        <w:jc w:val="both"/>
        <w:rPr>
          <w:rFonts w:ascii="Arial" w:hAnsi="Arial" w:cs="Arial"/>
        </w:rPr>
      </w:pPr>
    </w:p>
    <w:p w14:paraId="6BD3C2C1" w14:textId="77777777" w:rsidR="000830A2" w:rsidRDefault="000830A2" w:rsidP="000830A2">
      <w:pPr>
        <w:ind w:left="1440" w:hanging="720"/>
        <w:jc w:val="both"/>
        <w:rPr>
          <w:rFonts w:ascii="Arial" w:hAnsi="Arial" w:cs="Arial"/>
        </w:rPr>
      </w:pPr>
    </w:p>
    <w:p w14:paraId="35E362DF" w14:textId="77777777" w:rsidR="000830A2" w:rsidRDefault="000830A2" w:rsidP="000830A2">
      <w:pPr>
        <w:ind w:left="1440" w:hanging="720"/>
        <w:jc w:val="both"/>
        <w:rPr>
          <w:rFonts w:ascii="Arial" w:hAnsi="Arial" w:cs="Arial"/>
        </w:rPr>
      </w:pPr>
    </w:p>
    <w:p w14:paraId="6F54C91E" w14:textId="77777777" w:rsidR="000830A2" w:rsidRDefault="000830A2" w:rsidP="000830A2">
      <w:pPr>
        <w:ind w:left="1440" w:hanging="720"/>
        <w:jc w:val="both"/>
        <w:rPr>
          <w:rFonts w:ascii="Arial" w:hAnsi="Arial" w:cs="Arial"/>
        </w:rPr>
      </w:pPr>
    </w:p>
    <w:p w14:paraId="22B48860" w14:textId="77777777" w:rsidR="000830A2" w:rsidRDefault="000830A2" w:rsidP="000830A2">
      <w:pPr>
        <w:ind w:left="1440" w:hanging="720"/>
        <w:jc w:val="both"/>
        <w:rPr>
          <w:rFonts w:ascii="Arial" w:hAnsi="Arial" w:cs="Arial"/>
        </w:rPr>
      </w:pPr>
    </w:p>
    <w:p w14:paraId="02E083C0" w14:textId="77777777" w:rsidR="000830A2" w:rsidRDefault="000830A2" w:rsidP="000830A2">
      <w:pPr>
        <w:ind w:left="1440" w:hanging="720"/>
        <w:jc w:val="both"/>
        <w:rPr>
          <w:rFonts w:ascii="Arial" w:hAnsi="Arial" w:cs="Arial"/>
        </w:rPr>
      </w:pPr>
    </w:p>
    <w:p w14:paraId="7A2B0B0D" w14:textId="77777777" w:rsidR="000830A2" w:rsidRDefault="000830A2" w:rsidP="000830A2">
      <w:pPr>
        <w:ind w:left="1440" w:hanging="720"/>
        <w:jc w:val="both"/>
        <w:rPr>
          <w:rFonts w:ascii="Arial" w:hAnsi="Arial" w:cs="Arial"/>
        </w:rPr>
      </w:pPr>
    </w:p>
    <w:p w14:paraId="6053FBAB" w14:textId="77777777" w:rsidR="000830A2" w:rsidRDefault="000830A2" w:rsidP="000830A2">
      <w:pPr>
        <w:ind w:left="1440" w:hanging="720"/>
        <w:jc w:val="both"/>
        <w:rPr>
          <w:rFonts w:ascii="Arial" w:hAnsi="Arial" w:cs="Arial"/>
        </w:rPr>
      </w:pPr>
    </w:p>
    <w:p w14:paraId="10EAA8F7" w14:textId="77777777" w:rsidR="000830A2" w:rsidRDefault="000830A2" w:rsidP="000830A2">
      <w:pPr>
        <w:ind w:left="1440" w:hanging="720"/>
        <w:jc w:val="both"/>
        <w:rPr>
          <w:rFonts w:ascii="Arial" w:hAnsi="Arial" w:cs="Arial"/>
        </w:rPr>
      </w:pPr>
    </w:p>
    <w:p w14:paraId="1560B70B" w14:textId="77777777" w:rsidR="000830A2" w:rsidRDefault="000830A2" w:rsidP="000830A2">
      <w:pPr>
        <w:ind w:left="1440" w:hanging="720"/>
        <w:jc w:val="both"/>
        <w:rPr>
          <w:rFonts w:ascii="Arial" w:hAnsi="Arial" w:cs="Arial"/>
        </w:rPr>
      </w:pPr>
    </w:p>
    <w:p w14:paraId="3A5AD406" w14:textId="77777777" w:rsidR="000830A2" w:rsidRDefault="000830A2" w:rsidP="000830A2">
      <w:pPr>
        <w:ind w:left="1440" w:hanging="720"/>
        <w:jc w:val="both"/>
        <w:rPr>
          <w:rFonts w:ascii="Arial" w:hAnsi="Arial" w:cs="Arial"/>
        </w:rPr>
      </w:pPr>
    </w:p>
    <w:p w14:paraId="4984B868" w14:textId="77777777" w:rsidR="000830A2" w:rsidRDefault="000830A2" w:rsidP="000830A2">
      <w:pPr>
        <w:ind w:left="1440" w:hanging="720"/>
        <w:jc w:val="both"/>
        <w:rPr>
          <w:rFonts w:ascii="Arial" w:hAnsi="Arial" w:cs="Arial"/>
        </w:rPr>
      </w:pPr>
    </w:p>
    <w:p w14:paraId="03A3398A" w14:textId="77777777" w:rsidR="000830A2" w:rsidRDefault="000830A2" w:rsidP="000830A2">
      <w:pPr>
        <w:ind w:left="1440" w:hanging="720"/>
        <w:jc w:val="both"/>
        <w:rPr>
          <w:rFonts w:ascii="Arial" w:hAnsi="Arial" w:cs="Arial"/>
        </w:rPr>
      </w:pPr>
    </w:p>
    <w:p w14:paraId="27E308C0" w14:textId="77777777" w:rsidR="000830A2" w:rsidRDefault="000830A2" w:rsidP="000830A2">
      <w:pPr>
        <w:ind w:left="1440" w:hanging="720"/>
        <w:jc w:val="both"/>
        <w:rPr>
          <w:rFonts w:ascii="Arial" w:hAnsi="Arial" w:cs="Arial"/>
        </w:rPr>
      </w:pPr>
    </w:p>
    <w:p w14:paraId="4BD36845" w14:textId="77777777" w:rsidR="000830A2" w:rsidRDefault="000830A2" w:rsidP="000830A2">
      <w:pPr>
        <w:ind w:left="1440" w:hanging="720"/>
        <w:jc w:val="both"/>
        <w:rPr>
          <w:rFonts w:ascii="Arial" w:hAnsi="Arial" w:cs="Arial"/>
        </w:rPr>
      </w:pPr>
    </w:p>
    <w:p w14:paraId="0853F397" w14:textId="77777777" w:rsidR="000830A2" w:rsidRDefault="000830A2" w:rsidP="000830A2">
      <w:pPr>
        <w:ind w:left="1440" w:hanging="720"/>
        <w:jc w:val="both"/>
        <w:rPr>
          <w:rFonts w:ascii="Arial" w:hAnsi="Arial" w:cs="Arial"/>
        </w:rPr>
      </w:pPr>
    </w:p>
    <w:p w14:paraId="17B49723" w14:textId="77777777" w:rsidR="000830A2" w:rsidRDefault="000830A2" w:rsidP="000830A2">
      <w:pPr>
        <w:ind w:left="1440" w:hanging="720"/>
        <w:jc w:val="both"/>
        <w:rPr>
          <w:rFonts w:ascii="Arial" w:hAnsi="Arial" w:cs="Arial"/>
        </w:rPr>
      </w:pPr>
    </w:p>
    <w:p w14:paraId="0616E4CC" w14:textId="77777777" w:rsidR="000C0F4E" w:rsidRDefault="000C0F4E" w:rsidP="000830A2">
      <w:pPr>
        <w:ind w:left="1440" w:hanging="720"/>
        <w:jc w:val="both"/>
        <w:rPr>
          <w:rFonts w:ascii="Arial" w:hAnsi="Arial" w:cs="Arial"/>
        </w:rPr>
      </w:pPr>
    </w:p>
    <w:p w14:paraId="375419BC" w14:textId="77777777" w:rsidR="000C0F4E" w:rsidRDefault="000C0F4E" w:rsidP="000830A2">
      <w:pPr>
        <w:ind w:left="1440" w:hanging="720"/>
        <w:jc w:val="both"/>
        <w:rPr>
          <w:rFonts w:ascii="Arial" w:hAnsi="Arial" w:cs="Arial"/>
        </w:rPr>
      </w:pPr>
    </w:p>
    <w:p w14:paraId="306C20E8" w14:textId="77777777" w:rsidR="000C0F4E" w:rsidRDefault="000C0F4E" w:rsidP="000830A2">
      <w:pPr>
        <w:ind w:left="1440" w:hanging="720"/>
        <w:jc w:val="both"/>
        <w:rPr>
          <w:rFonts w:ascii="Arial" w:hAnsi="Arial" w:cs="Arial"/>
        </w:rPr>
      </w:pPr>
    </w:p>
    <w:p w14:paraId="3F37356E" w14:textId="77777777" w:rsidR="000C0F4E" w:rsidRDefault="000C0F4E" w:rsidP="000830A2">
      <w:pPr>
        <w:ind w:left="1440" w:hanging="720"/>
        <w:jc w:val="both"/>
        <w:rPr>
          <w:rFonts w:ascii="Arial" w:hAnsi="Arial" w:cs="Arial"/>
        </w:rPr>
      </w:pPr>
    </w:p>
    <w:p w14:paraId="44098BEF" w14:textId="77777777" w:rsidR="000830A2" w:rsidRPr="007721E0" w:rsidRDefault="000830A2" w:rsidP="000830A2">
      <w:pPr>
        <w:pStyle w:val="Heading3"/>
      </w:pPr>
      <w:bookmarkStart w:id="49" w:name="_5_INCOME"/>
      <w:bookmarkEnd w:id="49"/>
      <w:r w:rsidRPr="007721E0">
        <w:t>5</w:t>
      </w:r>
      <w:r w:rsidRPr="007721E0">
        <w:tab/>
        <w:t>INCOME</w:t>
      </w:r>
    </w:p>
    <w:p w14:paraId="3D4A3AE6" w14:textId="77777777" w:rsidR="000830A2" w:rsidRPr="007721E0" w:rsidRDefault="000830A2" w:rsidP="000830A2">
      <w:pPr>
        <w:ind w:left="720" w:hanging="720"/>
        <w:jc w:val="both"/>
        <w:rPr>
          <w:rFonts w:ascii="Arial" w:hAnsi="Arial" w:cs="Arial"/>
        </w:rPr>
      </w:pPr>
    </w:p>
    <w:p w14:paraId="63C252AF" w14:textId="77777777" w:rsidR="000830A2" w:rsidRPr="007721E0" w:rsidRDefault="000830A2" w:rsidP="000830A2">
      <w:pPr>
        <w:pStyle w:val="Heading3"/>
      </w:pPr>
      <w:bookmarkStart w:id="50" w:name="_5.1_Income_from"/>
      <w:bookmarkEnd w:id="50"/>
      <w:r>
        <w:t>5.1</w:t>
      </w:r>
      <w:r>
        <w:tab/>
      </w:r>
      <w:r w:rsidRPr="007721E0">
        <w:t>Income from lettings</w:t>
      </w:r>
    </w:p>
    <w:p w14:paraId="30EAE834" w14:textId="77777777" w:rsidR="000830A2" w:rsidRPr="007721E0" w:rsidRDefault="000830A2" w:rsidP="000830A2">
      <w:pPr>
        <w:ind w:left="1440"/>
        <w:jc w:val="both"/>
        <w:rPr>
          <w:rFonts w:ascii="Arial" w:hAnsi="Arial" w:cs="Arial"/>
        </w:rPr>
      </w:pPr>
    </w:p>
    <w:p w14:paraId="3EDAEA8F" w14:textId="77777777" w:rsidR="00C52913" w:rsidRPr="007721E0" w:rsidRDefault="000830A2" w:rsidP="000766C6">
      <w:pPr>
        <w:ind w:left="720"/>
        <w:jc w:val="both"/>
        <w:rPr>
          <w:rFonts w:ascii="Arial" w:hAnsi="Arial" w:cs="Arial"/>
        </w:rPr>
      </w:pPr>
      <w:r w:rsidRPr="007721E0">
        <w:rPr>
          <w:rFonts w:ascii="Arial" w:hAnsi="Arial" w:cs="Arial"/>
        </w:rPr>
        <w:t xml:space="preserve">Schools are allowed to keep income from lettings of </w:t>
      </w:r>
      <w:r>
        <w:rPr>
          <w:rFonts w:ascii="Arial" w:hAnsi="Arial" w:cs="Arial"/>
        </w:rPr>
        <w:t xml:space="preserve">school </w:t>
      </w:r>
      <w:r w:rsidRPr="007721E0">
        <w:rPr>
          <w:rFonts w:ascii="Arial" w:hAnsi="Arial" w:cs="Arial"/>
        </w:rPr>
        <w:t>premises and use it as they wish, subject to alternative provisions arising from any joint use or PFI/PPP agreements</w:t>
      </w:r>
      <w:r>
        <w:rPr>
          <w:rFonts w:ascii="Arial" w:hAnsi="Arial" w:cs="Arial"/>
        </w:rPr>
        <w:t>.   For the joint use of Local Authority</w:t>
      </w:r>
      <w:r w:rsidRPr="007721E0">
        <w:rPr>
          <w:rFonts w:ascii="Arial" w:hAnsi="Arial" w:cs="Arial"/>
        </w:rPr>
        <w:t xml:space="preserve"> owned property, schools must consult with </w:t>
      </w:r>
      <w:r>
        <w:rPr>
          <w:rFonts w:ascii="Arial" w:hAnsi="Arial" w:cs="Arial"/>
        </w:rPr>
        <w:t>Assets &amp; Property services</w:t>
      </w:r>
      <w:r w:rsidRPr="007721E0">
        <w:rPr>
          <w:rFonts w:ascii="Arial" w:hAnsi="Arial" w:cs="Arial"/>
        </w:rPr>
        <w:t xml:space="preserve"> on how to approach joint use to ensure suitable safeguards for the </w:t>
      </w:r>
      <w:r>
        <w:rPr>
          <w:rFonts w:ascii="Arial" w:hAnsi="Arial" w:cs="Arial"/>
        </w:rPr>
        <w:t>school and the Local Authority in</w:t>
      </w:r>
      <w:r w:rsidRPr="007721E0">
        <w:rPr>
          <w:rFonts w:ascii="Arial" w:hAnsi="Arial" w:cs="Arial"/>
        </w:rPr>
        <w:t xml:space="preserve"> the future.  Schools are allowed to cross-subsidise lettings for community and voluntary use with </w:t>
      </w:r>
      <w:r w:rsidRPr="00BF0880">
        <w:rPr>
          <w:rFonts w:ascii="Arial" w:hAnsi="Arial" w:cs="Arial"/>
        </w:rPr>
        <w:t>income from other lettings</w:t>
      </w:r>
      <w:r w:rsidRPr="00BF0880">
        <w:rPr>
          <w:rFonts w:ascii="Arial" w:hAnsi="Arial" w:cs="Arial"/>
          <w:b/>
        </w:rPr>
        <w:t xml:space="preserve"> </w:t>
      </w:r>
      <w:r w:rsidRPr="00BF0880">
        <w:rPr>
          <w:rFonts w:ascii="Arial" w:hAnsi="Arial" w:cs="Arial"/>
        </w:rPr>
        <w:t xml:space="preserve">provided the Governing Body is satisfied that this will not interfere to a significant extent with the performance of any duties imposed on them by the Education Acts, including the requirement to conduct the school with a view to promoting high standards of educational achievement.  Schools </w:t>
      </w:r>
      <w:r>
        <w:rPr>
          <w:rFonts w:ascii="Arial" w:hAnsi="Arial" w:cs="Arial"/>
        </w:rPr>
        <w:t>whose premises belong to the Local A</w:t>
      </w:r>
      <w:r w:rsidRPr="007721E0">
        <w:rPr>
          <w:rFonts w:ascii="Arial" w:hAnsi="Arial" w:cs="Arial"/>
        </w:rPr>
        <w:t>uthority are required to comply with any directions issued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as to the use of the premises.  All other schools s</w:t>
      </w:r>
      <w:r>
        <w:rPr>
          <w:rFonts w:ascii="Arial" w:hAnsi="Arial" w:cs="Arial"/>
        </w:rPr>
        <w:t>hould have regard for the Local A</w:t>
      </w:r>
      <w:r w:rsidRPr="007721E0">
        <w:rPr>
          <w:rFonts w:ascii="Arial" w:hAnsi="Arial" w:cs="Arial"/>
        </w:rPr>
        <w:t>uthority’s limited powers to issue direction as to the use of premises.  Income must be paid in against the budget share and not into voluntary or private funds held by the school.</w:t>
      </w:r>
      <w:r w:rsidR="00660590">
        <w:rPr>
          <w:rFonts w:ascii="Arial" w:hAnsi="Arial" w:cs="Arial"/>
        </w:rPr>
        <w:t xml:space="preserve">  </w:t>
      </w:r>
      <w:r w:rsidR="00C52913" w:rsidRPr="00C52913">
        <w:rPr>
          <w:rFonts w:ascii="Arial" w:hAnsi="Arial" w:cs="Arial"/>
        </w:rPr>
        <w:t>However, where land is held by a charitable trust, it will be for the school’s trustees to determine the use of any income generated by the land.</w:t>
      </w:r>
    </w:p>
    <w:p w14:paraId="6F65375A" w14:textId="77777777" w:rsidR="000830A2" w:rsidRPr="007721E0" w:rsidRDefault="000830A2" w:rsidP="000830A2">
      <w:pPr>
        <w:jc w:val="both"/>
        <w:rPr>
          <w:rFonts w:ascii="Arial" w:hAnsi="Arial" w:cs="Arial"/>
        </w:rPr>
      </w:pPr>
    </w:p>
    <w:p w14:paraId="19097BDF" w14:textId="77777777" w:rsidR="000830A2" w:rsidRPr="007721E0" w:rsidRDefault="000830A2" w:rsidP="000830A2">
      <w:pPr>
        <w:pStyle w:val="Heading3"/>
      </w:pPr>
      <w:bookmarkStart w:id="51" w:name="_5.2_Income_from"/>
      <w:bookmarkEnd w:id="51"/>
      <w:r w:rsidRPr="007721E0">
        <w:t>5.2</w:t>
      </w:r>
      <w:r w:rsidRPr="007721E0">
        <w:tab/>
        <w:t>Income from fees and charges</w:t>
      </w:r>
    </w:p>
    <w:p w14:paraId="1BE1DD60" w14:textId="77777777" w:rsidR="000830A2" w:rsidRPr="007721E0" w:rsidRDefault="000830A2" w:rsidP="000830A2">
      <w:pPr>
        <w:ind w:left="720" w:hanging="720"/>
        <w:jc w:val="both"/>
        <w:rPr>
          <w:rFonts w:ascii="Arial" w:hAnsi="Arial" w:cs="Arial"/>
          <w:b/>
        </w:rPr>
      </w:pPr>
    </w:p>
    <w:p w14:paraId="42F66AAA" w14:textId="77777777" w:rsidR="000830A2" w:rsidRPr="007721E0" w:rsidRDefault="000830A2" w:rsidP="000830A2">
      <w:pPr>
        <w:ind w:left="720" w:hanging="720"/>
        <w:jc w:val="both"/>
        <w:rPr>
          <w:rFonts w:ascii="Arial" w:hAnsi="Arial" w:cs="Arial"/>
        </w:rPr>
      </w:pPr>
      <w:r w:rsidRPr="007721E0">
        <w:rPr>
          <w:rFonts w:ascii="Arial" w:hAnsi="Arial" w:cs="Arial"/>
        </w:rPr>
        <w:tab/>
        <w:t>Schools are allowed to keep income from fees and charges unless the service has been provided from centrally held funds.  Income from boarding charges is collected on behalf of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and should not exceed that needed to provide board and lodging for</w:t>
      </w:r>
      <w:r>
        <w:rPr>
          <w:rFonts w:ascii="Arial" w:hAnsi="Arial" w:cs="Arial"/>
        </w:rPr>
        <w:t xml:space="preserve"> the</w:t>
      </w:r>
      <w:r w:rsidRPr="007721E0">
        <w:rPr>
          <w:rFonts w:ascii="Arial" w:hAnsi="Arial" w:cs="Arial"/>
        </w:rPr>
        <w:t xml:space="preserve"> pupils concerned.  Schools should take account of any policy statements issued by the L</w:t>
      </w:r>
      <w:r>
        <w:rPr>
          <w:rFonts w:ascii="Arial" w:hAnsi="Arial" w:cs="Arial"/>
        </w:rPr>
        <w:t xml:space="preserve">ocal </w:t>
      </w:r>
      <w:r w:rsidRPr="007721E0">
        <w:rPr>
          <w:rFonts w:ascii="Arial" w:hAnsi="Arial" w:cs="Arial"/>
        </w:rPr>
        <w:t>A</w:t>
      </w:r>
      <w:r>
        <w:rPr>
          <w:rFonts w:ascii="Arial" w:hAnsi="Arial" w:cs="Arial"/>
        </w:rPr>
        <w:t>uthority with</w:t>
      </w:r>
      <w:r w:rsidRPr="007721E0">
        <w:rPr>
          <w:rFonts w:ascii="Arial" w:hAnsi="Arial" w:cs="Arial"/>
        </w:rPr>
        <w:t xml:space="preserve"> regards to charging </w:t>
      </w:r>
      <w:r w:rsidRPr="00B44BED">
        <w:rPr>
          <w:rFonts w:ascii="Arial" w:hAnsi="Arial" w:cs="Arial"/>
        </w:rPr>
        <w:t>(see A</w:t>
      </w:r>
      <w:r w:rsidRPr="002404A8">
        <w:rPr>
          <w:rFonts w:ascii="Arial" w:hAnsi="Arial" w:cs="Arial"/>
        </w:rPr>
        <w:t>nnex D).</w:t>
      </w:r>
      <w:r w:rsidRPr="007721E0">
        <w:rPr>
          <w:rFonts w:ascii="Arial" w:hAnsi="Arial" w:cs="Arial"/>
        </w:rPr>
        <w:t xml:space="preserve">  Any income must be paid in against the budget share not into voluntary or private funds held by the school.</w:t>
      </w:r>
    </w:p>
    <w:p w14:paraId="0266DDD8" w14:textId="77777777" w:rsidR="000830A2" w:rsidRPr="007721E0" w:rsidRDefault="000830A2" w:rsidP="000830A2">
      <w:pPr>
        <w:pStyle w:val="Heading3"/>
      </w:pPr>
    </w:p>
    <w:p w14:paraId="3F595207" w14:textId="77777777" w:rsidR="000830A2" w:rsidRPr="007721E0" w:rsidRDefault="000830A2" w:rsidP="000830A2">
      <w:pPr>
        <w:pStyle w:val="Heading3"/>
      </w:pPr>
      <w:bookmarkStart w:id="52" w:name="_5.3_Income_from"/>
      <w:bookmarkEnd w:id="52"/>
      <w:r w:rsidRPr="007721E0">
        <w:t>5.3</w:t>
      </w:r>
      <w:r w:rsidRPr="007721E0">
        <w:tab/>
        <w:t>Income from fund raising activities</w:t>
      </w:r>
    </w:p>
    <w:p w14:paraId="60ACB6FA" w14:textId="77777777" w:rsidR="000830A2" w:rsidRPr="007721E0" w:rsidRDefault="000830A2" w:rsidP="000830A2">
      <w:pPr>
        <w:ind w:left="720" w:hanging="720"/>
        <w:jc w:val="both"/>
        <w:rPr>
          <w:rFonts w:ascii="Arial" w:hAnsi="Arial" w:cs="Arial"/>
        </w:rPr>
      </w:pPr>
    </w:p>
    <w:p w14:paraId="5CF47CE5" w14:textId="77777777" w:rsidR="000830A2" w:rsidRPr="007721E0" w:rsidRDefault="000830A2" w:rsidP="000830A2">
      <w:pPr>
        <w:ind w:left="720" w:hanging="720"/>
        <w:jc w:val="both"/>
        <w:rPr>
          <w:rFonts w:ascii="Arial" w:hAnsi="Arial" w:cs="Arial"/>
        </w:rPr>
      </w:pPr>
      <w:r w:rsidRPr="007721E0">
        <w:rPr>
          <w:rFonts w:ascii="Arial" w:hAnsi="Arial" w:cs="Arial"/>
        </w:rPr>
        <w:tab/>
        <w:t>Schools are allowed to keep income from fund raising activities.</w:t>
      </w:r>
    </w:p>
    <w:p w14:paraId="2A68427F" w14:textId="77777777" w:rsidR="000830A2" w:rsidRPr="007721E0" w:rsidRDefault="000830A2" w:rsidP="000830A2">
      <w:pPr>
        <w:pStyle w:val="Heading3"/>
      </w:pPr>
    </w:p>
    <w:p w14:paraId="7CCBCBCA" w14:textId="77777777" w:rsidR="000830A2" w:rsidRPr="007721E0" w:rsidRDefault="000830A2" w:rsidP="000830A2">
      <w:pPr>
        <w:pStyle w:val="Heading3"/>
      </w:pPr>
      <w:bookmarkStart w:id="53" w:name="_5.4_Income_from"/>
      <w:bookmarkEnd w:id="53"/>
      <w:r w:rsidRPr="007721E0">
        <w:t>5.4</w:t>
      </w:r>
      <w:r w:rsidRPr="007721E0">
        <w:tab/>
        <w:t>Income from the sale of assets</w:t>
      </w:r>
    </w:p>
    <w:p w14:paraId="3155F36E" w14:textId="77777777" w:rsidR="000830A2" w:rsidRPr="007721E0" w:rsidRDefault="000830A2" w:rsidP="000830A2">
      <w:pPr>
        <w:ind w:left="720" w:hanging="720"/>
        <w:jc w:val="both"/>
        <w:rPr>
          <w:rFonts w:ascii="Arial" w:hAnsi="Arial" w:cs="Arial"/>
        </w:rPr>
      </w:pPr>
    </w:p>
    <w:p w14:paraId="49687DEE"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Schools are allowed to keep income from the sale of assets unless they were purchased from non-delegated funds (in which case the proceeds would default to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  The school may not keep income from the sale of land and buildings forming</w:t>
      </w:r>
      <w:r>
        <w:rPr>
          <w:rFonts w:ascii="Arial" w:hAnsi="Arial" w:cs="Arial"/>
        </w:rPr>
        <w:t xml:space="preserve"> part of the school premises that are</w:t>
      </w:r>
      <w:r w:rsidRPr="007721E0">
        <w:rPr>
          <w:rFonts w:ascii="Arial" w:hAnsi="Arial" w:cs="Arial"/>
        </w:rPr>
        <w:t xml:space="preserve"> owned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Sale of assets acquired under Grant Aided projects may result in the repayment of grant.</w:t>
      </w:r>
    </w:p>
    <w:p w14:paraId="48B3EB6D" w14:textId="77777777" w:rsidR="000830A2" w:rsidRPr="007721E0" w:rsidRDefault="000830A2" w:rsidP="000830A2">
      <w:pPr>
        <w:ind w:left="720" w:hanging="720"/>
        <w:jc w:val="both"/>
        <w:rPr>
          <w:rFonts w:ascii="Arial" w:hAnsi="Arial" w:cs="Arial"/>
          <w:b/>
        </w:rPr>
      </w:pPr>
    </w:p>
    <w:p w14:paraId="395B97E1" w14:textId="77777777" w:rsidR="000830A2" w:rsidRPr="007721E0" w:rsidRDefault="000830A2" w:rsidP="000830A2">
      <w:pPr>
        <w:pStyle w:val="Heading3"/>
      </w:pPr>
      <w:bookmarkStart w:id="54" w:name="_5.5_Administrative_procedures"/>
      <w:bookmarkEnd w:id="54"/>
      <w:r>
        <w:t>5.5</w:t>
      </w:r>
      <w:r>
        <w:tab/>
      </w:r>
      <w:r w:rsidRPr="007721E0">
        <w:t>Administrative procedures for the collection of income</w:t>
      </w:r>
    </w:p>
    <w:p w14:paraId="09DE6011" w14:textId="77777777" w:rsidR="000830A2" w:rsidRPr="007721E0" w:rsidRDefault="000830A2" w:rsidP="000830A2">
      <w:pPr>
        <w:jc w:val="both"/>
        <w:rPr>
          <w:rFonts w:ascii="Arial" w:hAnsi="Arial" w:cs="Arial"/>
          <w:b/>
        </w:rPr>
      </w:pPr>
    </w:p>
    <w:p w14:paraId="33183109" w14:textId="77777777" w:rsidR="000830A2" w:rsidRPr="007721E0" w:rsidRDefault="000830A2" w:rsidP="000830A2">
      <w:pPr>
        <w:ind w:left="720"/>
        <w:rPr>
          <w:rFonts w:ascii="Arial" w:hAnsi="Arial" w:cs="Arial"/>
        </w:rPr>
      </w:pPr>
      <w:r w:rsidRPr="007721E0">
        <w:rPr>
          <w:rFonts w:ascii="Arial" w:hAnsi="Arial" w:cs="Arial"/>
        </w:rPr>
        <w:t>The Headteacher is responsible to the Governing Body for the collection and accounting of all income due to the school, and should do so within the framework detailed in the School’s Financial Regulations.</w:t>
      </w:r>
    </w:p>
    <w:p w14:paraId="421DFD56" w14:textId="77777777" w:rsidR="000830A2" w:rsidRPr="007721E0" w:rsidRDefault="000830A2" w:rsidP="000830A2">
      <w:pPr>
        <w:ind w:left="720"/>
        <w:rPr>
          <w:rFonts w:ascii="Arial" w:hAnsi="Arial" w:cs="Arial"/>
        </w:rPr>
      </w:pPr>
      <w:r w:rsidRPr="007721E0">
        <w:rPr>
          <w:rFonts w:ascii="Arial" w:hAnsi="Arial" w:cs="Arial"/>
        </w:rPr>
        <w:t>Schools are also required to comply with all relevant legislation relating to income, specifically VAT, again detailed guidance is provided in the School’s Financial Regulations.</w:t>
      </w:r>
    </w:p>
    <w:p w14:paraId="138CA8A2" w14:textId="77777777" w:rsidR="000830A2" w:rsidRPr="007721E0" w:rsidRDefault="000830A2" w:rsidP="000830A2">
      <w:pPr>
        <w:ind w:left="720"/>
        <w:jc w:val="both"/>
        <w:rPr>
          <w:rFonts w:ascii="Arial" w:hAnsi="Arial" w:cs="Arial"/>
          <w:b/>
        </w:rPr>
      </w:pPr>
    </w:p>
    <w:p w14:paraId="162E00E8" w14:textId="77777777" w:rsidR="000830A2" w:rsidRPr="007721E0" w:rsidRDefault="000830A2" w:rsidP="000830A2">
      <w:pPr>
        <w:pStyle w:val="Heading3"/>
      </w:pPr>
      <w:bookmarkStart w:id="55" w:name="_5.6_Purposes_for"/>
      <w:bookmarkEnd w:id="55"/>
      <w:r>
        <w:t>5.6</w:t>
      </w:r>
      <w:r>
        <w:tab/>
      </w:r>
      <w:r w:rsidRPr="007721E0">
        <w:t>Purposes for which income may be used</w:t>
      </w:r>
    </w:p>
    <w:p w14:paraId="7DE584A4" w14:textId="77777777" w:rsidR="000830A2" w:rsidRDefault="000830A2" w:rsidP="000830A2">
      <w:pPr>
        <w:ind w:left="720"/>
        <w:jc w:val="both"/>
        <w:rPr>
          <w:rFonts w:ascii="Arial" w:hAnsi="Arial" w:cs="Arial"/>
        </w:rPr>
      </w:pPr>
      <w:r w:rsidRPr="007721E0">
        <w:rPr>
          <w:rFonts w:ascii="Arial" w:hAnsi="Arial" w:cs="Arial"/>
        </w:rPr>
        <w:t>Any income arising from the sale of assets pur</w:t>
      </w:r>
      <w:r>
        <w:rPr>
          <w:rFonts w:ascii="Arial" w:hAnsi="Arial" w:cs="Arial"/>
        </w:rPr>
        <w:t>chased with delegated funds may</w:t>
      </w:r>
      <w:r w:rsidRPr="007721E0">
        <w:rPr>
          <w:rFonts w:ascii="Arial" w:hAnsi="Arial" w:cs="Arial"/>
        </w:rPr>
        <w:t xml:space="preserve"> only be spent for the purposes of the school.</w:t>
      </w:r>
    </w:p>
    <w:p w14:paraId="691E88E7" w14:textId="77777777" w:rsidR="000830A2" w:rsidRDefault="000830A2" w:rsidP="000830A2">
      <w:pPr>
        <w:ind w:left="720"/>
        <w:jc w:val="both"/>
        <w:rPr>
          <w:rFonts w:ascii="Arial" w:hAnsi="Arial" w:cs="Arial"/>
          <w:b/>
        </w:rPr>
      </w:pPr>
    </w:p>
    <w:p w14:paraId="5376F38A" w14:textId="77777777" w:rsidR="000830A2" w:rsidRDefault="000830A2" w:rsidP="000830A2">
      <w:pPr>
        <w:ind w:left="720"/>
        <w:jc w:val="both"/>
        <w:rPr>
          <w:rFonts w:ascii="Arial" w:hAnsi="Arial" w:cs="Arial"/>
          <w:b/>
        </w:rPr>
      </w:pPr>
    </w:p>
    <w:p w14:paraId="1569C502" w14:textId="77777777" w:rsidR="000830A2" w:rsidRDefault="000830A2" w:rsidP="000830A2">
      <w:pPr>
        <w:ind w:left="720"/>
        <w:jc w:val="both"/>
        <w:rPr>
          <w:rFonts w:ascii="Arial" w:hAnsi="Arial" w:cs="Arial"/>
          <w:b/>
        </w:rPr>
      </w:pPr>
    </w:p>
    <w:p w14:paraId="15B7A955" w14:textId="77777777" w:rsidR="000830A2" w:rsidRDefault="000830A2" w:rsidP="000830A2">
      <w:pPr>
        <w:ind w:left="720"/>
        <w:jc w:val="both"/>
        <w:rPr>
          <w:rFonts w:ascii="Arial" w:hAnsi="Arial" w:cs="Arial"/>
          <w:b/>
        </w:rPr>
      </w:pPr>
    </w:p>
    <w:p w14:paraId="41E7DFEB" w14:textId="77777777" w:rsidR="000830A2" w:rsidRDefault="000830A2" w:rsidP="000830A2">
      <w:pPr>
        <w:ind w:left="720"/>
        <w:jc w:val="both"/>
        <w:rPr>
          <w:rFonts w:ascii="Arial" w:hAnsi="Arial" w:cs="Arial"/>
          <w:b/>
        </w:rPr>
      </w:pPr>
    </w:p>
    <w:p w14:paraId="7786237E" w14:textId="77777777" w:rsidR="000830A2" w:rsidRDefault="000830A2" w:rsidP="000830A2">
      <w:pPr>
        <w:ind w:left="720"/>
        <w:jc w:val="both"/>
        <w:rPr>
          <w:rFonts w:ascii="Arial" w:hAnsi="Arial" w:cs="Arial"/>
          <w:b/>
        </w:rPr>
      </w:pPr>
    </w:p>
    <w:p w14:paraId="700C92E7" w14:textId="77777777" w:rsidR="000830A2" w:rsidRDefault="000830A2" w:rsidP="000830A2">
      <w:pPr>
        <w:ind w:left="720"/>
        <w:jc w:val="both"/>
        <w:rPr>
          <w:rFonts w:ascii="Arial" w:hAnsi="Arial" w:cs="Arial"/>
          <w:b/>
        </w:rPr>
      </w:pPr>
    </w:p>
    <w:p w14:paraId="2D6CAB1E" w14:textId="77777777" w:rsidR="000830A2" w:rsidRDefault="000830A2" w:rsidP="000830A2">
      <w:pPr>
        <w:ind w:left="720"/>
        <w:jc w:val="both"/>
        <w:rPr>
          <w:rFonts w:ascii="Arial" w:hAnsi="Arial" w:cs="Arial"/>
          <w:b/>
        </w:rPr>
      </w:pPr>
    </w:p>
    <w:p w14:paraId="3CED79D6" w14:textId="77777777" w:rsidR="000830A2" w:rsidRDefault="000830A2" w:rsidP="000830A2">
      <w:pPr>
        <w:ind w:left="720"/>
        <w:jc w:val="both"/>
        <w:rPr>
          <w:rFonts w:ascii="Arial" w:hAnsi="Arial" w:cs="Arial"/>
          <w:b/>
        </w:rPr>
      </w:pPr>
    </w:p>
    <w:p w14:paraId="7D67DBB5" w14:textId="77777777" w:rsidR="000830A2" w:rsidRDefault="000830A2" w:rsidP="000830A2">
      <w:pPr>
        <w:ind w:left="720"/>
        <w:jc w:val="both"/>
        <w:rPr>
          <w:rFonts w:ascii="Arial" w:hAnsi="Arial" w:cs="Arial"/>
          <w:b/>
        </w:rPr>
      </w:pPr>
    </w:p>
    <w:p w14:paraId="1464AE36" w14:textId="77777777" w:rsidR="000830A2" w:rsidRDefault="000830A2" w:rsidP="000830A2">
      <w:pPr>
        <w:ind w:left="720"/>
        <w:jc w:val="both"/>
        <w:rPr>
          <w:rFonts w:ascii="Arial" w:hAnsi="Arial" w:cs="Arial"/>
          <w:b/>
        </w:rPr>
      </w:pPr>
    </w:p>
    <w:p w14:paraId="757C000A" w14:textId="77777777" w:rsidR="000830A2" w:rsidRDefault="000830A2" w:rsidP="000830A2">
      <w:pPr>
        <w:ind w:left="720"/>
        <w:jc w:val="both"/>
        <w:rPr>
          <w:rFonts w:ascii="Arial" w:hAnsi="Arial" w:cs="Arial"/>
          <w:b/>
        </w:rPr>
      </w:pPr>
    </w:p>
    <w:p w14:paraId="311A8934" w14:textId="77777777" w:rsidR="000830A2" w:rsidRDefault="000830A2" w:rsidP="000830A2">
      <w:pPr>
        <w:ind w:left="720"/>
        <w:jc w:val="both"/>
        <w:rPr>
          <w:rFonts w:ascii="Arial" w:hAnsi="Arial" w:cs="Arial"/>
          <w:b/>
        </w:rPr>
      </w:pPr>
    </w:p>
    <w:p w14:paraId="620E563F" w14:textId="77777777" w:rsidR="000830A2" w:rsidRDefault="000830A2" w:rsidP="000830A2">
      <w:pPr>
        <w:ind w:left="720"/>
        <w:jc w:val="both"/>
        <w:rPr>
          <w:rFonts w:ascii="Arial" w:hAnsi="Arial" w:cs="Arial"/>
          <w:b/>
        </w:rPr>
      </w:pPr>
    </w:p>
    <w:p w14:paraId="5B0F9E3B" w14:textId="77777777" w:rsidR="000830A2" w:rsidRDefault="000830A2" w:rsidP="000830A2">
      <w:pPr>
        <w:ind w:left="720"/>
        <w:jc w:val="both"/>
        <w:rPr>
          <w:rFonts w:ascii="Arial" w:hAnsi="Arial" w:cs="Arial"/>
          <w:b/>
        </w:rPr>
      </w:pPr>
    </w:p>
    <w:p w14:paraId="01361421" w14:textId="77777777" w:rsidR="000830A2" w:rsidRDefault="000830A2" w:rsidP="000830A2">
      <w:pPr>
        <w:ind w:left="720"/>
        <w:jc w:val="both"/>
        <w:rPr>
          <w:rFonts w:ascii="Arial" w:hAnsi="Arial" w:cs="Arial"/>
          <w:b/>
        </w:rPr>
      </w:pPr>
    </w:p>
    <w:p w14:paraId="12AEEF89" w14:textId="77777777" w:rsidR="000830A2" w:rsidRDefault="000830A2" w:rsidP="000830A2">
      <w:pPr>
        <w:ind w:left="720"/>
        <w:jc w:val="both"/>
        <w:rPr>
          <w:rFonts w:ascii="Arial" w:hAnsi="Arial" w:cs="Arial"/>
          <w:b/>
        </w:rPr>
      </w:pPr>
    </w:p>
    <w:p w14:paraId="5C28216D" w14:textId="77777777" w:rsidR="000830A2" w:rsidRDefault="000830A2" w:rsidP="000830A2">
      <w:pPr>
        <w:ind w:left="720"/>
        <w:jc w:val="both"/>
        <w:rPr>
          <w:rFonts w:ascii="Arial" w:hAnsi="Arial" w:cs="Arial"/>
          <w:b/>
        </w:rPr>
      </w:pPr>
    </w:p>
    <w:p w14:paraId="0A9742F5" w14:textId="77777777" w:rsidR="000830A2" w:rsidRDefault="000830A2" w:rsidP="000830A2">
      <w:pPr>
        <w:ind w:left="720"/>
        <w:jc w:val="both"/>
        <w:rPr>
          <w:rFonts w:ascii="Arial" w:hAnsi="Arial" w:cs="Arial"/>
          <w:b/>
        </w:rPr>
      </w:pPr>
    </w:p>
    <w:p w14:paraId="67F05F75" w14:textId="77777777" w:rsidR="000830A2" w:rsidRDefault="000830A2" w:rsidP="000830A2">
      <w:pPr>
        <w:ind w:left="720"/>
        <w:jc w:val="both"/>
        <w:rPr>
          <w:rFonts w:ascii="Arial" w:hAnsi="Arial" w:cs="Arial"/>
          <w:b/>
        </w:rPr>
      </w:pPr>
    </w:p>
    <w:p w14:paraId="0B8AFD06" w14:textId="77777777" w:rsidR="000830A2" w:rsidRDefault="000830A2" w:rsidP="000830A2">
      <w:pPr>
        <w:ind w:left="720"/>
        <w:jc w:val="both"/>
        <w:rPr>
          <w:rFonts w:ascii="Arial" w:hAnsi="Arial" w:cs="Arial"/>
          <w:b/>
        </w:rPr>
      </w:pPr>
    </w:p>
    <w:p w14:paraId="6E1989C5" w14:textId="77777777" w:rsidR="000830A2" w:rsidRDefault="000830A2" w:rsidP="000830A2">
      <w:pPr>
        <w:ind w:left="720"/>
        <w:jc w:val="both"/>
        <w:rPr>
          <w:rFonts w:ascii="Arial" w:hAnsi="Arial" w:cs="Arial"/>
          <w:b/>
        </w:rPr>
      </w:pPr>
    </w:p>
    <w:p w14:paraId="64C74C6A" w14:textId="77777777" w:rsidR="000830A2" w:rsidRDefault="000830A2" w:rsidP="000830A2">
      <w:pPr>
        <w:ind w:left="720"/>
        <w:jc w:val="both"/>
        <w:rPr>
          <w:rFonts w:ascii="Arial" w:hAnsi="Arial" w:cs="Arial"/>
          <w:b/>
        </w:rPr>
      </w:pPr>
    </w:p>
    <w:p w14:paraId="4CCB7678" w14:textId="77777777" w:rsidR="000830A2" w:rsidRDefault="000830A2" w:rsidP="000830A2">
      <w:pPr>
        <w:ind w:left="720"/>
        <w:jc w:val="both"/>
        <w:rPr>
          <w:rFonts w:ascii="Arial" w:hAnsi="Arial" w:cs="Arial"/>
          <w:b/>
        </w:rPr>
      </w:pPr>
    </w:p>
    <w:p w14:paraId="348CAC04" w14:textId="77777777" w:rsidR="000830A2" w:rsidRDefault="000830A2" w:rsidP="000830A2">
      <w:pPr>
        <w:ind w:left="720"/>
        <w:jc w:val="both"/>
        <w:rPr>
          <w:rFonts w:ascii="Arial" w:hAnsi="Arial" w:cs="Arial"/>
          <w:b/>
        </w:rPr>
      </w:pPr>
    </w:p>
    <w:p w14:paraId="13AFE7CD" w14:textId="77777777" w:rsidR="000830A2" w:rsidRDefault="000830A2" w:rsidP="000830A2">
      <w:pPr>
        <w:ind w:left="720"/>
        <w:jc w:val="both"/>
        <w:rPr>
          <w:rFonts w:ascii="Arial" w:hAnsi="Arial" w:cs="Arial"/>
          <w:b/>
        </w:rPr>
      </w:pPr>
    </w:p>
    <w:p w14:paraId="5E5C6ED9" w14:textId="77777777" w:rsidR="000830A2" w:rsidRDefault="000830A2" w:rsidP="000830A2">
      <w:pPr>
        <w:ind w:left="720"/>
        <w:jc w:val="both"/>
        <w:rPr>
          <w:rFonts w:ascii="Arial" w:hAnsi="Arial" w:cs="Arial"/>
          <w:b/>
        </w:rPr>
      </w:pPr>
    </w:p>
    <w:p w14:paraId="1B1570B2" w14:textId="77777777" w:rsidR="000830A2" w:rsidRDefault="000830A2" w:rsidP="000830A2">
      <w:pPr>
        <w:ind w:left="720"/>
        <w:jc w:val="both"/>
        <w:rPr>
          <w:rFonts w:ascii="Arial" w:hAnsi="Arial" w:cs="Arial"/>
          <w:b/>
        </w:rPr>
      </w:pPr>
    </w:p>
    <w:p w14:paraId="20912BCA" w14:textId="77777777" w:rsidR="000830A2" w:rsidRDefault="000830A2" w:rsidP="000830A2">
      <w:pPr>
        <w:ind w:left="720"/>
        <w:jc w:val="both"/>
        <w:rPr>
          <w:rFonts w:ascii="Arial" w:hAnsi="Arial" w:cs="Arial"/>
          <w:b/>
        </w:rPr>
      </w:pPr>
    </w:p>
    <w:p w14:paraId="7C49B706" w14:textId="77777777" w:rsidR="000830A2" w:rsidRDefault="000830A2" w:rsidP="000830A2">
      <w:pPr>
        <w:ind w:left="720"/>
        <w:jc w:val="both"/>
        <w:rPr>
          <w:rFonts w:ascii="Arial" w:hAnsi="Arial" w:cs="Arial"/>
          <w:b/>
        </w:rPr>
      </w:pPr>
    </w:p>
    <w:p w14:paraId="32FF6ECC" w14:textId="77777777" w:rsidR="000830A2" w:rsidRDefault="000830A2" w:rsidP="000830A2">
      <w:pPr>
        <w:ind w:left="720"/>
        <w:jc w:val="both"/>
        <w:rPr>
          <w:rFonts w:ascii="Arial" w:hAnsi="Arial" w:cs="Arial"/>
          <w:b/>
        </w:rPr>
      </w:pPr>
    </w:p>
    <w:p w14:paraId="0C4A4747" w14:textId="77777777" w:rsidR="000830A2" w:rsidRDefault="000830A2" w:rsidP="000830A2">
      <w:pPr>
        <w:ind w:left="720"/>
        <w:jc w:val="both"/>
        <w:rPr>
          <w:rFonts w:ascii="Arial" w:hAnsi="Arial" w:cs="Arial"/>
          <w:b/>
        </w:rPr>
      </w:pPr>
    </w:p>
    <w:p w14:paraId="189D26FE" w14:textId="77777777" w:rsidR="000830A2" w:rsidRDefault="000830A2" w:rsidP="000830A2">
      <w:pPr>
        <w:ind w:left="720"/>
        <w:jc w:val="both"/>
        <w:rPr>
          <w:rFonts w:ascii="Arial" w:hAnsi="Arial" w:cs="Arial"/>
          <w:b/>
        </w:rPr>
      </w:pPr>
    </w:p>
    <w:p w14:paraId="5FED9A97" w14:textId="77777777" w:rsidR="000830A2" w:rsidRDefault="000830A2" w:rsidP="000830A2">
      <w:pPr>
        <w:ind w:left="720"/>
        <w:jc w:val="both"/>
        <w:rPr>
          <w:rFonts w:ascii="Arial" w:hAnsi="Arial" w:cs="Arial"/>
          <w:b/>
        </w:rPr>
      </w:pPr>
    </w:p>
    <w:p w14:paraId="3950752A" w14:textId="77777777" w:rsidR="000830A2" w:rsidRDefault="000830A2" w:rsidP="000830A2">
      <w:pPr>
        <w:ind w:left="720"/>
        <w:jc w:val="both"/>
        <w:rPr>
          <w:rFonts w:ascii="Arial" w:hAnsi="Arial" w:cs="Arial"/>
          <w:b/>
        </w:rPr>
      </w:pPr>
    </w:p>
    <w:p w14:paraId="5EAB8BB8" w14:textId="77777777" w:rsidR="000830A2" w:rsidRDefault="000830A2" w:rsidP="000830A2">
      <w:pPr>
        <w:ind w:left="720"/>
        <w:jc w:val="both"/>
        <w:rPr>
          <w:rFonts w:ascii="Arial" w:hAnsi="Arial" w:cs="Arial"/>
          <w:b/>
        </w:rPr>
      </w:pPr>
    </w:p>
    <w:p w14:paraId="761C0C46" w14:textId="77777777" w:rsidR="000830A2" w:rsidRDefault="000830A2" w:rsidP="000830A2">
      <w:pPr>
        <w:ind w:left="720"/>
        <w:jc w:val="both"/>
        <w:rPr>
          <w:rFonts w:ascii="Arial" w:hAnsi="Arial" w:cs="Arial"/>
          <w:b/>
        </w:rPr>
      </w:pPr>
    </w:p>
    <w:p w14:paraId="2D0FD1FE" w14:textId="77777777" w:rsidR="000830A2" w:rsidRDefault="000830A2" w:rsidP="000830A2">
      <w:pPr>
        <w:ind w:left="720"/>
        <w:jc w:val="both"/>
        <w:rPr>
          <w:rFonts w:ascii="Arial" w:hAnsi="Arial" w:cs="Arial"/>
          <w:b/>
        </w:rPr>
      </w:pPr>
    </w:p>
    <w:p w14:paraId="52F7BACA" w14:textId="77777777" w:rsidR="000830A2" w:rsidRDefault="000830A2" w:rsidP="000830A2">
      <w:pPr>
        <w:ind w:left="720"/>
        <w:jc w:val="both"/>
        <w:rPr>
          <w:rFonts w:ascii="Arial" w:hAnsi="Arial" w:cs="Arial"/>
          <w:b/>
        </w:rPr>
      </w:pPr>
    </w:p>
    <w:p w14:paraId="04C5B619" w14:textId="77777777" w:rsidR="000830A2" w:rsidRDefault="000830A2" w:rsidP="000830A2">
      <w:pPr>
        <w:ind w:left="720"/>
        <w:jc w:val="both"/>
        <w:rPr>
          <w:rFonts w:ascii="Arial" w:hAnsi="Arial" w:cs="Arial"/>
          <w:b/>
        </w:rPr>
      </w:pPr>
    </w:p>
    <w:p w14:paraId="2FE780F9" w14:textId="77777777" w:rsidR="000830A2" w:rsidRDefault="000830A2" w:rsidP="000830A2">
      <w:pPr>
        <w:ind w:left="720"/>
        <w:jc w:val="both"/>
        <w:rPr>
          <w:rFonts w:ascii="Arial" w:hAnsi="Arial" w:cs="Arial"/>
          <w:b/>
        </w:rPr>
      </w:pPr>
    </w:p>
    <w:p w14:paraId="5F4BAA85" w14:textId="77777777" w:rsidR="000830A2" w:rsidRDefault="000830A2" w:rsidP="000830A2">
      <w:pPr>
        <w:ind w:left="720"/>
        <w:jc w:val="both"/>
        <w:rPr>
          <w:rFonts w:ascii="Arial" w:hAnsi="Arial" w:cs="Arial"/>
          <w:b/>
        </w:rPr>
      </w:pPr>
    </w:p>
    <w:p w14:paraId="74D996E4" w14:textId="77777777" w:rsidR="000830A2" w:rsidRDefault="000830A2" w:rsidP="000830A2">
      <w:pPr>
        <w:ind w:left="720"/>
        <w:jc w:val="both"/>
        <w:rPr>
          <w:rFonts w:ascii="Arial" w:hAnsi="Arial" w:cs="Arial"/>
          <w:b/>
        </w:rPr>
      </w:pPr>
    </w:p>
    <w:p w14:paraId="5A7E9C37" w14:textId="77777777" w:rsidR="000830A2" w:rsidRDefault="000830A2" w:rsidP="000830A2">
      <w:pPr>
        <w:ind w:left="720"/>
        <w:jc w:val="both"/>
        <w:rPr>
          <w:rFonts w:ascii="Arial" w:hAnsi="Arial" w:cs="Arial"/>
          <w:b/>
        </w:rPr>
      </w:pPr>
    </w:p>
    <w:p w14:paraId="463BDFB1" w14:textId="77777777" w:rsidR="000830A2" w:rsidRDefault="000830A2" w:rsidP="000830A2">
      <w:pPr>
        <w:ind w:left="720"/>
        <w:jc w:val="both"/>
        <w:rPr>
          <w:rFonts w:ascii="Arial" w:hAnsi="Arial" w:cs="Arial"/>
          <w:b/>
        </w:rPr>
      </w:pPr>
    </w:p>
    <w:p w14:paraId="020170DB" w14:textId="77777777" w:rsidR="007A49D9" w:rsidRDefault="007A49D9" w:rsidP="000830A2">
      <w:pPr>
        <w:ind w:left="720"/>
        <w:jc w:val="both"/>
        <w:rPr>
          <w:rFonts w:ascii="Arial" w:hAnsi="Arial" w:cs="Arial"/>
          <w:b/>
        </w:rPr>
      </w:pPr>
    </w:p>
    <w:p w14:paraId="0C533616" w14:textId="77777777" w:rsidR="000830A2" w:rsidRDefault="000830A2" w:rsidP="000830A2">
      <w:pPr>
        <w:ind w:left="720"/>
        <w:jc w:val="both"/>
        <w:rPr>
          <w:rFonts w:ascii="Arial" w:hAnsi="Arial" w:cs="Arial"/>
          <w:b/>
        </w:rPr>
      </w:pPr>
    </w:p>
    <w:p w14:paraId="6F4EAA21" w14:textId="77777777" w:rsidR="000830A2" w:rsidRDefault="000830A2" w:rsidP="000830A2">
      <w:pPr>
        <w:ind w:left="720"/>
        <w:jc w:val="both"/>
        <w:rPr>
          <w:rFonts w:ascii="Arial" w:hAnsi="Arial" w:cs="Arial"/>
          <w:b/>
        </w:rPr>
      </w:pPr>
    </w:p>
    <w:p w14:paraId="37E1B767" w14:textId="77777777" w:rsidR="000830A2" w:rsidRDefault="000830A2" w:rsidP="000830A2">
      <w:pPr>
        <w:ind w:left="720"/>
        <w:jc w:val="both"/>
        <w:rPr>
          <w:rFonts w:ascii="Arial" w:hAnsi="Arial" w:cs="Arial"/>
          <w:b/>
        </w:rPr>
      </w:pPr>
    </w:p>
    <w:p w14:paraId="6945CC0C" w14:textId="77777777" w:rsidR="000830A2" w:rsidRPr="007721E0" w:rsidRDefault="000830A2" w:rsidP="000830A2">
      <w:pPr>
        <w:pStyle w:val="Heading3"/>
      </w:pPr>
      <w:bookmarkStart w:id="56" w:name="_6_THE_CHARGING"/>
      <w:bookmarkEnd w:id="56"/>
      <w:r w:rsidRPr="007721E0">
        <w:t>6</w:t>
      </w:r>
      <w:r w:rsidRPr="007721E0">
        <w:tab/>
        <w:t>THE CHARGING OF SCHOOL BUDGET SHARES</w:t>
      </w:r>
    </w:p>
    <w:p w14:paraId="35B1DC33" w14:textId="77777777" w:rsidR="000830A2" w:rsidRPr="007721E0" w:rsidRDefault="000830A2" w:rsidP="000830A2">
      <w:pPr>
        <w:ind w:left="720" w:hanging="720"/>
        <w:jc w:val="both"/>
        <w:rPr>
          <w:rFonts w:ascii="Arial" w:hAnsi="Arial" w:cs="Arial"/>
        </w:rPr>
      </w:pPr>
    </w:p>
    <w:p w14:paraId="03596354" w14:textId="77777777" w:rsidR="000830A2" w:rsidRPr="007721E0" w:rsidRDefault="000830A2" w:rsidP="000830A2">
      <w:pPr>
        <w:pStyle w:val="Heading3"/>
      </w:pPr>
      <w:bookmarkStart w:id="57" w:name="_6.1_General_provision"/>
      <w:bookmarkEnd w:id="57"/>
      <w:r w:rsidRPr="007721E0">
        <w:t>6.1</w:t>
      </w:r>
      <w:r w:rsidRPr="007721E0">
        <w:tab/>
        <w:t>General provision</w:t>
      </w:r>
    </w:p>
    <w:p w14:paraId="174435FB" w14:textId="77777777" w:rsidR="000830A2" w:rsidRPr="007721E0" w:rsidRDefault="000830A2" w:rsidP="000830A2">
      <w:pPr>
        <w:ind w:left="720" w:hanging="720"/>
        <w:jc w:val="both"/>
        <w:rPr>
          <w:rFonts w:ascii="Arial" w:hAnsi="Arial" w:cs="Arial"/>
        </w:rPr>
      </w:pPr>
    </w:p>
    <w:p w14:paraId="2ED794F5" w14:textId="77777777" w:rsidR="000830A2" w:rsidRPr="007721E0" w:rsidRDefault="000830A2" w:rsidP="000830A2">
      <w:pPr>
        <w:ind w:left="720" w:hanging="720"/>
        <w:jc w:val="both"/>
        <w:rPr>
          <w:rFonts w:ascii="Arial" w:hAnsi="Arial" w:cs="Arial"/>
        </w:rPr>
      </w:pPr>
      <w:r w:rsidRPr="007721E0">
        <w:rPr>
          <w:rFonts w:ascii="Arial" w:hAnsi="Arial" w:cs="Arial"/>
        </w:rPr>
        <w:tab/>
        <w:t>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will only make a charge against a school’s budget share, without the consent of the Governing Body, in accordance with the </w:t>
      </w:r>
      <w:r>
        <w:rPr>
          <w:rFonts w:ascii="Arial" w:hAnsi="Arial" w:cs="Arial"/>
        </w:rPr>
        <w:t>S</w:t>
      </w:r>
      <w:r w:rsidRPr="007721E0">
        <w:rPr>
          <w:rFonts w:ascii="Arial" w:hAnsi="Arial" w:cs="Arial"/>
        </w:rPr>
        <w:t>cheme as detailed in 6.2</w:t>
      </w:r>
      <w:r>
        <w:rPr>
          <w:rFonts w:ascii="Arial" w:hAnsi="Arial" w:cs="Arial"/>
        </w:rPr>
        <w:t xml:space="preserve"> below</w:t>
      </w:r>
      <w:r w:rsidRPr="007721E0">
        <w:rPr>
          <w:rFonts w:ascii="Arial" w:hAnsi="Arial" w:cs="Arial"/>
        </w:rPr>
        <w:t>.  Schools will be consulted on the intention to charge and will be notified when it has taken place.</w:t>
      </w:r>
    </w:p>
    <w:p w14:paraId="1F7A4C61" w14:textId="77777777" w:rsidR="000830A2" w:rsidRPr="007721E0" w:rsidRDefault="000830A2" w:rsidP="000830A2">
      <w:pPr>
        <w:ind w:left="1440" w:hanging="1440"/>
        <w:jc w:val="both"/>
        <w:rPr>
          <w:rFonts w:ascii="Arial" w:hAnsi="Arial" w:cs="Arial"/>
        </w:rPr>
      </w:pPr>
    </w:p>
    <w:p w14:paraId="31D0E2C1" w14:textId="77777777" w:rsidR="000830A2" w:rsidRPr="00BF0880" w:rsidRDefault="000830A2" w:rsidP="000830A2">
      <w:pPr>
        <w:numPr>
          <w:ilvl w:val="2"/>
          <w:numId w:val="12"/>
        </w:numPr>
        <w:jc w:val="both"/>
        <w:rPr>
          <w:rFonts w:ascii="Arial" w:hAnsi="Arial" w:cs="Arial"/>
        </w:rPr>
      </w:pPr>
      <w:r w:rsidRPr="00BF0880">
        <w:rPr>
          <w:rFonts w:ascii="Arial" w:hAnsi="Arial" w:cs="Arial"/>
        </w:rPr>
        <w:t xml:space="preserve">Local Authorities may de-delegate funding for permitted services without the express permission of the Governing Body, provided this has been approved by the appropriate phase representatives of the Schools Forum.  </w:t>
      </w:r>
    </w:p>
    <w:p w14:paraId="3597E4D3" w14:textId="77777777" w:rsidR="000830A2" w:rsidRDefault="000830A2" w:rsidP="000830A2">
      <w:pPr>
        <w:ind w:left="720"/>
        <w:jc w:val="both"/>
        <w:rPr>
          <w:rFonts w:ascii="Arial" w:hAnsi="Arial" w:cs="Arial"/>
        </w:rPr>
      </w:pPr>
    </w:p>
    <w:p w14:paraId="1F323CE9" w14:textId="77777777" w:rsidR="000830A2" w:rsidRPr="00571EB8" w:rsidRDefault="000830A2" w:rsidP="000830A2">
      <w:pPr>
        <w:numPr>
          <w:ilvl w:val="2"/>
          <w:numId w:val="12"/>
        </w:numPr>
        <w:jc w:val="both"/>
        <w:rPr>
          <w:rFonts w:ascii="Arial" w:hAnsi="Arial" w:cs="Arial"/>
        </w:rPr>
      </w:pPr>
      <w:r w:rsidRPr="007721E0">
        <w:rPr>
          <w:rFonts w:ascii="Arial" w:hAnsi="Arial" w:cs="Arial"/>
        </w:rPr>
        <w:t xml:space="preserve">The </w:t>
      </w:r>
      <w:r>
        <w:rPr>
          <w:rFonts w:ascii="Arial" w:hAnsi="Arial" w:cs="Arial"/>
        </w:rPr>
        <w:t xml:space="preserve">Local </w:t>
      </w:r>
      <w:r w:rsidRPr="007721E0">
        <w:rPr>
          <w:rFonts w:ascii="Arial" w:hAnsi="Arial" w:cs="Arial"/>
        </w:rPr>
        <w:t>Authority is required to charge the salaries of school based staff to school budget shares at actual cost.</w:t>
      </w:r>
    </w:p>
    <w:p w14:paraId="65576A58" w14:textId="77777777" w:rsidR="000830A2" w:rsidRPr="007721E0" w:rsidRDefault="000830A2" w:rsidP="000830A2">
      <w:pPr>
        <w:jc w:val="both"/>
        <w:rPr>
          <w:rFonts w:ascii="Arial" w:hAnsi="Arial" w:cs="Arial"/>
        </w:rPr>
      </w:pPr>
    </w:p>
    <w:p w14:paraId="6597988B" w14:textId="77777777" w:rsidR="000830A2" w:rsidRPr="007721E0" w:rsidRDefault="000830A2" w:rsidP="000830A2">
      <w:pPr>
        <w:pStyle w:val="Heading3"/>
      </w:pPr>
      <w:bookmarkStart w:id="58" w:name="_6.2_Circumstances_in"/>
      <w:bookmarkEnd w:id="58"/>
      <w:r w:rsidRPr="007721E0">
        <w:t>6.2</w:t>
      </w:r>
      <w:r w:rsidRPr="007721E0">
        <w:tab/>
        <w:t>Circumstances in which charges may be made</w:t>
      </w:r>
    </w:p>
    <w:p w14:paraId="03C3FFE4" w14:textId="77777777" w:rsidR="000830A2" w:rsidRPr="007721E0" w:rsidRDefault="000830A2" w:rsidP="000830A2">
      <w:pPr>
        <w:ind w:left="720" w:hanging="720"/>
        <w:jc w:val="both"/>
        <w:rPr>
          <w:rFonts w:ascii="Arial" w:hAnsi="Arial" w:cs="Arial"/>
        </w:rPr>
      </w:pPr>
    </w:p>
    <w:p w14:paraId="113C76D1"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6.2.1</w:t>
      </w:r>
      <w:r w:rsidRPr="007721E0">
        <w:rPr>
          <w:rFonts w:ascii="Arial" w:hAnsi="Arial" w:cs="Arial"/>
        </w:rPr>
        <w:tab/>
        <w:t>Where premature retirement costs have been incurred without the prior written agreement of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to bear such costs (the amount chargeable being only the excess over any amount agreed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w:t>
      </w:r>
    </w:p>
    <w:p w14:paraId="57A6F11D" w14:textId="77777777" w:rsidR="000830A2" w:rsidRPr="007721E0" w:rsidRDefault="000830A2" w:rsidP="000830A2">
      <w:pPr>
        <w:tabs>
          <w:tab w:val="left" w:pos="720"/>
        </w:tabs>
        <w:ind w:left="1440" w:hanging="1440"/>
        <w:jc w:val="both"/>
        <w:rPr>
          <w:rFonts w:ascii="Arial" w:hAnsi="Arial" w:cs="Arial"/>
        </w:rPr>
      </w:pPr>
    </w:p>
    <w:p w14:paraId="3A7CC06D"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6.2.2</w:t>
      </w:r>
      <w:r w:rsidRPr="007721E0">
        <w:rPr>
          <w:rFonts w:ascii="Arial" w:hAnsi="Arial" w:cs="Arial"/>
        </w:rPr>
        <w:tab/>
        <w:t xml:space="preserve">Other expenditure incurred to secure resignations where </w:t>
      </w:r>
      <w:r w:rsidR="00C52913" w:rsidRPr="00C52913">
        <w:rPr>
          <w:rFonts w:ascii="Arial" w:hAnsi="Arial" w:cs="Arial"/>
        </w:rPr>
        <w:t>there is good reason to charge this to the school (</w:t>
      </w:r>
      <w:r w:rsidR="00C52913" w:rsidRPr="009B2F76">
        <w:rPr>
          <w:rFonts w:ascii="Arial" w:hAnsi="Arial" w:cs="Arial"/>
        </w:rPr>
        <w:t xml:space="preserve">see </w:t>
      </w:r>
      <w:r w:rsidR="00D214B1" w:rsidRPr="00223C1F">
        <w:rPr>
          <w:rFonts w:ascii="Arial" w:hAnsi="Arial" w:cs="Arial"/>
        </w:rPr>
        <w:t>11.13)</w:t>
      </w:r>
      <w:r w:rsidRPr="00223C1F">
        <w:rPr>
          <w:rFonts w:ascii="Arial" w:hAnsi="Arial" w:cs="Arial"/>
        </w:rPr>
        <w:t>.</w:t>
      </w:r>
    </w:p>
    <w:p w14:paraId="5EEED5BC" w14:textId="77777777" w:rsidR="000830A2" w:rsidRPr="007721E0" w:rsidRDefault="000830A2" w:rsidP="000830A2">
      <w:pPr>
        <w:tabs>
          <w:tab w:val="left" w:pos="720"/>
        </w:tabs>
        <w:ind w:left="1440" w:hanging="1440"/>
        <w:jc w:val="both"/>
        <w:rPr>
          <w:rFonts w:ascii="Arial" w:hAnsi="Arial" w:cs="Arial"/>
        </w:rPr>
      </w:pPr>
    </w:p>
    <w:p w14:paraId="0B8A79B9"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6.2.3</w:t>
      </w:r>
      <w:r w:rsidRPr="007721E0">
        <w:rPr>
          <w:rFonts w:ascii="Arial" w:hAnsi="Arial" w:cs="Arial"/>
        </w:rPr>
        <w:tab/>
        <w:t>Awards by courts and industrial tribunals against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or out of court settlements, arising from action or inaction by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contrary to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’s advice.</w:t>
      </w:r>
    </w:p>
    <w:p w14:paraId="5A6C5B50" w14:textId="77777777" w:rsidR="000830A2" w:rsidRPr="007721E0" w:rsidRDefault="000830A2" w:rsidP="000830A2">
      <w:pPr>
        <w:tabs>
          <w:tab w:val="left" w:pos="720"/>
        </w:tabs>
        <w:ind w:left="1440" w:hanging="1440"/>
        <w:jc w:val="both"/>
        <w:rPr>
          <w:rFonts w:ascii="Arial" w:hAnsi="Arial" w:cs="Arial"/>
        </w:rPr>
      </w:pPr>
    </w:p>
    <w:p w14:paraId="09F7F33E" w14:textId="77777777" w:rsidR="000830A2" w:rsidRPr="007721E0" w:rsidRDefault="000830A2" w:rsidP="000830A2">
      <w:pPr>
        <w:tabs>
          <w:tab w:val="left" w:pos="-1843"/>
          <w:tab w:val="left" w:pos="709"/>
        </w:tabs>
        <w:ind w:left="731" w:hanging="731"/>
        <w:jc w:val="both"/>
        <w:rPr>
          <w:rFonts w:ascii="Arial" w:hAnsi="Arial" w:cs="Arial"/>
        </w:rPr>
      </w:pPr>
      <w:r w:rsidRPr="007721E0">
        <w:rPr>
          <w:rFonts w:ascii="Arial" w:hAnsi="Arial" w:cs="Arial"/>
        </w:rPr>
        <w:t>6.2.4</w:t>
      </w:r>
      <w:r w:rsidRPr="007721E0">
        <w:rPr>
          <w:rFonts w:ascii="Arial" w:hAnsi="Arial" w:cs="Arial"/>
        </w:rPr>
        <w:tab/>
        <w:t>Expenditure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in carrying out health and safety work or capital expenditure for which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is liable where funds have been delegated to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for such work, but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has failed to carry out the required work.</w:t>
      </w:r>
    </w:p>
    <w:p w14:paraId="083B4993" w14:textId="77777777" w:rsidR="000830A2" w:rsidRPr="007721E0" w:rsidRDefault="000830A2" w:rsidP="000830A2">
      <w:pPr>
        <w:tabs>
          <w:tab w:val="left" w:pos="720"/>
        </w:tabs>
        <w:ind w:left="1440" w:hanging="1440"/>
        <w:jc w:val="both"/>
        <w:rPr>
          <w:rFonts w:ascii="Arial" w:hAnsi="Arial" w:cs="Arial"/>
        </w:rPr>
      </w:pPr>
    </w:p>
    <w:p w14:paraId="65823AC8"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6.2.5</w:t>
      </w:r>
      <w:r w:rsidRPr="007721E0">
        <w:rPr>
          <w:rFonts w:ascii="Arial" w:hAnsi="Arial" w:cs="Arial"/>
        </w:rPr>
        <w:tab/>
        <w:t>Expenditure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incurred in making good defects in building work funded by capital spending from budget shares, where the premises are owned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or the school has voluntary controlled status.</w:t>
      </w:r>
    </w:p>
    <w:p w14:paraId="5015F534" w14:textId="77777777" w:rsidR="000830A2" w:rsidRPr="007721E0" w:rsidRDefault="000830A2" w:rsidP="000830A2">
      <w:pPr>
        <w:tabs>
          <w:tab w:val="left" w:pos="720"/>
        </w:tabs>
        <w:ind w:left="1440" w:hanging="1440"/>
        <w:jc w:val="both"/>
        <w:rPr>
          <w:rFonts w:ascii="Arial" w:hAnsi="Arial" w:cs="Arial"/>
        </w:rPr>
      </w:pPr>
    </w:p>
    <w:p w14:paraId="756CB0F7"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6.2.6</w:t>
      </w:r>
      <w:r w:rsidRPr="007721E0">
        <w:rPr>
          <w:rFonts w:ascii="Arial" w:hAnsi="Arial" w:cs="Arial"/>
        </w:rPr>
        <w:tab/>
        <w:t>Expenditure incurred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in insuring its own interests in a school where funding has been delegated but the school has failed to demonstrate that it has arranged cover at least as good as that which would be arranged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w:t>
      </w:r>
    </w:p>
    <w:p w14:paraId="65CDF534" w14:textId="77777777" w:rsidR="000830A2" w:rsidRPr="007721E0" w:rsidRDefault="000830A2" w:rsidP="000830A2">
      <w:pPr>
        <w:tabs>
          <w:tab w:val="left" w:pos="720"/>
        </w:tabs>
        <w:ind w:left="1440" w:hanging="1440"/>
        <w:jc w:val="both"/>
        <w:rPr>
          <w:rFonts w:ascii="Arial" w:hAnsi="Arial" w:cs="Arial"/>
        </w:rPr>
      </w:pPr>
    </w:p>
    <w:p w14:paraId="2944C74D"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lastRenderedPageBreak/>
        <w:t>6.2.7</w:t>
      </w:r>
      <w:r w:rsidRPr="007721E0">
        <w:rPr>
          <w:rFonts w:ascii="Arial" w:hAnsi="Arial" w:cs="Arial"/>
        </w:rPr>
        <w:tab/>
        <w:t>Recovery of monies due from a school for services provided to the school, where a dispute over the monies due has been referred to a disputes procedure set out in a service level agreement and the result is that monies are owed by the school to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w:t>
      </w:r>
      <w:r w:rsidRPr="00193A7A">
        <w:rPr>
          <w:rFonts w:ascii="Arial" w:hAnsi="Arial" w:cs="Arial"/>
        </w:rPr>
        <w:t>Monies will also be recovered where a Local Authority debt has not been settled within a reasonable timeframe and there is clear evidence that the Local Authority has provided a service to the school.</w:t>
      </w:r>
      <w:r w:rsidRPr="007721E0">
        <w:rPr>
          <w:rFonts w:ascii="Arial" w:hAnsi="Arial" w:cs="Arial"/>
        </w:rPr>
        <w:t xml:space="preserve">  </w:t>
      </w:r>
    </w:p>
    <w:p w14:paraId="4E9E8EAB" w14:textId="77777777" w:rsidR="000830A2" w:rsidRDefault="000830A2" w:rsidP="000830A2">
      <w:pPr>
        <w:tabs>
          <w:tab w:val="left" w:pos="720"/>
        </w:tabs>
        <w:ind w:left="1440" w:hanging="1440"/>
        <w:jc w:val="both"/>
        <w:rPr>
          <w:rFonts w:ascii="Arial" w:hAnsi="Arial" w:cs="Arial"/>
        </w:rPr>
      </w:pPr>
    </w:p>
    <w:p w14:paraId="33D40AB7" w14:textId="77777777" w:rsidR="000830A2" w:rsidRDefault="000830A2" w:rsidP="000830A2">
      <w:pPr>
        <w:tabs>
          <w:tab w:val="left" w:pos="720"/>
        </w:tabs>
        <w:ind w:left="1440" w:hanging="1440"/>
        <w:jc w:val="both"/>
        <w:rPr>
          <w:rFonts w:ascii="Arial" w:hAnsi="Arial" w:cs="Arial"/>
        </w:rPr>
      </w:pPr>
    </w:p>
    <w:p w14:paraId="68ABEB17" w14:textId="77777777" w:rsidR="000830A2" w:rsidRPr="007721E0" w:rsidRDefault="000830A2" w:rsidP="000830A2">
      <w:pPr>
        <w:tabs>
          <w:tab w:val="left" w:pos="720"/>
        </w:tabs>
        <w:ind w:left="1440" w:hanging="1440"/>
        <w:jc w:val="both"/>
        <w:rPr>
          <w:rFonts w:ascii="Arial" w:hAnsi="Arial" w:cs="Arial"/>
        </w:rPr>
      </w:pPr>
    </w:p>
    <w:p w14:paraId="2666BEAD"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6.2.8</w:t>
      </w:r>
      <w:r w:rsidRPr="007721E0">
        <w:rPr>
          <w:rFonts w:ascii="Arial" w:hAnsi="Arial" w:cs="Arial"/>
        </w:rPr>
        <w:tab/>
        <w:t>Recovery of penalties imposed on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by the Board of Inland Revenue, the </w:t>
      </w:r>
      <w:r>
        <w:rPr>
          <w:rFonts w:ascii="Arial" w:hAnsi="Arial" w:cs="Arial"/>
        </w:rPr>
        <w:t>Contributions Agency,</w:t>
      </w:r>
      <w:r w:rsidRPr="007721E0">
        <w:rPr>
          <w:rFonts w:ascii="Arial" w:hAnsi="Arial" w:cs="Arial"/>
        </w:rPr>
        <w:t xml:space="preserve"> </w:t>
      </w:r>
      <w:r w:rsidR="00EF4254" w:rsidRPr="00EF4254">
        <w:t xml:space="preserve"> </w:t>
      </w:r>
      <w:r w:rsidR="00EF4254" w:rsidRPr="00EF4254">
        <w:rPr>
          <w:rFonts w:ascii="Arial" w:hAnsi="Arial" w:cs="Arial"/>
        </w:rPr>
        <w:t>HM Revenue and Customs,</w:t>
      </w:r>
      <w:r w:rsidRPr="007721E0">
        <w:rPr>
          <w:rFonts w:ascii="Arial" w:hAnsi="Arial" w:cs="Arial"/>
        </w:rPr>
        <w:t>, Teachers Pensions, the Environment Agency or regulatory authorities as a result of school negligence.</w:t>
      </w:r>
    </w:p>
    <w:p w14:paraId="4EADCD36" w14:textId="77777777" w:rsidR="000830A2" w:rsidRPr="007721E0" w:rsidRDefault="000830A2" w:rsidP="000830A2">
      <w:pPr>
        <w:tabs>
          <w:tab w:val="left" w:pos="720"/>
        </w:tabs>
        <w:ind w:left="1440" w:hanging="1440"/>
        <w:jc w:val="both"/>
        <w:rPr>
          <w:rFonts w:ascii="Arial" w:hAnsi="Arial" w:cs="Arial"/>
        </w:rPr>
      </w:pPr>
    </w:p>
    <w:p w14:paraId="7CA66CB3"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rPr>
        <w:t>6.2.9</w:t>
      </w:r>
      <w:r w:rsidRPr="007721E0">
        <w:rPr>
          <w:rFonts w:ascii="Arial" w:hAnsi="Arial" w:cs="Arial"/>
        </w:rPr>
        <w:tab/>
        <w:t>Correction of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errors in calculating charges to a budget share (e</w:t>
      </w:r>
      <w:r>
        <w:rPr>
          <w:rFonts w:ascii="Arial" w:hAnsi="Arial" w:cs="Arial"/>
        </w:rPr>
        <w:t>.</w:t>
      </w:r>
      <w:r w:rsidRPr="007721E0">
        <w:rPr>
          <w:rFonts w:ascii="Arial" w:hAnsi="Arial" w:cs="Arial"/>
        </w:rPr>
        <w:t>g</w:t>
      </w:r>
      <w:r>
        <w:rPr>
          <w:rFonts w:ascii="Arial" w:hAnsi="Arial" w:cs="Arial"/>
        </w:rPr>
        <w:t>.</w:t>
      </w:r>
      <w:r w:rsidRPr="007721E0">
        <w:rPr>
          <w:rFonts w:ascii="Arial" w:hAnsi="Arial" w:cs="Arial"/>
        </w:rPr>
        <w:t xml:space="preserve"> pension deductions).</w:t>
      </w:r>
    </w:p>
    <w:p w14:paraId="17A5184C" w14:textId="77777777" w:rsidR="000830A2" w:rsidRPr="007721E0" w:rsidRDefault="000830A2" w:rsidP="000830A2">
      <w:pPr>
        <w:tabs>
          <w:tab w:val="left" w:pos="720"/>
        </w:tabs>
        <w:ind w:left="1440" w:hanging="1440"/>
        <w:jc w:val="both"/>
        <w:rPr>
          <w:rFonts w:ascii="Arial" w:hAnsi="Arial" w:cs="Arial"/>
        </w:rPr>
      </w:pPr>
    </w:p>
    <w:p w14:paraId="33A1EC75"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sz w:val="22"/>
        </w:rPr>
        <w:t>6.2.10</w:t>
      </w:r>
      <w:r w:rsidRPr="007721E0">
        <w:rPr>
          <w:rFonts w:ascii="Arial" w:hAnsi="Arial" w:cs="Arial"/>
        </w:rPr>
        <w:tab/>
        <w:t>Additional transport costs incurred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arising from decisions by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on the length of the school day, and failure to notify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of non-pupil days resulting in unnecessary transport costs.</w:t>
      </w:r>
    </w:p>
    <w:p w14:paraId="65F91DF7" w14:textId="77777777" w:rsidR="000830A2" w:rsidRPr="007721E0" w:rsidRDefault="000830A2" w:rsidP="000830A2">
      <w:pPr>
        <w:tabs>
          <w:tab w:val="left" w:pos="720"/>
        </w:tabs>
        <w:ind w:left="1440" w:hanging="1440"/>
        <w:jc w:val="both"/>
        <w:rPr>
          <w:rFonts w:ascii="Arial" w:hAnsi="Arial" w:cs="Arial"/>
        </w:rPr>
      </w:pPr>
    </w:p>
    <w:p w14:paraId="20FF884A" w14:textId="77777777" w:rsidR="000830A2" w:rsidRPr="007721E0" w:rsidRDefault="000830A2" w:rsidP="000830A2">
      <w:pPr>
        <w:tabs>
          <w:tab w:val="left" w:pos="720"/>
        </w:tabs>
        <w:ind w:left="720" w:hanging="720"/>
        <w:jc w:val="both"/>
        <w:rPr>
          <w:rFonts w:ascii="Arial" w:hAnsi="Arial" w:cs="Arial"/>
        </w:rPr>
      </w:pPr>
      <w:r w:rsidRPr="007721E0">
        <w:rPr>
          <w:rFonts w:ascii="Arial" w:hAnsi="Arial" w:cs="Arial"/>
          <w:sz w:val="22"/>
        </w:rPr>
        <w:t>6.2.11</w:t>
      </w:r>
      <w:r w:rsidRPr="007721E0">
        <w:rPr>
          <w:rFonts w:ascii="Arial" w:hAnsi="Arial" w:cs="Arial"/>
        </w:rPr>
        <w:tab/>
        <w:t>Legal costs which are incurred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because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did not accept the advice of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w:t>
      </w:r>
      <w:r w:rsidRPr="009B2F76">
        <w:rPr>
          <w:rFonts w:ascii="Arial" w:hAnsi="Arial" w:cs="Arial"/>
        </w:rPr>
        <w:t>see also section 11).</w:t>
      </w:r>
    </w:p>
    <w:p w14:paraId="061C4685" w14:textId="77777777" w:rsidR="000830A2" w:rsidRPr="007721E0" w:rsidRDefault="000830A2" w:rsidP="000830A2">
      <w:pPr>
        <w:tabs>
          <w:tab w:val="left" w:pos="720"/>
        </w:tabs>
        <w:ind w:left="1440" w:hanging="1440"/>
        <w:jc w:val="both"/>
        <w:rPr>
          <w:rFonts w:ascii="Arial" w:hAnsi="Arial" w:cs="Arial"/>
        </w:rPr>
      </w:pPr>
    </w:p>
    <w:p w14:paraId="05CA024F" w14:textId="77777777" w:rsidR="000830A2" w:rsidRPr="003301FD" w:rsidRDefault="000830A2" w:rsidP="000830A2">
      <w:pPr>
        <w:tabs>
          <w:tab w:val="left" w:pos="720"/>
        </w:tabs>
        <w:ind w:left="720" w:hanging="720"/>
        <w:jc w:val="both"/>
        <w:rPr>
          <w:rFonts w:ascii="Arial" w:hAnsi="Arial" w:cs="Arial"/>
        </w:rPr>
      </w:pPr>
      <w:r w:rsidRPr="007721E0">
        <w:rPr>
          <w:rFonts w:ascii="Arial" w:hAnsi="Arial" w:cs="Arial"/>
          <w:sz w:val="22"/>
        </w:rPr>
        <w:t>6.2.12</w:t>
      </w:r>
      <w:r w:rsidRPr="007721E0">
        <w:rPr>
          <w:rFonts w:ascii="Arial" w:hAnsi="Arial" w:cs="Arial"/>
        </w:rPr>
        <w:tab/>
        <w:t>Costs of necessary health and safety training for staff employed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where funding for training had been delegated but the necessary </w:t>
      </w:r>
      <w:r w:rsidRPr="003301FD">
        <w:rPr>
          <w:rFonts w:ascii="Arial" w:hAnsi="Arial" w:cs="Arial"/>
        </w:rPr>
        <w:t>training is not carried out.</w:t>
      </w:r>
    </w:p>
    <w:p w14:paraId="31C747B3" w14:textId="77777777" w:rsidR="000830A2" w:rsidRPr="003301FD" w:rsidRDefault="000830A2" w:rsidP="000830A2">
      <w:pPr>
        <w:tabs>
          <w:tab w:val="left" w:pos="720"/>
        </w:tabs>
        <w:ind w:left="1440" w:hanging="1440"/>
        <w:jc w:val="both"/>
        <w:rPr>
          <w:rFonts w:ascii="Arial" w:hAnsi="Arial" w:cs="Arial"/>
        </w:rPr>
      </w:pPr>
    </w:p>
    <w:p w14:paraId="45165DF1" w14:textId="77777777" w:rsidR="000830A2" w:rsidRPr="003301FD" w:rsidRDefault="000830A2" w:rsidP="000830A2">
      <w:pPr>
        <w:numPr>
          <w:ilvl w:val="2"/>
          <w:numId w:val="10"/>
        </w:numPr>
        <w:jc w:val="both"/>
        <w:rPr>
          <w:rFonts w:ascii="Arial" w:hAnsi="Arial" w:cs="Arial"/>
        </w:rPr>
      </w:pPr>
      <w:r w:rsidRPr="003301FD">
        <w:rPr>
          <w:rFonts w:ascii="Arial" w:hAnsi="Arial" w:cs="Arial"/>
        </w:rPr>
        <w:t>Compensation paid to a lender where a school enters into a contract for borrowing beyond its legal powers, and the contract is of no effect.</w:t>
      </w:r>
    </w:p>
    <w:p w14:paraId="061EBE12" w14:textId="77777777" w:rsidR="000830A2" w:rsidRPr="003301FD" w:rsidRDefault="000830A2" w:rsidP="000830A2">
      <w:pPr>
        <w:tabs>
          <w:tab w:val="left" w:pos="720"/>
        </w:tabs>
        <w:jc w:val="both"/>
        <w:rPr>
          <w:rFonts w:ascii="Arial" w:hAnsi="Arial" w:cs="Arial"/>
          <w:highlight w:val="yellow"/>
        </w:rPr>
      </w:pPr>
    </w:p>
    <w:p w14:paraId="646E7202" w14:textId="77777777" w:rsidR="000830A2" w:rsidRPr="00193A7A" w:rsidRDefault="000830A2" w:rsidP="000830A2">
      <w:pPr>
        <w:tabs>
          <w:tab w:val="left" w:pos="720"/>
        </w:tabs>
        <w:ind w:left="720" w:hanging="720"/>
        <w:jc w:val="both"/>
        <w:rPr>
          <w:rFonts w:ascii="Arial" w:hAnsi="Arial" w:cs="Arial"/>
        </w:rPr>
      </w:pPr>
      <w:r w:rsidRPr="00193A7A">
        <w:rPr>
          <w:rFonts w:ascii="Arial" w:hAnsi="Arial" w:cs="Arial"/>
          <w:sz w:val="22"/>
        </w:rPr>
        <w:t>6.2.14</w:t>
      </w:r>
      <w:r w:rsidRPr="00193A7A">
        <w:rPr>
          <w:rFonts w:ascii="Arial" w:hAnsi="Arial" w:cs="Arial"/>
        </w:rPr>
        <w:tab/>
        <w:t>Interest charged by small businesses for late payment of debts.</w:t>
      </w:r>
    </w:p>
    <w:p w14:paraId="7C189CC7" w14:textId="77777777" w:rsidR="000830A2" w:rsidRPr="00193A7A" w:rsidRDefault="000830A2" w:rsidP="000830A2">
      <w:pPr>
        <w:tabs>
          <w:tab w:val="left" w:pos="720"/>
        </w:tabs>
        <w:ind w:left="1440" w:hanging="1440"/>
        <w:jc w:val="both"/>
        <w:rPr>
          <w:rFonts w:ascii="Arial" w:hAnsi="Arial" w:cs="Arial"/>
        </w:rPr>
      </w:pPr>
      <w:r w:rsidRPr="00193A7A">
        <w:rPr>
          <w:rFonts w:ascii="Arial" w:hAnsi="Arial" w:cs="Arial"/>
        </w:rPr>
        <w:tab/>
      </w:r>
      <w:r w:rsidRPr="00193A7A">
        <w:rPr>
          <w:rFonts w:ascii="Arial" w:hAnsi="Arial" w:cs="Arial"/>
        </w:rPr>
        <w:tab/>
      </w:r>
    </w:p>
    <w:p w14:paraId="57436744" w14:textId="77777777" w:rsidR="000830A2" w:rsidRPr="00193A7A" w:rsidRDefault="000830A2" w:rsidP="000830A2">
      <w:pPr>
        <w:numPr>
          <w:ilvl w:val="2"/>
          <w:numId w:val="13"/>
        </w:numPr>
        <w:jc w:val="both"/>
        <w:rPr>
          <w:rFonts w:ascii="Arial" w:hAnsi="Arial" w:cs="Arial"/>
        </w:rPr>
      </w:pPr>
      <w:r w:rsidRPr="00193A7A">
        <w:rPr>
          <w:rFonts w:ascii="Arial" w:hAnsi="Arial" w:cs="Arial"/>
        </w:rPr>
        <w:t>Contractual Liability included in School Financial Regulations</w:t>
      </w:r>
      <w:r w:rsidRPr="00193A7A">
        <w:rPr>
          <w:rFonts w:ascii="Arial" w:hAnsi="Arial" w:cs="Arial"/>
          <w:bCs/>
        </w:rPr>
        <w:t xml:space="preserve">.  </w:t>
      </w:r>
      <w:r w:rsidRPr="00193A7A">
        <w:rPr>
          <w:rFonts w:ascii="Arial" w:hAnsi="Arial" w:cs="Arial"/>
        </w:rPr>
        <w:t xml:space="preserve">Any contractual liability as a result of schools failing to protect the Local Authority’s interest as per Schools Financial </w:t>
      </w:r>
      <w:r w:rsidRPr="009B2F76">
        <w:rPr>
          <w:rFonts w:ascii="Arial" w:hAnsi="Arial" w:cs="Arial"/>
        </w:rPr>
        <w:t>Regulation (4.45).</w:t>
      </w:r>
    </w:p>
    <w:p w14:paraId="4FDD87F9" w14:textId="77777777" w:rsidR="000830A2" w:rsidRPr="00193A7A" w:rsidRDefault="000830A2" w:rsidP="000830A2">
      <w:pPr>
        <w:tabs>
          <w:tab w:val="left" w:pos="720"/>
        </w:tabs>
        <w:ind w:left="1440" w:hanging="1440"/>
        <w:jc w:val="both"/>
        <w:rPr>
          <w:rFonts w:ascii="Arial" w:hAnsi="Arial" w:cs="Arial"/>
        </w:rPr>
      </w:pPr>
    </w:p>
    <w:p w14:paraId="00B6475C" w14:textId="77777777" w:rsidR="000830A2" w:rsidRPr="007721E0" w:rsidRDefault="000830A2" w:rsidP="000830A2">
      <w:pPr>
        <w:tabs>
          <w:tab w:val="left" w:pos="720"/>
        </w:tabs>
        <w:ind w:left="720" w:hanging="720"/>
        <w:jc w:val="both"/>
        <w:rPr>
          <w:rFonts w:ascii="Arial" w:hAnsi="Arial" w:cs="Arial"/>
        </w:rPr>
      </w:pPr>
      <w:r w:rsidRPr="00193A7A">
        <w:rPr>
          <w:rFonts w:ascii="Arial" w:hAnsi="Arial" w:cs="Arial"/>
          <w:sz w:val="22"/>
        </w:rPr>
        <w:t>6.2.16</w:t>
      </w:r>
      <w:r w:rsidRPr="00193A7A">
        <w:rPr>
          <w:rFonts w:ascii="Arial" w:hAnsi="Arial" w:cs="Arial"/>
        </w:rPr>
        <w:tab/>
        <w:t>Failure to comply with data protection legislation.</w:t>
      </w:r>
    </w:p>
    <w:p w14:paraId="6BDC371D" w14:textId="77777777" w:rsidR="000830A2" w:rsidRPr="007721E0" w:rsidRDefault="000830A2" w:rsidP="000830A2">
      <w:pPr>
        <w:numPr>
          <w:ilvl w:val="12"/>
          <w:numId w:val="0"/>
        </w:numPr>
        <w:tabs>
          <w:tab w:val="left" w:pos="720"/>
        </w:tabs>
        <w:ind w:left="426" w:hanging="426"/>
        <w:jc w:val="both"/>
        <w:rPr>
          <w:rFonts w:ascii="Arial" w:hAnsi="Arial" w:cs="Arial"/>
          <w:b/>
          <w:sz w:val="22"/>
        </w:rPr>
      </w:pPr>
    </w:p>
    <w:p w14:paraId="7A3B3132" w14:textId="77777777" w:rsidR="000830A2" w:rsidRPr="007721E0" w:rsidRDefault="000830A2" w:rsidP="000830A2">
      <w:pPr>
        <w:numPr>
          <w:ilvl w:val="12"/>
          <w:numId w:val="0"/>
        </w:numPr>
        <w:tabs>
          <w:tab w:val="left" w:pos="720"/>
        </w:tabs>
        <w:ind w:left="720" w:hanging="720"/>
        <w:jc w:val="both"/>
        <w:rPr>
          <w:rFonts w:ascii="Arial" w:hAnsi="Arial" w:cs="Arial"/>
          <w:bCs/>
        </w:rPr>
      </w:pPr>
      <w:r w:rsidRPr="007721E0">
        <w:rPr>
          <w:rFonts w:ascii="Arial" w:hAnsi="Arial" w:cs="Arial"/>
          <w:bCs/>
          <w:sz w:val="22"/>
        </w:rPr>
        <w:t>6.2.1</w:t>
      </w:r>
      <w:r>
        <w:rPr>
          <w:rFonts w:ascii="Arial" w:hAnsi="Arial" w:cs="Arial"/>
          <w:bCs/>
          <w:sz w:val="22"/>
        </w:rPr>
        <w:t>7</w:t>
      </w:r>
      <w:r w:rsidRPr="007721E0">
        <w:rPr>
          <w:rFonts w:ascii="Arial" w:hAnsi="Arial" w:cs="Arial"/>
          <w:bCs/>
        </w:rPr>
        <w:tab/>
        <w:t>Cost of work done in respect of teacher pension remittance and records for schools using non-L</w:t>
      </w:r>
      <w:r>
        <w:rPr>
          <w:rFonts w:ascii="Arial" w:hAnsi="Arial" w:cs="Arial"/>
          <w:bCs/>
        </w:rPr>
        <w:t xml:space="preserve">ocal </w:t>
      </w:r>
      <w:r w:rsidRPr="007721E0">
        <w:rPr>
          <w:rFonts w:ascii="Arial" w:hAnsi="Arial" w:cs="Arial"/>
          <w:bCs/>
        </w:rPr>
        <w:t>A</w:t>
      </w:r>
      <w:r>
        <w:rPr>
          <w:rFonts w:ascii="Arial" w:hAnsi="Arial" w:cs="Arial"/>
          <w:bCs/>
        </w:rPr>
        <w:t>uthority</w:t>
      </w:r>
      <w:r w:rsidRPr="007721E0">
        <w:rPr>
          <w:rFonts w:ascii="Arial" w:hAnsi="Arial" w:cs="Arial"/>
          <w:bCs/>
        </w:rPr>
        <w:t xml:space="preserve"> payroll contractors, the charge to be the minimum needed to meet the cost of the </w:t>
      </w:r>
      <w:r>
        <w:rPr>
          <w:rFonts w:ascii="Arial" w:hAnsi="Arial" w:cs="Arial"/>
          <w:bCs/>
        </w:rPr>
        <w:t xml:space="preserve">Local </w:t>
      </w:r>
      <w:r w:rsidRPr="007721E0">
        <w:rPr>
          <w:rFonts w:ascii="Arial" w:hAnsi="Arial" w:cs="Arial"/>
          <w:bCs/>
        </w:rPr>
        <w:t>Authority’s compliance with its statutory obligations.</w:t>
      </w:r>
    </w:p>
    <w:p w14:paraId="4BDB327D" w14:textId="77777777" w:rsidR="000830A2" w:rsidRPr="007721E0" w:rsidRDefault="000830A2" w:rsidP="000830A2">
      <w:pPr>
        <w:numPr>
          <w:ilvl w:val="12"/>
          <w:numId w:val="0"/>
        </w:numPr>
        <w:tabs>
          <w:tab w:val="left" w:pos="720"/>
        </w:tabs>
        <w:ind w:left="1440" w:hanging="1440"/>
        <w:jc w:val="both"/>
        <w:rPr>
          <w:rFonts w:ascii="Arial" w:hAnsi="Arial" w:cs="Arial"/>
          <w:bCs/>
        </w:rPr>
      </w:pPr>
    </w:p>
    <w:p w14:paraId="332CD1D5" w14:textId="77777777" w:rsidR="000830A2" w:rsidRPr="00BF0880" w:rsidRDefault="000830A2" w:rsidP="000830A2">
      <w:pPr>
        <w:numPr>
          <w:ilvl w:val="12"/>
          <w:numId w:val="0"/>
        </w:numPr>
        <w:tabs>
          <w:tab w:val="left" w:pos="720"/>
        </w:tabs>
        <w:ind w:left="720" w:hanging="720"/>
        <w:jc w:val="both"/>
        <w:rPr>
          <w:rFonts w:ascii="Arial" w:hAnsi="Arial" w:cs="Arial"/>
          <w:bCs/>
        </w:rPr>
      </w:pPr>
      <w:r w:rsidRPr="007721E0">
        <w:rPr>
          <w:rFonts w:ascii="Arial" w:hAnsi="Arial" w:cs="Arial"/>
          <w:bCs/>
          <w:sz w:val="22"/>
        </w:rPr>
        <w:t>6.2.1</w:t>
      </w:r>
      <w:r>
        <w:rPr>
          <w:rFonts w:ascii="Arial" w:hAnsi="Arial" w:cs="Arial"/>
          <w:bCs/>
          <w:sz w:val="22"/>
        </w:rPr>
        <w:t>8</w:t>
      </w:r>
      <w:r w:rsidRPr="007721E0">
        <w:rPr>
          <w:rFonts w:ascii="Arial" w:hAnsi="Arial" w:cs="Arial"/>
          <w:bCs/>
        </w:rPr>
        <w:tab/>
        <w:t>Costs incurred by the L</w:t>
      </w:r>
      <w:r>
        <w:rPr>
          <w:rFonts w:ascii="Arial" w:hAnsi="Arial" w:cs="Arial"/>
          <w:bCs/>
        </w:rPr>
        <w:t xml:space="preserve">ocal </w:t>
      </w:r>
      <w:r w:rsidRPr="007721E0">
        <w:rPr>
          <w:rFonts w:ascii="Arial" w:hAnsi="Arial" w:cs="Arial"/>
          <w:bCs/>
        </w:rPr>
        <w:t>A</w:t>
      </w:r>
      <w:r>
        <w:rPr>
          <w:rFonts w:ascii="Arial" w:hAnsi="Arial" w:cs="Arial"/>
          <w:bCs/>
        </w:rPr>
        <w:t>uthority</w:t>
      </w:r>
      <w:r w:rsidRPr="007721E0">
        <w:rPr>
          <w:rFonts w:ascii="Arial" w:hAnsi="Arial" w:cs="Arial"/>
          <w:bCs/>
        </w:rPr>
        <w:t xml:space="preserve"> in securing provision specified in </w:t>
      </w:r>
      <w:r w:rsidR="00EF4254">
        <w:rPr>
          <w:rFonts w:ascii="Arial" w:hAnsi="Arial" w:cs="Arial"/>
          <w:bCs/>
        </w:rPr>
        <w:t xml:space="preserve">an </w:t>
      </w:r>
      <w:r w:rsidR="00EF4254" w:rsidRPr="00EF4254">
        <w:rPr>
          <w:rFonts w:ascii="Arial" w:hAnsi="Arial" w:cs="Arial"/>
          <w:bCs/>
        </w:rPr>
        <w:t xml:space="preserve">Education, Health and Care Plan (EHCP) </w:t>
      </w:r>
      <w:r w:rsidRPr="007721E0">
        <w:rPr>
          <w:rFonts w:ascii="Arial" w:hAnsi="Arial" w:cs="Arial"/>
          <w:bCs/>
        </w:rPr>
        <w:t xml:space="preserve">where the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 xml:space="preserve">ody of a school fails to secure such provision despite the delegation of funds in respect of </w:t>
      </w:r>
      <w:r w:rsidRPr="00BF0880">
        <w:rPr>
          <w:rFonts w:ascii="Arial" w:hAnsi="Arial" w:cs="Arial"/>
          <w:bCs/>
        </w:rPr>
        <w:t>low cost, high incidence SEN and/or specific funding for a pupil with High Needs.</w:t>
      </w:r>
    </w:p>
    <w:p w14:paraId="597AABD9" w14:textId="77777777" w:rsidR="000830A2" w:rsidRPr="007721E0" w:rsidRDefault="000830A2" w:rsidP="000830A2">
      <w:pPr>
        <w:numPr>
          <w:ilvl w:val="12"/>
          <w:numId w:val="0"/>
        </w:numPr>
        <w:tabs>
          <w:tab w:val="left" w:pos="720"/>
        </w:tabs>
        <w:ind w:left="1440" w:hanging="1440"/>
        <w:jc w:val="both"/>
        <w:rPr>
          <w:rFonts w:ascii="Arial" w:hAnsi="Arial" w:cs="Arial"/>
          <w:bCs/>
        </w:rPr>
      </w:pPr>
    </w:p>
    <w:p w14:paraId="521F8B02" w14:textId="77777777" w:rsidR="000830A2" w:rsidRPr="007721E0" w:rsidRDefault="000830A2" w:rsidP="000830A2">
      <w:pPr>
        <w:numPr>
          <w:ilvl w:val="12"/>
          <w:numId w:val="0"/>
        </w:numPr>
        <w:tabs>
          <w:tab w:val="left" w:pos="720"/>
        </w:tabs>
        <w:ind w:left="720" w:hanging="720"/>
        <w:jc w:val="both"/>
        <w:rPr>
          <w:rFonts w:ascii="Arial" w:hAnsi="Arial" w:cs="Arial"/>
          <w:bCs/>
        </w:rPr>
      </w:pPr>
      <w:r w:rsidRPr="007721E0">
        <w:rPr>
          <w:rFonts w:ascii="Arial" w:hAnsi="Arial" w:cs="Arial"/>
          <w:bCs/>
          <w:sz w:val="22"/>
        </w:rPr>
        <w:t>6.2.</w:t>
      </w:r>
      <w:r>
        <w:rPr>
          <w:rFonts w:ascii="Arial" w:hAnsi="Arial" w:cs="Arial"/>
          <w:bCs/>
          <w:sz w:val="22"/>
        </w:rPr>
        <w:t>19</w:t>
      </w:r>
      <w:r w:rsidRPr="007721E0">
        <w:rPr>
          <w:rFonts w:ascii="Arial" w:hAnsi="Arial" w:cs="Arial"/>
          <w:bCs/>
        </w:rPr>
        <w:tab/>
        <w:t>Costs incurred by the L</w:t>
      </w:r>
      <w:r>
        <w:rPr>
          <w:rFonts w:ascii="Arial" w:hAnsi="Arial" w:cs="Arial"/>
          <w:bCs/>
        </w:rPr>
        <w:t xml:space="preserve">ocal </w:t>
      </w:r>
      <w:r w:rsidRPr="007721E0">
        <w:rPr>
          <w:rFonts w:ascii="Arial" w:hAnsi="Arial" w:cs="Arial"/>
          <w:bCs/>
        </w:rPr>
        <w:t>A</w:t>
      </w:r>
      <w:r>
        <w:rPr>
          <w:rFonts w:ascii="Arial" w:hAnsi="Arial" w:cs="Arial"/>
          <w:bCs/>
        </w:rPr>
        <w:t>uthority</w:t>
      </w:r>
      <w:r w:rsidRPr="007721E0">
        <w:rPr>
          <w:rFonts w:ascii="Arial" w:hAnsi="Arial" w:cs="Arial"/>
          <w:bCs/>
        </w:rPr>
        <w:t xml:space="preserve"> due to submission by the school of late or incorrect data.</w:t>
      </w:r>
    </w:p>
    <w:p w14:paraId="1F24AA23" w14:textId="77777777" w:rsidR="000830A2" w:rsidRPr="007721E0" w:rsidRDefault="000830A2" w:rsidP="000830A2">
      <w:pPr>
        <w:numPr>
          <w:ilvl w:val="12"/>
          <w:numId w:val="0"/>
        </w:numPr>
        <w:tabs>
          <w:tab w:val="left" w:pos="720"/>
        </w:tabs>
        <w:ind w:left="1440" w:hanging="1440"/>
        <w:jc w:val="both"/>
        <w:rPr>
          <w:rFonts w:ascii="Arial" w:hAnsi="Arial" w:cs="Arial"/>
          <w:bCs/>
        </w:rPr>
      </w:pPr>
    </w:p>
    <w:p w14:paraId="5C9FD575" w14:textId="77777777" w:rsidR="000830A2" w:rsidRPr="007721E0" w:rsidRDefault="000830A2" w:rsidP="000830A2">
      <w:pPr>
        <w:numPr>
          <w:ilvl w:val="12"/>
          <w:numId w:val="0"/>
        </w:numPr>
        <w:tabs>
          <w:tab w:val="left" w:pos="720"/>
        </w:tabs>
        <w:ind w:left="720" w:hanging="720"/>
        <w:jc w:val="both"/>
        <w:rPr>
          <w:rFonts w:ascii="Arial" w:hAnsi="Arial" w:cs="Arial"/>
          <w:bCs/>
        </w:rPr>
      </w:pPr>
      <w:r w:rsidRPr="007721E0">
        <w:rPr>
          <w:rFonts w:ascii="Arial" w:hAnsi="Arial" w:cs="Arial"/>
          <w:bCs/>
          <w:sz w:val="22"/>
        </w:rPr>
        <w:t>6.2.2</w:t>
      </w:r>
      <w:r>
        <w:rPr>
          <w:rFonts w:ascii="Arial" w:hAnsi="Arial" w:cs="Arial"/>
          <w:bCs/>
          <w:sz w:val="22"/>
        </w:rPr>
        <w:t>0</w:t>
      </w:r>
      <w:r w:rsidRPr="007721E0">
        <w:rPr>
          <w:rFonts w:ascii="Arial" w:hAnsi="Arial" w:cs="Arial"/>
          <w:bCs/>
        </w:rPr>
        <w:tab/>
        <w:t>Recovery of amounts spent from specific grants on ineligible purposes.</w:t>
      </w:r>
    </w:p>
    <w:p w14:paraId="7ACCD40C" w14:textId="77777777" w:rsidR="000830A2" w:rsidRPr="007721E0" w:rsidRDefault="000830A2" w:rsidP="000830A2">
      <w:pPr>
        <w:numPr>
          <w:ilvl w:val="12"/>
          <w:numId w:val="0"/>
        </w:numPr>
        <w:ind w:left="720" w:hanging="720"/>
        <w:jc w:val="both"/>
        <w:rPr>
          <w:rFonts w:ascii="Arial" w:hAnsi="Arial" w:cs="Arial"/>
          <w:bCs/>
        </w:rPr>
      </w:pPr>
    </w:p>
    <w:p w14:paraId="1EEFDBCE" w14:textId="77777777" w:rsidR="000830A2" w:rsidRPr="007721E0" w:rsidRDefault="000830A2" w:rsidP="000830A2">
      <w:pPr>
        <w:numPr>
          <w:ilvl w:val="2"/>
          <w:numId w:val="23"/>
        </w:numPr>
        <w:jc w:val="both"/>
        <w:rPr>
          <w:rFonts w:ascii="Arial" w:hAnsi="Arial" w:cs="Arial"/>
          <w:bCs/>
        </w:rPr>
      </w:pPr>
      <w:r w:rsidRPr="007721E0">
        <w:rPr>
          <w:rFonts w:ascii="Arial" w:hAnsi="Arial" w:cs="Arial"/>
          <w:bCs/>
        </w:rPr>
        <w:t>Costs incurred by the L</w:t>
      </w:r>
      <w:r>
        <w:rPr>
          <w:rFonts w:ascii="Arial" w:hAnsi="Arial" w:cs="Arial"/>
          <w:bCs/>
        </w:rPr>
        <w:t xml:space="preserve">ocal </w:t>
      </w:r>
      <w:r w:rsidRPr="007721E0">
        <w:rPr>
          <w:rFonts w:ascii="Arial" w:hAnsi="Arial" w:cs="Arial"/>
          <w:bCs/>
        </w:rPr>
        <w:t>A</w:t>
      </w:r>
      <w:r>
        <w:rPr>
          <w:rFonts w:ascii="Arial" w:hAnsi="Arial" w:cs="Arial"/>
          <w:bCs/>
        </w:rPr>
        <w:t>uthority</w:t>
      </w:r>
      <w:r w:rsidRPr="007721E0">
        <w:rPr>
          <w:rFonts w:ascii="Arial" w:hAnsi="Arial" w:cs="Arial"/>
          <w:bCs/>
        </w:rPr>
        <w:t xml:space="preserve"> as a result of the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ody being in breach of the terms of a contract.</w:t>
      </w:r>
    </w:p>
    <w:p w14:paraId="72D022A8" w14:textId="77777777" w:rsidR="000830A2" w:rsidRPr="007721E0" w:rsidRDefault="000830A2" w:rsidP="000830A2">
      <w:pPr>
        <w:jc w:val="both"/>
        <w:rPr>
          <w:rFonts w:ascii="Arial" w:hAnsi="Arial" w:cs="Arial"/>
          <w:bCs/>
        </w:rPr>
      </w:pPr>
    </w:p>
    <w:p w14:paraId="35CE8968" w14:textId="77777777" w:rsidR="000830A2" w:rsidRDefault="000830A2" w:rsidP="000830A2">
      <w:pPr>
        <w:numPr>
          <w:ilvl w:val="2"/>
          <w:numId w:val="23"/>
        </w:numPr>
        <w:jc w:val="both"/>
        <w:rPr>
          <w:rFonts w:ascii="Arial" w:hAnsi="Arial" w:cs="Arial"/>
          <w:bCs/>
        </w:rPr>
      </w:pPr>
      <w:r>
        <w:rPr>
          <w:rFonts w:ascii="Arial" w:hAnsi="Arial" w:cs="Arial"/>
          <w:bCs/>
        </w:rPr>
        <w:t>Costs incurred by the Local A</w:t>
      </w:r>
      <w:r w:rsidRPr="007721E0">
        <w:rPr>
          <w:rFonts w:ascii="Arial" w:hAnsi="Arial" w:cs="Arial"/>
          <w:bCs/>
        </w:rPr>
        <w:t>uthority or another school as a result of a school withdrawing from a cluster arrangement, for example where this has funded staff providing services across the cluster.</w:t>
      </w:r>
    </w:p>
    <w:p w14:paraId="4F7A36B8" w14:textId="77777777" w:rsidR="000830A2" w:rsidRDefault="000830A2" w:rsidP="000830A2">
      <w:pPr>
        <w:jc w:val="both"/>
        <w:rPr>
          <w:rFonts w:ascii="Arial" w:hAnsi="Arial" w:cs="Arial"/>
          <w:bCs/>
        </w:rPr>
      </w:pPr>
    </w:p>
    <w:p w14:paraId="1E9205D1" w14:textId="77777777" w:rsidR="000830A2" w:rsidRPr="00C70695" w:rsidRDefault="000830A2" w:rsidP="000830A2">
      <w:pPr>
        <w:pStyle w:val="ListParagraph"/>
        <w:numPr>
          <w:ilvl w:val="2"/>
          <w:numId w:val="23"/>
        </w:numPr>
        <w:jc w:val="both"/>
        <w:rPr>
          <w:rFonts w:ascii="Arial" w:hAnsi="Arial" w:cs="Arial"/>
          <w:bCs/>
        </w:rPr>
      </w:pPr>
      <w:r w:rsidRPr="00C70695">
        <w:rPr>
          <w:rFonts w:ascii="Arial" w:hAnsi="Arial" w:cs="Arial"/>
          <w:bCs/>
        </w:rPr>
        <w:t>Costs incurred by the Local Authority in administering admissions appeals (</w:t>
      </w:r>
      <w:r w:rsidRPr="00193A7A">
        <w:rPr>
          <w:rFonts w:ascii="Arial" w:hAnsi="Arial" w:cs="Arial"/>
          <w:bCs/>
        </w:rPr>
        <w:t>applies where the Local Authority is the admissions authority and the funding for admission appeals has been delegated to all schools via the funding formula).</w:t>
      </w:r>
    </w:p>
    <w:p w14:paraId="62F5D5A7" w14:textId="77777777" w:rsidR="000830A2" w:rsidRPr="00C70695" w:rsidRDefault="000830A2" w:rsidP="000830A2">
      <w:pPr>
        <w:pStyle w:val="ListParagraph"/>
        <w:rPr>
          <w:rFonts w:ascii="Arial" w:hAnsi="Arial" w:cs="Arial"/>
          <w:bCs/>
        </w:rPr>
      </w:pPr>
    </w:p>
    <w:p w14:paraId="0C124063" w14:textId="77777777" w:rsidR="000830A2" w:rsidRDefault="000830A2" w:rsidP="000830A2">
      <w:pPr>
        <w:jc w:val="both"/>
        <w:rPr>
          <w:rFonts w:ascii="Arial" w:hAnsi="Arial" w:cs="Arial"/>
          <w:bCs/>
        </w:rPr>
      </w:pPr>
    </w:p>
    <w:p w14:paraId="333CCBD7" w14:textId="77777777" w:rsidR="000830A2" w:rsidRDefault="000830A2" w:rsidP="000830A2">
      <w:pPr>
        <w:jc w:val="both"/>
        <w:rPr>
          <w:rFonts w:ascii="Arial" w:hAnsi="Arial" w:cs="Arial"/>
          <w:bCs/>
        </w:rPr>
      </w:pPr>
    </w:p>
    <w:p w14:paraId="3E64C196" w14:textId="77777777" w:rsidR="000830A2" w:rsidRDefault="000830A2" w:rsidP="000830A2">
      <w:pPr>
        <w:jc w:val="both"/>
        <w:rPr>
          <w:rFonts w:ascii="Arial" w:hAnsi="Arial" w:cs="Arial"/>
          <w:bCs/>
        </w:rPr>
      </w:pPr>
    </w:p>
    <w:p w14:paraId="3A636019" w14:textId="77777777" w:rsidR="000830A2" w:rsidRDefault="000830A2" w:rsidP="000830A2">
      <w:pPr>
        <w:jc w:val="both"/>
        <w:rPr>
          <w:rFonts w:ascii="Arial" w:hAnsi="Arial" w:cs="Arial"/>
          <w:bCs/>
        </w:rPr>
      </w:pPr>
    </w:p>
    <w:p w14:paraId="116A794D" w14:textId="77777777" w:rsidR="000830A2" w:rsidRDefault="000830A2" w:rsidP="000830A2">
      <w:pPr>
        <w:jc w:val="both"/>
        <w:rPr>
          <w:rFonts w:ascii="Arial" w:hAnsi="Arial" w:cs="Arial"/>
          <w:bCs/>
        </w:rPr>
      </w:pPr>
    </w:p>
    <w:p w14:paraId="3CBC26C3" w14:textId="77777777" w:rsidR="000830A2" w:rsidRDefault="000830A2" w:rsidP="000830A2">
      <w:pPr>
        <w:jc w:val="both"/>
        <w:rPr>
          <w:rFonts w:ascii="Arial" w:hAnsi="Arial" w:cs="Arial"/>
          <w:bCs/>
        </w:rPr>
      </w:pPr>
    </w:p>
    <w:p w14:paraId="1927CBA0" w14:textId="77777777" w:rsidR="000830A2" w:rsidRDefault="000830A2" w:rsidP="000830A2">
      <w:pPr>
        <w:jc w:val="both"/>
        <w:rPr>
          <w:rFonts w:ascii="Arial" w:hAnsi="Arial" w:cs="Arial"/>
          <w:bCs/>
        </w:rPr>
      </w:pPr>
    </w:p>
    <w:p w14:paraId="26BB893A" w14:textId="77777777" w:rsidR="000830A2" w:rsidRDefault="000830A2" w:rsidP="000830A2">
      <w:pPr>
        <w:jc w:val="both"/>
        <w:rPr>
          <w:rFonts w:ascii="Arial" w:hAnsi="Arial" w:cs="Arial"/>
          <w:bCs/>
        </w:rPr>
      </w:pPr>
    </w:p>
    <w:p w14:paraId="038C3038" w14:textId="77777777" w:rsidR="000830A2" w:rsidRDefault="000830A2" w:rsidP="000830A2">
      <w:pPr>
        <w:jc w:val="both"/>
        <w:rPr>
          <w:rFonts w:ascii="Arial" w:hAnsi="Arial" w:cs="Arial"/>
          <w:bCs/>
        </w:rPr>
      </w:pPr>
    </w:p>
    <w:p w14:paraId="34228606" w14:textId="77777777" w:rsidR="000830A2" w:rsidRDefault="000830A2" w:rsidP="000830A2">
      <w:pPr>
        <w:jc w:val="both"/>
        <w:rPr>
          <w:rFonts w:ascii="Arial" w:hAnsi="Arial" w:cs="Arial"/>
          <w:bCs/>
        </w:rPr>
      </w:pPr>
    </w:p>
    <w:p w14:paraId="2B7C5811" w14:textId="77777777" w:rsidR="000830A2" w:rsidRDefault="000830A2" w:rsidP="000830A2">
      <w:pPr>
        <w:jc w:val="both"/>
        <w:rPr>
          <w:rFonts w:ascii="Arial" w:hAnsi="Arial" w:cs="Arial"/>
          <w:bCs/>
        </w:rPr>
      </w:pPr>
    </w:p>
    <w:p w14:paraId="5C4B4D61" w14:textId="77777777" w:rsidR="000830A2" w:rsidRDefault="000830A2" w:rsidP="000830A2">
      <w:pPr>
        <w:jc w:val="both"/>
        <w:rPr>
          <w:rFonts w:ascii="Arial" w:hAnsi="Arial" w:cs="Arial"/>
          <w:bCs/>
        </w:rPr>
      </w:pPr>
    </w:p>
    <w:p w14:paraId="4FE46DD6" w14:textId="77777777" w:rsidR="000830A2" w:rsidRDefault="000830A2" w:rsidP="000830A2">
      <w:pPr>
        <w:jc w:val="both"/>
        <w:rPr>
          <w:rFonts w:ascii="Arial" w:hAnsi="Arial" w:cs="Arial"/>
          <w:bCs/>
        </w:rPr>
      </w:pPr>
    </w:p>
    <w:p w14:paraId="09567E4A" w14:textId="77777777" w:rsidR="000830A2" w:rsidRDefault="000830A2" w:rsidP="000830A2">
      <w:pPr>
        <w:jc w:val="both"/>
        <w:rPr>
          <w:rFonts w:ascii="Arial" w:hAnsi="Arial" w:cs="Arial"/>
          <w:bCs/>
        </w:rPr>
      </w:pPr>
    </w:p>
    <w:p w14:paraId="5637A4AA" w14:textId="77777777" w:rsidR="000830A2" w:rsidRDefault="000830A2" w:rsidP="000830A2">
      <w:pPr>
        <w:jc w:val="both"/>
        <w:rPr>
          <w:rFonts w:ascii="Arial" w:hAnsi="Arial" w:cs="Arial"/>
          <w:bCs/>
        </w:rPr>
      </w:pPr>
    </w:p>
    <w:p w14:paraId="2FB4E80C" w14:textId="77777777" w:rsidR="000830A2" w:rsidRDefault="000830A2" w:rsidP="000830A2">
      <w:pPr>
        <w:jc w:val="both"/>
        <w:rPr>
          <w:rFonts w:ascii="Arial" w:hAnsi="Arial" w:cs="Arial"/>
          <w:bCs/>
        </w:rPr>
      </w:pPr>
    </w:p>
    <w:p w14:paraId="4A36E97A" w14:textId="77777777" w:rsidR="000830A2" w:rsidRDefault="000830A2" w:rsidP="000830A2">
      <w:pPr>
        <w:jc w:val="both"/>
        <w:rPr>
          <w:rFonts w:ascii="Arial" w:hAnsi="Arial" w:cs="Arial"/>
          <w:bCs/>
        </w:rPr>
      </w:pPr>
    </w:p>
    <w:p w14:paraId="37A7D459" w14:textId="77777777" w:rsidR="000830A2" w:rsidRDefault="000830A2" w:rsidP="000830A2">
      <w:pPr>
        <w:jc w:val="both"/>
        <w:rPr>
          <w:rFonts w:ascii="Arial" w:hAnsi="Arial" w:cs="Arial"/>
          <w:bCs/>
        </w:rPr>
      </w:pPr>
    </w:p>
    <w:p w14:paraId="3C8A2ACE" w14:textId="77777777" w:rsidR="000830A2" w:rsidRDefault="000830A2" w:rsidP="000830A2">
      <w:pPr>
        <w:jc w:val="both"/>
        <w:rPr>
          <w:rFonts w:ascii="Arial" w:hAnsi="Arial" w:cs="Arial"/>
          <w:bCs/>
        </w:rPr>
      </w:pPr>
    </w:p>
    <w:p w14:paraId="1B98FDD3" w14:textId="77777777" w:rsidR="000830A2" w:rsidRDefault="000830A2" w:rsidP="000830A2">
      <w:pPr>
        <w:jc w:val="both"/>
        <w:rPr>
          <w:rFonts w:ascii="Arial" w:hAnsi="Arial" w:cs="Arial"/>
          <w:bCs/>
        </w:rPr>
      </w:pPr>
    </w:p>
    <w:p w14:paraId="574E4B16" w14:textId="77777777" w:rsidR="000830A2" w:rsidRDefault="000830A2" w:rsidP="000830A2">
      <w:pPr>
        <w:jc w:val="both"/>
        <w:rPr>
          <w:rFonts w:ascii="Arial" w:hAnsi="Arial" w:cs="Arial"/>
          <w:bCs/>
        </w:rPr>
      </w:pPr>
    </w:p>
    <w:p w14:paraId="71A3771C" w14:textId="77777777" w:rsidR="000830A2" w:rsidRDefault="000830A2" w:rsidP="000830A2">
      <w:pPr>
        <w:jc w:val="both"/>
        <w:rPr>
          <w:rFonts w:ascii="Arial" w:hAnsi="Arial" w:cs="Arial"/>
          <w:bCs/>
        </w:rPr>
      </w:pPr>
    </w:p>
    <w:p w14:paraId="271D717F" w14:textId="77777777" w:rsidR="000830A2" w:rsidRDefault="000830A2" w:rsidP="000830A2">
      <w:pPr>
        <w:jc w:val="both"/>
        <w:rPr>
          <w:rFonts w:ascii="Arial" w:hAnsi="Arial" w:cs="Arial"/>
          <w:bCs/>
        </w:rPr>
      </w:pPr>
    </w:p>
    <w:p w14:paraId="2F97E696" w14:textId="77777777" w:rsidR="000830A2" w:rsidRDefault="000830A2" w:rsidP="000830A2">
      <w:pPr>
        <w:jc w:val="both"/>
        <w:rPr>
          <w:rFonts w:ascii="Arial" w:hAnsi="Arial" w:cs="Arial"/>
          <w:bCs/>
        </w:rPr>
      </w:pPr>
    </w:p>
    <w:p w14:paraId="7175CCF9" w14:textId="77777777" w:rsidR="000830A2" w:rsidRDefault="000830A2" w:rsidP="000830A2">
      <w:pPr>
        <w:jc w:val="both"/>
        <w:rPr>
          <w:rFonts w:ascii="Arial" w:hAnsi="Arial" w:cs="Arial"/>
          <w:bCs/>
        </w:rPr>
      </w:pPr>
    </w:p>
    <w:p w14:paraId="4F456D68" w14:textId="77777777" w:rsidR="000830A2" w:rsidRDefault="000830A2" w:rsidP="000830A2">
      <w:pPr>
        <w:jc w:val="both"/>
        <w:rPr>
          <w:rFonts w:ascii="Arial" w:hAnsi="Arial" w:cs="Arial"/>
          <w:bCs/>
        </w:rPr>
      </w:pPr>
    </w:p>
    <w:p w14:paraId="35831FD9" w14:textId="77777777" w:rsidR="000830A2" w:rsidRDefault="000830A2" w:rsidP="000830A2">
      <w:pPr>
        <w:jc w:val="both"/>
        <w:rPr>
          <w:rFonts w:ascii="Arial" w:hAnsi="Arial" w:cs="Arial"/>
          <w:bCs/>
        </w:rPr>
      </w:pPr>
    </w:p>
    <w:p w14:paraId="0269A559" w14:textId="77777777" w:rsidR="000830A2" w:rsidRDefault="000830A2" w:rsidP="000830A2">
      <w:pPr>
        <w:jc w:val="both"/>
        <w:rPr>
          <w:rFonts w:ascii="Arial" w:hAnsi="Arial" w:cs="Arial"/>
          <w:bCs/>
        </w:rPr>
      </w:pPr>
    </w:p>
    <w:p w14:paraId="29F8EED2" w14:textId="77777777" w:rsidR="000830A2" w:rsidRDefault="000830A2" w:rsidP="000830A2">
      <w:pPr>
        <w:jc w:val="both"/>
        <w:rPr>
          <w:rFonts w:ascii="Arial" w:hAnsi="Arial" w:cs="Arial"/>
          <w:bCs/>
        </w:rPr>
      </w:pPr>
    </w:p>
    <w:p w14:paraId="4DEEBD91" w14:textId="77777777" w:rsidR="000830A2" w:rsidRDefault="000830A2" w:rsidP="000830A2">
      <w:pPr>
        <w:jc w:val="both"/>
        <w:rPr>
          <w:rFonts w:ascii="Arial" w:hAnsi="Arial" w:cs="Arial"/>
          <w:bCs/>
        </w:rPr>
      </w:pPr>
    </w:p>
    <w:p w14:paraId="5AEB34E6" w14:textId="77777777" w:rsidR="000830A2" w:rsidRDefault="000830A2" w:rsidP="000830A2">
      <w:pPr>
        <w:jc w:val="both"/>
        <w:rPr>
          <w:rFonts w:ascii="Arial" w:hAnsi="Arial" w:cs="Arial"/>
          <w:bCs/>
        </w:rPr>
      </w:pPr>
    </w:p>
    <w:p w14:paraId="0C593180" w14:textId="77777777" w:rsidR="000830A2" w:rsidRDefault="000830A2" w:rsidP="000830A2">
      <w:pPr>
        <w:jc w:val="both"/>
        <w:rPr>
          <w:rFonts w:ascii="Arial" w:hAnsi="Arial" w:cs="Arial"/>
          <w:bCs/>
        </w:rPr>
      </w:pPr>
    </w:p>
    <w:p w14:paraId="54CCBC16" w14:textId="77777777" w:rsidR="000830A2" w:rsidRDefault="000830A2" w:rsidP="000830A2">
      <w:pPr>
        <w:jc w:val="both"/>
        <w:rPr>
          <w:rFonts w:ascii="Arial" w:hAnsi="Arial" w:cs="Arial"/>
          <w:bCs/>
        </w:rPr>
      </w:pPr>
    </w:p>
    <w:p w14:paraId="4D5887DC" w14:textId="77777777" w:rsidR="000830A2" w:rsidRDefault="000830A2" w:rsidP="000830A2">
      <w:pPr>
        <w:jc w:val="both"/>
        <w:rPr>
          <w:rFonts w:ascii="Arial" w:hAnsi="Arial" w:cs="Arial"/>
          <w:bCs/>
        </w:rPr>
      </w:pPr>
    </w:p>
    <w:p w14:paraId="5860E407" w14:textId="77777777" w:rsidR="000830A2" w:rsidRDefault="000830A2" w:rsidP="000830A2">
      <w:pPr>
        <w:jc w:val="both"/>
        <w:rPr>
          <w:rFonts w:ascii="Arial" w:hAnsi="Arial" w:cs="Arial"/>
          <w:bCs/>
        </w:rPr>
      </w:pPr>
    </w:p>
    <w:p w14:paraId="1818C9F8" w14:textId="77777777" w:rsidR="000830A2" w:rsidRDefault="000830A2" w:rsidP="000830A2">
      <w:pPr>
        <w:jc w:val="both"/>
        <w:rPr>
          <w:rFonts w:ascii="Arial" w:hAnsi="Arial" w:cs="Arial"/>
          <w:bCs/>
        </w:rPr>
      </w:pPr>
    </w:p>
    <w:p w14:paraId="0A08F861" w14:textId="77777777" w:rsidR="000830A2" w:rsidRDefault="000830A2" w:rsidP="000830A2">
      <w:pPr>
        <w:jc w:val="both"/>
        <w:rPr>
          <w:rFonts w:ascii="Arial" w:hAnsi="Arial" w:cs="Arial"/>
          <w:bCs/>
        </w:rPr>
      </w:pPr>
    </w:p>
    <w:p w14:paraId="152D4714" w14:textId="77777777" w:rsidR="000830A2" w:rsidRDefault="000830A2" w:rsidP="000830A2">
      <w:pPr>
        <w:jc w:val="both"/>
        <w:rPr>
          <w:rFonts w:ascii="Arial" w:hAnsi="Arial" w:cs="Arial"/>
          <w:bCs/>
        </w:rPr>
      </w:pPr>
    </w:p>
    <w:p w14:paraId="050C99B2" w14:textId="77777777" w:rsidR="000830A2" w:rsidRDefault="000830A2" w:rsidP="000830A2">
      <w:pPr>
        <w:jc w:val="both"/>
        <w:rPr>
          <w:rFonts w:ascii="Arial" w:hAnsi="Arial" w:cs="Arial"/>
          <w:bCs/>
        </w:rPr>
      </w:pPr>
    </w:p>
    <w:p w14:paraId="4F70E375" w14:textId="77777777" w:rsidR="000830A2" w:rsidRDefault="000830A2" w:rsidP="000830A2">
      <w:pPr>
        <w:jc w:val="both"/>
        <w:rPr>
          <w:rFonts w:ascii="Arial" w:hAnsi="Arial" w:cs="Arial"/>
          <w:bCs/>
        </w:rPr>
      </w:pPr>
    </w:p>
    <w:p w14:paraId="38D2D646" w14:textId="77777777" w:rsidR="000830A2" w:rsidRDefault="000830A2" w:rsidP="000830A2">
      <w:pPr>
        <w:jc w:val="both"/>
        <w:rPr>
          <w:rFonts w:ascii="Arial" w:hAnsi="Arial" w:cs="Arial"/>
          <w:bCs/>
        </w:rPr>
      </w:pPr>
    </w:p>
    <w:p w14:paraId="0B72FBF2" w14:textId="77777777" w:rsidR="000830A2" w:rsidRDefault="000830A2" w:rsidP="000830A2">
      <w:pPr>
        <w:jc w:val="both"/>
        <w:rPr>
          <w:rFonts w:ascii="Arial" w:hAnsi="Arial" w:cs="Arial"/>
          <w:bCs/>
        </w:rPr>
      </w:pPr>
    </w:p>
    <w:p w14:paraId="55383573" w14:textId="77777777" w:rsidR="000830A2" w:rsidRDefault="000830A2" w:rsidP="000830A2">
      <w:pPr>
        <w:jc w:val="both"/>
        <w:rPr>
          <w:rFonts w:ascii="Arial" w:hAnsi="Arial" w:cs="Arial"/>
          <w:bCs/>
        </w:rPr>
      </w:pPr>
    </w:p>
    <w:p w14:paraId="68676201" w14:textId="77777777" w:rsidR="000830A2" w:rsidRDefault="000830A2" w:rsidP="000830A2">
      <w:pPr>
        <w:jc w:val="both"/>
        <w:rPr>
          <w:rFonts w:ascii="Arial" w:hAnsi="Arial" w:cs="Arial"/>
          <w:bCs/>
        </w:rPr>
      </w:pPr>
    </w:p>
    <w:p w14:paraId="6127A969" w14:textId="77777777" w:rsidR="000830A2" w:rsidRDefault="000830A2" w:rsidP="000830A2">
      <w:pPr>
        <w:jc w:val="both"/>
        <w:rPr>
          <w:rFonts w:ascii="Arial" w:hAnsi="Arial" w:cs="Arial"/>
          <w:bCs/>
        </w:rPr>
      </w:pPr>
    </w:p>
    <w:p w14:paraId="499B144F" w14:textId="77777777" w:rsidR="000830A2" w:rsidRDefault="000830A2" w:rsidP="000830A2">
      <w:pPr>
        <w:jc w:val="both"/>
        <w:rPr>
          <w:rFonts w:ascii="Arial" w:hAnsi="Arial" w:cs="Arial"/>
          <w:bCs/>
        </w:rPr>
      </w:pPr>
    </w:p>
    <w:p w14:paraId="5D66FB81" w14:textId="77777777" w:rsidR="000830A2" w:rsidRDefault="000830A2" w:rsidP="000830A2">
      <w:pPr>
        <w:jc w:val="both"/>
        <w:rPr>
          <w:rFonts w:ascii="Arial" w:hAnsi="Arial" w:cs="Arial"/>
          <w:bCs/>
        </w:rPr>
      </w:pPr>
    </w:p>
    <w:p w14:paraId="52CB77C7" w14:textId="77777777" w:rsidR="000830A2" w:rsidRDefault="000830A2" w:rsidP="000830A2">
      <w:pPr>
        <w:jc w:val="both"/>
        <w:rPr>
          <w:rFonts w:ascii="Arial" w:hAnsi="Arial" w:cs="Arial"/>
          <w:bCs/>
        </w:rPr>
      </w:pPr>
    </w:p>
    <w:p w14:paraId="62BEE70E" w14:textId="77777777" w:rsidR="000830A2" w:rsidRDefault="000830A2" w:rsidP="000830A2">
      <w:pPr>
        <w:jc w:val="both"/>
        <w:rPr>
          <w:rFonts w:ascii="Arial" w:hAnsi="Arial" w:cs="Arial"/>
          <w:bCs/>
        </w:rPr>
      </w:pPr>
    </w:p>
    <w:p w14:paraId="50B2F527" w14:textId="77777777" w:rsidR="000830A2" w:rsidRDefault="000830A2" w:rsidP="000830A2">
      <w:pPr>
        <w:jc w:val="both"/>
        <w:rPr>
          <w:rFonts w:ascii="Arial" w:hAnsi="Arial" w:cs="Arial"/>
          <w:bCs/>
        </w:rPr>
      </w:pPr>
    </w:p>
    <w:p w14:paraId="7C73B6AD" w14:textId="77777777" w:rsidR="000830A2" w:rsidRPr="00C70695" w:rsidRDefault="000830A2" w:rsidP="000830A2">
      <w:pPr>
        <w:jc w:val="both"/>
        <w:rPr>
          <w:rFonts w:ascii="Arial" w:hAnsi="Arial" w:cs="Arial"/>
          <w:bCs/>
        </w:rPr>
      </w:pPr>
    </w:p>
    <w:p w14:paraId="7E33FF0F" w14:textId="77777777" w:rsidR="000830A2" w:rsidRPr="00936AB1" w:rsidRDefault="000830A2" w:rsidP="000830A2">
      <w:pPr>
        <w:pStyle w:val="Heading3"/>
        <w:ind w:left="709" w:hanging="709"/>
        <w:rPr>
          <w:bCs/>
        </w:rPr>
      </w:pPr>
      <w:bookmarkStart w:id="59" w:name="_7_TAXATION"/>
      <w:bookmarkEnd w:id="59"/>
      <w:r w:rsidRPr="00936AB1">
        <w:t>7</w:t>
      </w:r>
      <w:r>
        <w:tab/>
      </w:r>
      <w:r w:rsidRPr="00936AB1">
        <w:t>TAXATION</w:t>
      </w:r>
    </w:p>
    <w:p w14:paraId="2BCCD82A" w14:textId="77777777" w:rsidR="000830A2" w:rsidRPr="007721E0" w:rsidRDefault="000830A2" w:rsidP="000830A2">
      <w:pPr>
        <w:ind w:left="720" w:hanging="720"/>
        <w:jc w:val="both"/>
        <w:rPr>
          <w:rFonts w:ascii="Arial" w:hAnsi="Arial" w:cs="Arial"/>
        </w:rPr>
      </w:pPr>
    </w:p>
    <w:p w14:paraId="6C8D8485" w14:textId="77777777" w:rsidR="000830A2" w:rsidRPr="007721E0" w:rsidRDefault="000830A2" w:rsidP="000830A2">
      <w:pPr>
        <w:pStyle w:val="Heading3"/>
      </w:pPr>
      <w:bookmarkStart w:id="60" w:name="_7.1_Value_Added"/>
      <w:bookmarkEnd w:id="60"/>
      <w:r w:rsidRPr="007721E0">
        <w:t>7.1</w:t>
      </w:r>
      <w:r w:rsidRPr="007721E0">
        <w:tab/>
        <w:t>Value Added Tax (VAT)</w:t>
      </w:r>
    </w:p>
    <w:p w14:paraId="0C21C42D" w14:textId="77777777" w:rsidR="000830A2" w:rsidRPr="007721E0" w:rsidRDefault="000830A2" w:rsidP="000830A2">
      <w:pPr>
        <w:ind w:left="720" w:hanging="720"/>
        <w:jc w:val="both"/>
        <w:rPr>
          <w:rFonts w:ascii="Arial" w:hAnsi="Arial" w:cs="Arial"/>
        </w:rPr>
      </w:pPr>
    </w:p>
    <w:p w14:paraId="066FAE85" w14:textId="77777777" w:rsidR="000830A2" w:rsidRPr="007721E0" w:rsidRDefault="000830A2" w:rsidP="000830A2">
      <w:pPr>
        <w:ind w:left="720"/>
        <w:jc w:val="both"/>
        <w:rPr>
          <w:rFonts w:ascii="Arial" w:hAnsi="Arial" w:cs="Arial"/>
        </w:rPr>
      </w:pPr>
      <w:r w:rsidRPr="007721E0">
        <w:rPr>
          <w:rFonts w:ascii="Arial" w:hAnsi="Arial" w:cs="Arial"/>
        </w:rPr>
        <w:t xml:space="preserve">Bank account schools are required to submit such returns as are deemed necessary by the Chief Financial Officer in order to reclaim VAT on non-business activity expenditure.  Income reclaimed is credited </w:t>
      </w:r>
      <w:r>
        <w:rPr>
          <w:rFonts w:ascii="Arial" w:hAnsi="Arial" w:cs="Arial"/>
        </w:rPr>
        <w:t>back to the school’s bank account</w:t>
      </w:r>
      <w:r w:rsidRPr="007721E0">
        <w:rPr>
          <w:rFonts w:ascii="Arial" w:hAnsi="Arial" w:cs="Arial"/>
        </w:rPr>
        <w:t>.  This is subject to separate detailed guidance in the Schools Financial Regulations.</w:t>
      </w:r>
    </w:p>
    <w:p w14:paraId="0586D254" w14:textId="77777777" w:rsidR="000830A2" w:rsidRPr="007721E0" w:rsidRDefault="000830A2" w:rsidP="000830A2">
      <w:pPr>
        <w:ind w:left="720"/>
        <w:jc w:val="both"/>
        <w:rPr>
          <w:rFonts w:ascii="Arial" w:hAnsi="Arial" w:cs="Arial"/>
        </w:rPr>
      </w:pPr>
    </w:p>
    <w:p w14:paraId="203F81DC" w14:textId="77777777" w:rsidR="000830A2" w:rsidRPr="007721E0" w:rsidRDefault="000830A2" w:rsidP="000830A2">
      <w:pPr>
        <w:ind w:left="720"/>
        <w:jc w:val="both"/>
        <w:rPr>
          <w:rFonts w:ascii="Arial" w:hAnsi="Arial" w:cs="Arial"/>
        </w:rPr>
      </w:pPr>
      <w:r w:rsidRPr="007721E0">
        <w:rPr>
          <w:rFonts w:ascii="Arial" w:hAnsi="Arial" w:cs="Arial"/>
        </w:rPr>
        <w:t xml:space="preserve">VAT can only be reclaimed from transactions against the budget share and not from voluntary/private school funds. Retention of invoices and other records relating to VAT claims must be held at each school as </w:t>
      </w:r>
      <w:r w:rsidRPr="00DD13AB">
        <w:rPr>
          <w:rFonts w:ascii="Arial" w:hAnsi="Arial" w:cs="Arial"/>
        </w:rPr>
        <w:t xml:space="preserve">per School Financial Regulation </w:t>
      </w:r>
      <w:r w:rsidRPr="009B2F76">
        <w:rPr>
          <w:rFonts w:ascii="Arial" w:hAnsi="Arial" w:cs="Arial"/>
        </w:rPr>
        <w:t>(4.43).</w:t>
      </w:r>
      <w:r w:rsidRPr="007721E0">
        <w:rPr>
          <w:rFonts w:ascii="Arial" w:hAnsi="Arial" w:cs="Arial"/>
        </w:rPr>
        <w:t xml:space="preserve"> </w:t>
      </w:r>
    </w:p>
    <w:p w14:paraId="3F65A83E" w14:textId="77777777" w:rsidR="000830A2" w:rsidRPr="007721E0" w:rsidRDefault="000830A2" w:rsidP="000830A2">
      <w:pPr>
        <w:ind w:left="720"/>
        <w:jc w:val="both"/>
        <w:rPr>
          <w:rFonts w:ascii="Arial" w:hAnsi="Arial" w:cs="Arial"/>
        </w:rPr>
      </w:pPr>
    </w:p>
    <w:p w14:paraId="39F42BC4" w14:textId="77777777" w:rsidR="000830A2" w:rsidRPr="007721E0" w:rsidRDefault="000830A2" w:rsidP="000830A2">
      <w:pPr>
        <w:ind w:left="720"/>
        <w:rPr>
          <w:rFonts w:ascii="Arial" w:hAnsi="Arial" w:cs="Arial"/>
        </w:rPr>
      </w:pPr>
      <w:r w:rsidRPr="007721E0">
        <w:rPr>
          <w:rFonts w:ascii="Arial" w:hAnsi="Arial" w:cs="Arial"/>
        </w:rPr>
        <w:t xml:space="preserve">For purchases by Governors of voluntary aided schools, the </w:t>
      </w:r>
      <w:r>
        <w:rPr>
          <w:rFonts w:ascii="Arial" w:hAnsi="Arial" w:cs="Arial"/>
        </w:rPr>
        <w:t xml:space="preserve">Local </w:t>
      </w:r>
      <w:r w:rsidRPr="007721E0">
        <w:rPr>
          <w:rFonts w:ascii="Arial" w:hAnsi="Arial" w:cs="Arial"/>
        </w:rPr>
        <w:t xml:space="preserve">Authority is only able to claim refunds of VAT under </w:t>
      </w:r>
      <w:r w:rsidRPr="00DD13AB">
        <w:rPr>
          <w:rFonts w:ascii="Arial" w:hAnsi="Arial" w:cs="Arial"/>
        </w:rPr>
        <w:t>section 33 of the VAT Act 1994</w:t>
      </w:r>
      <w:r w:rsidRPr="007721E0">
        <w:rPr>
          <w:rFonts w:ascii="Arial" w:hAnsi="Arial" w:cs="Arial"/>
        </w:rPr>
        <w:t xml:space="preserve"> on purchases relating to the statutory responsibilities of the </w:t>
      </w:r>
      <w:r>
        <w:rPr>
          <w:rFonts w:ascii="Arial" w:hAnsi="Arial" w:cs="Arial"/>
        </w:rPr>
        <w:t xml:space="preserve">Local </w:t>
      </w:r>
      <w:r w:rsidRPr="007721E0">
        <w:rPr>
          <w:rFonts w:ascii="Arial" w:hAnsi="Arial" w:cs="Arial"/>
        </w:rPr>
        <w:t xml:space="preserve">Authority. This excludes expenditure by the Governing Body on capital work and external repairs to school buildings, which are its own responsibility. </w:t>
      </w:r>
    </w:p>
    <w:p w14:paraId="673FBE7D" w14:textId="77777777" w:rsidR="000830A2" w:rsidRPr="007721E0" w:rsidRDefault="000830A2" w:rsidP="000830A2">
      <w:pPr>
        <w:ind w:left="1440" w:hanging="1440"/>
        <w:jc w:val="both"/>
        <w:rPr>
          <w:rFonts w:ascii="Arial" w:hAnsi="Arial" w:cs="Arial"/>
        </w:rPr>
      </w:pPr>
    </w:p>
    <w:p w14:paraId="137BBBC5" w14:textId="77777777" w:rsidR="000830A2" w:rsidRPr="007721E0" w:rsidRDefault="000830A2" w:rsidP="000830A2">
      <w:pPr>
        <w:pStyle w:val="Heading3"/>
      </w:pPr>
      <w:bookmarkStart w:id="61" w:name="_7.2_Construction_Industry"/>
      <w:bookmarkEnd w:id="61"/>
      <w:r w:rsidRPr="007721E0">
        <w:t>7.2</w:t>
      </w:r>
      <w:r w:rsidRPr="007721E0">
        <w:tab/>
        <w:t>Constructi</w:t>
      </w:r>
      <w:r>
        <w:t>on Industry (Taxation) Scheme (CI</w:t>
      </w:r>
      <w:r w:rsidRPr="007721E0">
        <w:t>S)</w:t>
      </w:r>
    </w:p>
    <w:p w14:paraId="0CDF3FCC" w14:textId="77777777" w:rsidR="000830A2" w:rsidRPr="007721E0" w:rsidRDefault="000830A2" w:rsidP="000830A2">
      <w:pPr>
        <w:ind w:left="720" w:hanging="720"/>
        <w:jc w:val="both"/>
        <w:rPr>
          <w:rFonts w:ascii="Arial" w:hAnsi="Arial" w:cs="Arial"/>
        </w:rPr>
      </w:pPr>
    </w:p>
    <w:p w14:paraId="6B9F36AB" w14:textId="77777777" w:rsidR="000830A2" w:rsidRPr="0062600F" w:rsidRDefault="000830A2" w:rsidP="000830A2">
      <w:pPr>
        <w:ind w:left="720" w:hanging="720"/>
        <w:jc w:val="both"/>
        <w:rPr>
          <w:rFonts w:ascii="Arial" w:hAnsi="Arial" w:cs="Arial"/>
        </w:rPr>
      </w:pPr>
      <w:r w:rsidRPr="007721E0">
        <w:rPr>
          <w:rFonts w:ascii="Arial" w:hAnsi="Arial" w:cs="Arial"/>
        </w:rPr>
        <w:tab/>
        <w:t xml:space="preserve">Schools are required to abide by procedures issued by the </w:t>
      </w:r>
      <w:r>
        <w:rPr>
          <w:rFonts w:ascii="Arial" w:hAnsi="Arial" w:cs="Arial"/>
        </w:rPr>
        <w:t xml:space="preserve">Local </w:t>
      </w:r>
      <w:r w:rsidRPr="007721E0">
        <w:rPr>
          <w:rFonts w:ascii="Arial" w:hAnsi="Arial" w:cs="Arial"/>
        </w:rPr>
        <w:t>Auth</w:t>
      </w:r>
      <w:r>
        <w:rPr>
          <w:rFonts w:ascii="Arial" w:hAnsi="Arial" w:cs="Arial"/>
        </w:rPr>
        <w:t xml:space="preserve">ority in </w:t>
      </w:r>
      <w:r w:rsidRPr="0062600F">
        <w:rPr>
          <w:rFonts w:ascii="Arial" w:hAnsi="Arial" w:cs="Arial"/>
        </w:rPr>
        <w:t>connection with the CIS.</w:t>
      </w:r>
    </w:p>
    <w:p w14:paraId="56013BDA" w14:textId="77777777" w:rsidR="000830A2" w:rsidRPr="0062600F" w:rsidRDefault="000830A2" w:rsidP="000830A2">
      <w:pPr>
        <w:ind w:left="720" w:hanging="720"/>
        <w:jc w:val="both"/>
        <w:rPr>
          <w:rFonts w:ascii="Arial" w:hAnsi="Arial" w:cs="Arial"/>
        </w:rPr>
      </w:pPr>
    </w:p>
    <w:p w14:paraId="0861EC3F" w14:textId="77777777" w:rsidR="000830A2" w:rsidRPr="0062600F" w:rsidRDefault="000830A2" w:rsidP="000830A2">
      <w:pPr>
        <w:ind w:left="720" w:hanging="11"/>
        <w:jc w:val="both"/>
        <w:rPr>
          <w:rFonts w:ascii="Arial" w:hAnsi="Arial" w:cs="Arial"/>
        </w:rPr>
      </w:pPr>
      <w:r w:rsidRPr="0062600F">
        <w:rPr>
          <w:rFonts w:ascii="Arial" w:hAnsi="Arial" w:cs="Arial"/>
        </w:rPr>
        <w:t xml:space="preserve">Following negotiations between industry and H.M.R.C, a major change was agreed for Local Authority schools with delegated budgets, which came into effect from 6th April 2007.  The exemption means that where a contract is between a school/Governing Body and a subcontractor (i.e. not with the Local Authority), CIS reporting is not required.  Therefore, where the above applies, bank account schools will be able to pay the subcontractor direct and will no longer have to report these invoices, or send payments for labour tax, to the Chief Financial Officer, and all other schools will no longer have to complete the CIS field on creditor coding slips.  </w:t>
      </w:r>
    </w:p>
    <w:p w14:paraId="2FB0DC65" w14:textId="77777777" w:rsidR="000830A2" w:rsidRPr="0062600F" w:rsidRDefault="000830A2" w:rsidP="000830A2">
      <w:pPr>
        <w:ind w:left="720" w:hanging="720"/>
        <w:jc w:val="both"/>
        <w:rPr>
          <w:rFonts w:ascii="Arial" w:hAnsi="Arial" w:cs="Arial"/>
        </w:rPr>
      </w:pPr>
    </w:p>
    <w:p w14:paraId="2F03C850" w14:textId="77777777" w:rsidR="000830A2" w:rsidRPr="007721E0" w:rsidRDefault="000830A2" w:rsidP="000830A2">
      <w:pPr>
        <w:ind w:left="720" w:hanging="11"/>
        <w:jc w:val="both"/>
        <w:rPr>
          <w:rFonts w:ascii="Arial" w:hAnsi="Arial" w:cs="Arial"/>
        </w:rPr>
      </w:pPr>
      <w:r w:rsidRPr="0062600F">
        <w:rPr>
          <w:rFonts w:ascii="Arial" w:hAnsi="Arial" w:cs="Arial"/>
        </w:rPr>
        <w:t>Where expenditure has been incurred from a Local Authority held budget that has not been devolved to schools, payment must be made by the Local Authority, and details will be included in the CIS return submitted to H.M.R.C.</w:t>
      </w:r>
    </w:p>
    <w:p w14:paraId="3F2872B0" w14:textId="77777777" w:rsidR="000830A2" w:rsidRPr="007721E0" w:rsidRDefault="000830A2" w:rsidP="000830A2">
      <w:pPr>
        <w:ind w:left="720" w:hanging="720"/>
        <w:jc w:val="both"/>
        <w:rPr>
          <w:rFonts w:ascii="Arial" w:hAnsi="Arial" w:cs="Arial"/>
        </w:rPr>
      </w:pPr>
    </w:p>
    <w:p w14:paraId="0DC4AAAC" w14:textId="77777777" w:rsidR="000830A2" w:rsidRPr="007721E0" w:rsidRDefault="000830A2" w:rsidP="000830A2">
      <w:pPr>
        <w:pStyle w:val="Heading3"/>
      </w:pPr>
      <w:bookmarkStart w:id="62" w:name="_7.3_General"/>
      <w:bookmarkEnd w:id="62"/>
      <w:r w:rsidRPr="007721E0">
        <w:t>7.3</w:t>
      </w:r>
      <w:r w:rsidRPr="007721E0">
        <w:tab/>
        <w:t>General</w:t>
      </w:r>
    </w:p>
    <w:p w14:paraId="4CD44F11" w14:textId="77777777" w:rsidR="000830A2" w:rsidRPr="007721E0" w:rsidRDefault="000830A2" w:rsidP="000830A2">
      <w:pPr>
        <w:ind w:left="720" w:hanging="720"/>
        <w:jc w:val="both"/>
        <w:rPr>
          <w:rFonts w:ascii="Arial" w:hAnsi="Arial" w:cs="Arial"/>
        </w:rPr>
      </w:pPr>
    </w:p>
    <w:p w14:paraId="07EA1D11" w14:textId="77777777" w:rsidR="000830A2" w:rsidRPr="007721E0" w:rsidRDefault="000830A2" w:rsidP="000830A2">
      <w:pPr>
        <w:ind w:left="720" w:hanging="720"/>
        <w:jc w:val="both"/>
        <w:rPr>
          <w:rFonts w:ascii="Arial" w:hAnsi="Arial" w:cs="Arial"/>
        </w:rPr>
      </w:pPr>
      <w:r w:rsidRPr="007721E0">
        <w:rPr>
          <w:rFonts w:ascii="Arial" w:hAnsi="Arial" w:cs="Arial"/>
        </w:rPr>
        <w:lastRenderedPageBreak/>
        <w:tab/>
      </w:r>
      <w:r w:rsidRPr="00DD13AB">
        <w:rPr>
          <w:rFonts w:ascii="Arial" w:hAnsi="Arial" w:cs="Arial"/>
        </w:rPr>
        <w:t>Schools will be required to bear the cost of any penalties incurred by the Local Authority for their failure to comply with Inland Revenue and H.M.R.C requirements relating to employee taxation, National Insurance and VAT.</w:t>
      </w:r>
    </w:p>
    <w:p w14:paraId="3B69B924" w14:textId="77777777" w:rsidR="000830A2" w:rsidRPr="007721E0" w:rsidRDefault="000830A2" w:rsidP="000830A2">
      <w:pPr>
        <w:jc w:val="both"/>
        <w:rPr>
          <w:rFonts w:ascii="Arial" w:hAnsi="Arial" w:cs="Arial"/>
        </w:rPr>
      </w:pPr>
      <w:r w:rsidRPr="007721E0">
        <w:rPr>
          <w:rFonts w:ascii="Arial" w:hAnsi="Arial" w:cs="Arial"/>
        </w:rPr>
        <w:br w:type="page"/>
      </w:r>
    </w:p>
    <w:p w14:paraId="61F07B1C" w14:textId="77777777" w:rsidR="000830A2" w:rsidRPr="007721E0" w:rsidRDefault="000830A2" w:rsidP="000830A2">
      <w:pPr>
        <w:pStyle w:val="Heading3"/>
      </w:pPr>
      <w:bookmarkStart w:id="63" w:name="_8_THE_PROVISION"/>
      <w:bookmarkEnd w:id="63"/>
      <w:r w:rsidRPr="007721E0">
        <w:lastRenderedPageBreak/>
        <w:t>8</w:t>
      </w:r>
      <w:r w:rsidRPr="007721E0">
        <w:tab/>
        <w:t xml:space="preserve">THE PROVISION OF SERVICES AND FACILITIES BY THE </w:t>
      </w:r>
      <w:r>
        <w:t xml:space="preserve">LOCAL </w:t>
      </w:r>
      <w:r w:rsidRPr="007721E0">
        <w:t>AUTHORITY</w:t>
      </w:r>
    </w:p>
    <w:p w14:paraId="61AFC3A0" w14:textId="77777777" w:rsidR="000830A2" w:rsidRPr="007721E0" w:rsidRDefault="000830A2" w:rsidP="000830A2">
      <w:pPr>
        <w:ind w:left="720" w:hanging="720"/>
        <w:jc w:val="both"/>
        <w:rPr>
          <w:rFonts w:ascii="Arial" w:hAnsi="Arial" w:cs="Arial"/>
        </w:rPr>
      </w:pPr>
    </w:p>
    <w:p w14:paraId="2EF0C4E4" w14:textId="77777777" w:rsidR="000830A2" w:rsidRPr="007721E0" w:rsidRDefault="000830A2" w:rsidP="000830A2">
      <w:pPr>
        <w:pStyle w:val="Heading3"/>
      </w:pPr>
      <w:bookmarkStart w:id="64" w:name="_8.1_Provision_of"/>
      <w:bookmarkEnd w:id="64"/>
      <w:r w:rsidRPr="007721E0">
        <w:t>8.1</w:t>
      </w:r>
      <w:r w:rsidRPr="007721E0">
        <w:tab/>
        <w:t>Provision of services from centrally retained budgets</w:t>
      </w:r>
    </w:p>
    <w:p w14:paraId="65BE2AA7" w14:textId="77777777" w:rsidR="000830A2" w:rsidRPr="007721E0" w:rsidRDefault="000830A2" w:rsidP="000830A2">
      <w:pPr>
        <w:ind w:left="720" w:hanging="720"/>
        <w:jc w:val="both"/>
        <w:rPr>
          <w:rFonts w:ascii="Arial" w:hAnsi="Arial" w:cs="Arial"/>
          <w:b/>
        </w:rPr>
      </w:pPr>
    </w:p>
    <w:p w14:paraId="4B7741FA"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w:t>
      </w:r>
      <w:r>
        <w:rPr>
          <w:rFonts w:ascii="Arial" w:hAnsi="Arial" w:cs="Arial"/>
        </w:rPr>
        <w:t xml:space="preserve">Local </w:t>
      </w:r>
      <w:r w:rsidRPr="007721E0">
        <w:rPr>
          <w:rFonts w:ascii="Arial" w:hAnsi="Arial" w:cs="Arial"/>
        </w:rPr>
        <w:t xml:space="preserve">Authority determines on what basis services from centrally retained funds are provided for schools, </w:t>
      </w:r>
      <w:r w:rsidRPr="00BF0880">
        <w:rPr>
          <w:rFonts w:ascii="Arial" w:hAnsi="Arial" w:cs="Arial"/>
        </w:rPr>
        <w:t xml:space="preserve">including existing </w:t>
      </w:r>
      <w:r w:rsidRPr="007721E0">
        <w:rPr>
          <w:rFonts w:ascii="Arial" w:hAnsi="Arial" w:cs="Arial"/>
        </w:rPr>
        <w:t>Premature Retirement and Redundancy Payments.</w:t>
      </w:r>
    </w:p>
    <w:p w14:paraId="392AF095" w14:textId="77777777" w:rsidR="000830A2" w:rsidRPr="007721E0" w:rsidRDefault="000830A2" w:rsidP="000830A2">
      <w:pPr>
        <w:ind w:left="1440" w:hanging="1440"/>
        <w:jc w:val="both"/>
        <w:rPr>
          <w:rFonts w:ascii="Arial" w:hAnsi="Arial" w:cs="Arial"/>
        </w:rPr>
      </w:pPr>
    </w:p>
    <w:p w14:paraId="3F5C5906"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w:t>
      </w:r>
      <w:r>
        <w:rPr>
          <w:rFonts w:ascii="Arial" w:hAnsi="Arial" w:cs="Arial"/>
        </w:rPr>
        <w:t xml:space="preserve">Local </w:t>
      </w:r>
      <w:r w:rsidRPr="007721E0">
        <w:rPr>
          <w:rFonts w:ascii="Arial" w:hAnsi="Arial" w:cs="Arial"/>
        </w:rPr>
        <w:t xml:space="preserve">Authority does not discriminate in the provision of services on the basis of categories of schools except where funding has been delegated to some schools only or is </w:t>
      </w:r>
      <w:r w:rsidR="000D760C" w:rsidRPr="000D760C">
        <w:rPr>
          <w:rFonts w:ascii="Arial" w:hAnsi="Arial" w:cs="Arial"/>
        </w:rPr>
        <w:t>permitted under the School and Early Years Finance Regulations or the dedicated schools grant conditions of grant.</w:t>
      </w:r>
      <w:r w:rsidRPr="007721E0">
        <w:rPr>
          <w:rFonts w:ascii="Arial" w:hAnsi="Arial" w:cs="Arial"/>
        </w:rPr>
        <w:t xml:space="preserve"> </w:t>
      </w:r>
    </w:p>
    <w:p w14:paraId="54D00D4D" w14:textId="77777777" w:rsidR="000830A2" w:rsidRPr="007721E0" w:rsidRDefault="000830A2" w:rsidP="000830A2">
      <w:pPr>
        <w:ind w:left="1440" w:hanging="1440"/>
        <w:jc w:val="both"/>
        <w:rPr>
          <w:rFonts w:ascii="Arial" w:hAnsi="Arial" w:cs="Arial"/>
        </w:rPr>
      </w:pPr>
    </w:p>
    <w:p w14:paraId="4C9B1FCF" w14:textId="77777777" w:rsidR="000830A2" w:rsidRPr="007721E0" w:rsidRDefault="000830A2" w:rsidP="000830A2">
      <w:pPr>
        <w:pStyle w:val="Heading3"/>
      </w:pPr>
      <w:bookmarkStart w:id="65" w:name="_8.2_Provision_of"/>
      <w:bookmarkEnd w:id="65"/>
      <w:r w:rsidRPr="007721E0">
        <w:t>8.2</w:t>
      </w:r>
      <w:r w:rsidRPr="007721E0">
        <w:tab/>
      </w:r>
      <w:r w:rsidRPr="007721E0">
        <w:rPr>
          <w:bCs/>
        </w:rPr>
        <w:t>Pro</w:t>
      </w:r>
      <w:r w:rsidRPr="007721E0">
        <w:t>vision of services bought back from the L</w:t>
      </w:r>
      <w:r>
        <w:t xml:space="preserve">ocal </w:t>
      </w:r>
      <w:r w:rsidRPr="007721E0">
        <w:t>A</w:t>
      </w:r>
      <w:r>
        <w:t>uthority</w:t>
      </w:r>
      <w:r w:rsidRPr="007721E0">
        <w:t xml:space="preserve"> using delegated budgets</w:t>
      </w:r>
    </w:p>
    <w:p w14:paraId="7620240F" w14:textId="77777777" w:rsidR="000830A2" w:rsidRPr="007721E0" w:rsidRDefault="000830A2" w:rsidP="000830A2">
      <w:pPr>
        <w:tabs>
          <w:tab w:val="left" w:pos="720"/>
        </w:tabs>
        <w:ind w:left="720"/>
        <w:jc w:val="both"/>
        <w:rPr>
          <w:rFonts w:ascii="Arial" w:hAnsi="Arial" w:cs="Arial"/>
        </w:rPr>
      </w:pPr>
    </w:p>
    <w:p w14:paraId="4A1447D0" w14:textId="77777777" w:rsidR="000830A2" w:rsidRPr="00BF0880" w:rsidRDefault="000830A2" w:rsidP="000830A2">
      <w:pPr>
        <w:ind w:left="709"/>
        <w:jc w:val="both"/>
        <w:rPr>
          <w:rFonts w:ascii="Arial" w:hAnsi="Arial" w:cs="Arial"/>
        </w:rPr>
      </w:pPr>
      <w:r w:rsidRPr="007721E0">
        <w:rPr>
          <w:rFonts w:ascii="Arial" w:hAnsi="Arial" w:cs="Arial"/>
        </w:rPr>
        <w:t xml:space="preserve">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 will offer a ran</w:t>
      </w:r>
      <w:r w:rsidRPr="00A23765">
        <w:rPr>
          <w:rFonts w:ascii="Arial" w:hAnsi="Arial" w:cs="Arial"/>
        </w:rPr>
        <w:t xml:space="preserve">ge of services each year, which schools can purchase from their delegated budget.  </w:t>
      </w:r>
      <w:r w:rsidRPr="00772767">
        <w:rPr>
          <w:rFonts w:ascii="Arial" w:hAnsi="Arial" w:cs="Arial"/>
        </w:rPr>
        <w:t>The full speci</w:t>
      </w:r>
      <w:r w:rsidRPr="002C3020">
        <w:rPr>
          <w:rFonts w:ascii="Arial" w:hAnsi="Arial" w:cs="Arial"/>
        </w:rPr>
        <w:t>fication for these traded services, along with prices and package options</w:t>
      </w:r>
      <w:r w:rsidR="00223C1F">
        <w:rPr>
          <w:rFonts w:ascii="Arial" w:hAnsi="Arial" w:cs="Arial"/>
        </w:rPr>
        <w:t xml:space="preserve"> can be found on the </w:t>
      </w:r>
      <w:hyperlink r:id="rId11" w:history="1">
        <w:r w:rsidR="00223C1F" w:rsidRPr="00223C1F">
          <w:rPr>
            <w:rStyle w:val="Hyperlink"/>
            <w:rFonts w:ascii="Arial" w:hAnsi="Arial" w:cs="Arial"/>
          </w:rPr>
          <w:t>Buy Doncaster</w:t>
        </w:r>
      </w:hyperlink>
      <w:r w:rsidR="00223C1F">
        <w:rPr>
          <w:rFonts w:ascii="Arial" w:hAnsi="Arial" w:cs="Arial"/>
        </w:rPr>
        <w:t xml:space="preserve"> website.</w:t>
      </w:r>
      <w:r w:rsidRPr="002C3020">
        <w:rPr>
          <w:rFonts w:ascii="Arial" w:hAnsi="Arial" w:cs="Arial"/>
        </w:rPr>
        <w:t xml:space="preserve"> </w:t>
      </w:r>
      <w:r w:rsidR="00223C1F">
        <w:rPr>
          <w:rFonts w:ascii="Arial" w:hAnsi="Arial" w:cs="Arial"/>
        </w:rPr>
        <w:t xml:space="preserve"> Packages are updated and online by mid January each year.</w:t>
      </w:r>
      <w:r w:rsidRPr="00BF0880">
        <w:rPr>
          <w:rFonts w:ascii="Arial" w:hAnsi="Arial" w:cs="Arial"/>
        </w:rPr>
        <w:t xml:space="preserve"> </w:t>
      </w:r>
      <w:r w:rsidR="00223C1F">
        <w:rPr>
          <w:rFonts w:ascii="Arial" w:hAnsi="Arial" w:cs="Arial"/>
        </w:rPr>
        <w:t xml:space="preserve"> </w:t>
      </w:r>
      <w:r w:rsidRPr="007721E0">
        <w:rPr>
          <w:rFonts w:ascii="Arial" w:hAnsi="Arial" w:cs="Arial"/>
        </w:rPr>
        <w:t>Contracts for services will usually be for one year, though can be purchased for a longer period</w:t>
      </w:r>
      <w:r w:rsidRPr="00BF0880">
        <w:rPr>
          <w:rFonts w:ascii="Arial" w:hAnsi="Arial" w:cs="Arial"/>
        </w:rPr>
        <w:t>.</w:t>
      </w:r>
    </w:p>
    <w:p w14:paraId="0713D3DA" w14:textId="77777777" w:rsidR="000830A2" w:rsidRPr="007721E0" w:rsidRDefault="000830A2" w:rsidP="000830A2">
      <w:pPr>
        <w:ind w:left="1440" w:hanging="1440"/>
        <w:jc w:val="both"/>
        <w:rPr>
          <w:rFonts w:ascii="Arial" w:hAnsi="Arial" w:cs="Arial"/>
        </w:rPr>
      </w:pPr>
    </w:p>
    <w:p w14:paraId="1EB30B25" w14:textId="77777777" w:rsidR="000830A2" w:rsidRDefault="000830A2" w:rsidP="000830A2">
      <w:pPr>
        <w:ind w:left="720" w:hanging="720"/>
        <w:jc w:val="both"/>
        <w:rPr>
          <w:rFonts w:ascii="Arial" w:hAnsi="Arial" w:cs="Arial"/>
        </w:rPr>
      </w:pPr>
      <w:r w:rsidRPr="007721E0">
        <w:rPr>
          <w:rFonts w:ascii="Arial" w:hAnsi="Arial" w:cs="Arial"/>
        </w:rPr>
        <w:tab/>
        <w:t>When a service is provided for which expenditure is n</w:t>
      </w:r>
      <w:r>
        <w:rPr>
          <w:rFonts w:ascii="Arial" w:hAnsi="Arial" w:cs="Arial"/>
        </w:rPr>
        <w:t>ot retainable centrally by the Local A</w:t>
      </w:r>
      <w:r w:rsidRPr="007721E0">
        <w:rPr>
          <w:rFonts w:ascii="Arial" w:hAnsi="Arial" w:cs="Arial"/>
        </w:rPr>
        <w:t xml:space="preserve">uthority under the </w:t>
      </w:r>
      <w:r>
        <w:rPr>
          <w:rFonts w:ascii="Arial" w:hAnsi="Arial" w:cs="Arial"/>
        </w:rPr>
        <w:t>R</w:t>
      </w:r>
      <w:r w:rsidRPr="007721E0">
        <w:rPr>
          <w:rFonts w:ascii="Arial" w:hAnsi="Arial" w:cs="Arial"/>
        </w:rPr>
        <w:t>egulations made under section 45A of the</w:t>
      </w:r>
      <w:r>
        <w:rPr>
          <w:rFonts w:ascii="Arial" w:hAnsi="Arial" w:cs="Arial"/>
        </w:rPr>
        <w:t xml:space="preserve"> Act</w:t>
      </w:r>
      <w:r w:rsidRPr="007721E0">
        <w:rPr>
          <w:rFonts w:ascii="Arial" w:hAnsi="Arial" w:cs="Arial"/>
        </w:rPr>
        <w:t>, it must be offered at prices which are intended to generate income which is no less than the cost of providing those services. The total cost of the service must be met by the total income, even if schools are charged differentially.</w:t>
      </w:r>
    </w:p>
    <w:p w14:paraId="55BF3FB7" w14:textId="77777777" w:rsidR="000830A2" w:rsidRDefault="000830A2" w:rsidP="000830A2">
      <w:pPr>
        <w:ind w:left="720" w:hanging="720"/>
        <w:jc w:val="both"/>
        <w:rPr>
          <w:rFonts w:ascii="Arial" w:hAnsi="Arial" w:cs="Arial"/>
        </w:rPr>
      </w:pPr>
    </w:p>
    <w:p w14:paraId="24FC2EF1" w14:textId="77777777" w:rsidR="000830A2" w:rsidRPr="00BF0880" w:rsidRDefault="000830A2" w:rsidP="000830A2">
      <w:pPr>
        <w:ind w:left="720" w:hanging="720"/>
        <w:jc w:val="both"/>
        <w:rPr>
          <w:rFonts w:ascii="Arial" w:hAnsi="Arial" w:cs="Arial"/>
        </w:rPr>
      </w:pPr>
      <w:r w:rsidRPr="00BF0880">
        <w:rPr>
          <w:rFonts w:ascii="Arial" w:hAnsi="Arial" w:cs="Arial"/>
        </w:rPr>
        <w:tab/>
        <w:t>Centrally arranged premises and liability insurance is excluded from this provision of the Scheme as the limitations may be impracticable for such arrangements.</w:t>
      </w:r>
    </w:p>
    <w:p w14:paraId="79A196C2" w14:textId="77777777" w:rsidR="000830A2" w:rsidRPr="007721E0" w:rsidRDefault="000830A2" w:rsidP="000830A2">
      <w:pPr>
        <w:ind w:left="720" w:hanging="720"/>
        <w:jc w:val="both"/>
        <w:rPr>
          <w:rFonts w:ascii="Arial" w:hAnsi="Arial" w:cs="Arial"/>
        </w:rPr>
      </w:pPr>
    </w:p>
    <w:p w14:paraId="47218E0E" w14:textId="77777777" w:rsidR="000830A2" w:rsidRPr="007721E0" w:rsidRDefault="000830A2" w:rsidP="000830A2">
      <w:pPr>
        <w:pStyle w:val="Heading3"/>
      </w:pPr>
      <w:r w:rsidRPr="007721E0">
        <w:t>8.2.1</w:t>
      </w:r>
      <w:r w:rsidRPr="007721E0">
        <w:tab/>
        <w:t>Packaging</w:t>
      </w:r>
    </w:p>
    <w:p w14:paraId="6D539968" w14:textId="77777777" w:rsidR="000830A2" w:rsidRPr="007721E0" w:rsidRDefault="000830A2" w:rsidP="000830A2">
      <w:pPr>
        <w:ind w:left="1418" w:firstLine="22"/>
        <w:jc w:val="both"/>
        <w:rPr>
          <w:rFonts w:ascii="Arial" w:hAnsi="Arial" w:cs="Arial"/>
        </w:rPr>
      </w:pPr>
    </w:p>
    <w:p w14:paraId="3B312152" w14:textId="77777777" w:rsidR="000830A2" w:rsidRPr="007721E0" w:rsidRDefault="000830A2" w:rsidP="000830A2">
      <w:pPr>
        <w:ind w:left="720" w:firstLine="22"/>
        <w:jc w:val="both"/>
        <w:rPr>
          <w:rFonts w:ascii="Arial" w:hAnsi="Arial" w:cs="Arial"/>
        </w:rPr>
      </w:pPr>
      <w:r w:rsidRPr="007721E0">
        <w:rPr>
          <w:rFonts w:ascii="Arial" w:hAnsi="Arial" w:cs="Arial"/>
        </w:rPr>
        <w:t xml:space="preserve">Any service, which the </w:t>
      </w:r>
      <w:r>
        <w:rPr>
          <w:rFonts w:ascii="Arial" w:hAnsi="Arial" w:cs="Arial"/>
        </w:rPr>
        <w:t xml:space="preserve">Local </w:t>
      </w:r>
      <w:r w:rsidRPr="007721E0">
        <w:rPr>
          <w:rFonts w:ascii="Arial" w:hAnsi="Arial" w:cs="Arial"/>
        </w:rPr>
        <w:t>Authority offers on a buy back basis, is offered in such a way as does not unreasonably restrict schools’ freedom of choice among the services available, and where practicable, this includ</w:t>
      </w:r>
      <w:r>
        <w:rPr>
          <w:rFonts w:ascii="Arial" w:hAnsi="Arial" w:cs="Arial"/>
        </w:rPr>
        <w:t>es provision on a service-by-</w:t>
      </w:r>
      <w:r w:rsidRPr="007721E0">
        <w:rPr>
          <w:rFonts w:ascii="Arial" w:hAnsi="Arial" w:cs="Arial"/>
        </w:rPr>
        <w:t xml:space="preserve">service basis as well as in packages of services.  </w:t>
      </w:r>
    </w:p>
    <w:p w14:paraId="66D8080D" w14:textId="77777777" w:rsidR="000830A2" w:rsidRPr="007721E0" w:rsidRDefault="000830A2" w:rsidP="000830A2">
      <w:pPr>
        <w:ind w:left="720" w:hanging="720"/>
        <w:jc w:val="both"/>
        <w:rPr>
          <w:rFonts w:ascii="Arial" w:hAnsi="Arial" w:cs="Arial"/>
        </w:rPr>
      </w:pPr>
    </w:p>
    <w:p w14:paraId="08B9BC95" w14:textId="77777777" w:rsidR="000830A2" w:rsidRPr="007721E0" w:rsidRDefault="000830A2" w:rsidP="000830A2">
      <w:pPr>
        <w:pStyle w:val="Heading3"/>
      </w:pPr>
      <w:bookmarkStart w:id="66" w:name="_8.3_Service_level"/>
      <w:bookmarkEnd w:id="66"/>
      <w:r w:rsidRPr="007721E0">
        <w:t>8.3</w:t>
      </w:r>
      <w:r w:rsidRPr="007721E0">
        <w:tab/>
        <w:t>Service level agreements</w:t>
      </w:r>
    </w:p>
    <w:p w14:paraId="58845C25" w14:textId="77777777" w:rsidR="000830A2" w:rsidRPr="007721E0" w:rsidRDefault="000830A2" w:rsidP="000830A2">
      <w:pPr>
        <w:ind w:left="720" w:hanging="720"/>
        <w:jc w:val="both"/>
        <w:rPr>
          <w:rFonts w:ascii="Arial" w:hAnsi="Arial" w:cs="Arial"/>
          <w:b/>
        </w:rPr>
      </w:pPr>
    </w:p>
    <w:p w14:paraId="68CFE43C" w14:textId="77777777" w:rsidR="000830A2" w:rsidRPr="007721E0" w:rsidRDefault="000830A2" w:rsidP="000830A2">
      <w:pPr>
        <w:ind w:left="720" w:hanging="720"/>
        <w:jc w:val="both"/>
        <w:rPr>
          <w:rFonts w:ascii="Arial" w:hAnsi="Arial" w:cs="Arial"/>
          <w:bCs/>
        </w:rPr>
      </w:pPr>
      <w:r w:rsidRPr="007721E0">
        <w:rPr>
          <w:rFonts w:ascii="Arial" w:hAnsi="Arial" w:cs="Arial"/>
          <w:b/>
        </w:rPr>
        <w:tab/>
      </w:r>
      <w:r w:rsidRPr="007721E0">
        <w:rPr>
          <w:rFonts w:ascii="Arial" w:hAnsi="Arial" w:cs="Arial"/>
          <w:bCs/>
        </w:rPr>
        <w:t xml:space="preserve">Service level agreements must be </w:t>
      </w:r>
      <w:r w:rsidRPr="00A23765">
        <w:rPr>
          <w:rFonts w:ascii="Arial" w:hAnsi="Arial" w:cs="Arial"/>
          <w:bCs/>
        </w:rPr>
        <w:t>in place by 31st March to be</w:t>
      </w:r>
      <w:r w:rsidRPr="007721E0">
        <w:rPr>
          <w:rFonts w:ascii="Arial" w:hAnsi="Arial" w:cs="Arial"/>
          <w:bCs/>
        </w:rPr>
        <w:t xml:space="preserve"> effective f</w:t>
      </w:r>
      <w:r>
        <w:rPr>
          <w:rFonts w:ascii="Arial" w:hAnsi="Arial" w:cs="Arial"/>
          <w:bCs/>
        </w:rPr>
        <w:t>or the following financial year.  S</w:t>
      </w:r>
      <w:r w:rsidRPr="007721E0">
        <w:rPr>
          <w:rFonts w:ascii="Arial" w:hAnsi="Arial" w:cs="Arial"/>
          <w:bCs/>
        </w:rPr>
        <w:t>chools have one month to consider the terms of the agreement.</w:t>
      </w:r>
    </w:p>
    <w:p w14:paraId="0A73C81D" w14:textId="77777777" w:rsidR="000830A2" w:rsidRPr="007721E0" w:rsidRDefault="000830A2" w:rsidP="000830A2">
      <w:pPr>
        <w:ind w:left="720" w:hanging="720"/>
        <w:jc w:val="both"/>
        <w:rPr>
          <w:rFonts w:ascii="Arial" w:hAnsi="Arial" w:cs="Arial"/>
          <w:bCs/>
        </w:rPr>
      </w:pPr>
    </w:p>
    <w:p w14:paraId="16D0ACBF" w14:textId="77777777" w:rsidR="000830A2" w:rsidRPr="007721E0" w:rsidRDefault="000830A2" w:rsidP="000830A2">
      <w:pPr>
        <w:ind w:left="720" w:hanging="720"/>
        <w:jc w:val="both"/>
        <w:rPr>
          <w:rFonts w:ascii="Arial" w:hAnsi="Arial" w:cs="Arial"/>
        </w:rPr>
      </w:pPr>
      <w:r w:rsidRPr="007721E0">
        <w:rPr>
          <w:rFonts w:ascii="Arial" w:hAnsi="Arial" w:cs="Arial"/>
        </w:rPr>
        <w:t>8.3.1</w:t>
      </w:r>
      <w:r w:rsidRPr="007721E0">
        <w:rPr>
          <w:rFonts w:ascii="Arial" w:hAnsi="Arial" w:cs="Arial"/>
        </w:rPr>
        <w:tab/>
        <w:t>Any service level agreement, which lasts more than 3 years, will be subject to review after 3 years.  Services will be offered both on the extension of any existing agreement or on an ad hoc basis.</w:t>
      </w:r>
    </w:p>
    <w:p w14:paraId="5E7FD54E" w14:textId="77777777" w:rsidR="000830A2" w:rsidRPr="007721E0" w:rsidRDefault="000830A2" w:rsidP="000830A2">
      <w:pPr>
        <w:tabs>
          <w:tab w:val="left" w:pos="720"/>
        </w:tabs>
        <w:ind w:left="1440"/>
        <w:rPr>
          <w:rFonts w:ascii="Arial" w:hAnsi="Arial" w:cs="Arial"/>
          <w:b/>
        </w:rPr>
      </w:pPr>
    </w:p>
    <w:p w14:paraId="6926FAD5" w14:textId="77777777" w:rsidR="000830A2" w:rsidRDefault="000830A2" w:rsidP="000830A2">
      <w:pPr>
        <w:tabs>
          <w:tab w:val="left" w:pos="720"/>
        </w:tabs>
        <w:ind w:left="709" w:hanging="709"/>
        <w:rPr>
          <w:rFonts w:ascii="Arial" w:hAnsi="Arial" w:cs="Arial"/>
          <w:bCs/>
        </w:rPr>
      </w:pPr>
      <w:r w:rsidRPr="007721E0">
        <w:rPr>
          <w:rFonts w:ascii="Arial" w:hAnsi="Arial" w:cs="Arial"/>
          <w:bCs/>
        </w:rPr>
        <w:t>8.3.2   A service level agreement will detail the billing arrangements for the bought back service.  Suc</w:t>
      </w:r>
      <w:r>
        <w:rPr>
          <w:rFonts w:ascii="Arial" w:hAnsi="Arial" w:cs="Arial"/>
          <w:bCs/>
        </w:rPr>
        <w:t>h arrangements will vary dependa</w:t>
      </w:r>
      <w:r w:rsidRPr="007721E0">
        <w:rPr>
          <w:rFonts w:ascii="Arial" w:hAnsi="Arial" w:cs="Arial"/>
          <w:bCs/>
        </w:rPr>
        <w:t xml:space="preserve">nt on the service, but are commonly charged on a per quarter, per term or annual basis. </w:t>
      </w:r>
    </w:p>
    <w:p w14:paraId="1771B3FE" w14:textId="77777777" w:rsidR="000830A2" w:rsidRPr="008F00B0" w:rsidRDefault="000830A2" w:rsidP="000830A2">
      <w:pPr>
        <w:tabs>
          <w:tab w:val="left" w:pos="720"/>
        </w:tabs>
        <w:ind w:left="709" w:hanging="709"/>
        <w:rPr>
          <w:rFonts w:ascii="Arial" w:hAnsi="Arial" w:cs="Arial"/>
          <w:bCs/>
        </w:rPr>
      </w:pPr>
    </w:p>
    <w:p w14:paraId="0012DF5C" w14:textId="77777777" w:rsidR="000830A2" w:rsidRPr="007721E0" w:rsidRDefault="000830A2" w:rsidP="000830A2">
      <w:pPr>
        <w:pStyle w:val="Heading3"/>
      </w:pPr>
      <w:bookmarkStart w:id="67" w:name="_8.4_Teachers’_Pensions"/>
      <w:bookmarkEnd w:id="67"/>
      <w:r w:rsidRPr="007721E0">
        <w:lastRenderedPageBreak/>
        <w:t>8.4</w:t>
      </w:r>
      <w:r w:rsidRPr="007721E0">
        <w:tab/>
        <w:t xml:space="preserve">Teachers’ Pensions </w:t>
      </w:r>
    </w:p>
    <w:p w14:paraId="6F0F75DB" w14:textId="77777777" w:rsidR="000830A2" w:rsidRPr="007721E0" w:rsidRDefault="000830A2" w:rsidP="000830A2">
      <w:pPr>
        <w:pStyle w:val="BodyTextIndent2"/>
        <w:ind w:left="709"/>
        <w:rPr>
          <w:rFonts w:cs="Arial"/>
        </w:rPr>
      </w:pPr>
    </w:p>
    <w:p w14:paraId="3F293D8F" w14:textId="77777777" w:rsidR="000830A2" w:rsidRPr="007721E0" w:rsidRDefault="000830A2" w:rsidP="000830A2">
      <w:pPr>
        <w:pStyle w:val="BodyTextIndent2"/>
        <w:ind w:left="720"/>
        <w:jc w:val="both"/>
        <w:rPr>
          <w:rFonts w:cs="Arial"/>
        </w:rPr>
      </w:pPr>
      <w:r w:rsidRPr="007721E0">
        <w:rPr>
          <w:rFonts w:cs="Arial"/>
        </w:rPr>
        <w:t xml:space="preserve">In order to ensure that the performance of the duty on the </w:t>
      </w:r>
      <w:r>
        <w:rPr>
          <w:rFonts w:cs="Arial"/>
        </w:rPr>
        <w:t xml:space="preserve">Local </w:t>
      </w:r>
      <w:r w:rsidRPr="007721E0">
        <w:rPr>
          <w:rFonts w:cs="Arial"/>
        </w:rPr>
        <w:t xml:space="preserve">Authority to supply Teachers Pensions with the information under the Teachers’ Pensions </w:t>
      </w:r>
      <w:r w:rsidR="000D760C">
        <w:rPr>
          <w:rFonts w:cs="Arial"/>
        </w:rPr>
        <w:t xml:space="preserve">Scheme </w:t>
      </w:r>
      <w:r w:rsidRPr="007721E0">
        <w:rPr>
          <w:rFonts w:cs="Arial"/>
        </w:rPr>
        <w:t xml:space="preserve">Regulations </w:t>
      </w:r>
      <w:r w:rsidR="000D760C">
        <w:rPr>
          <w:rFonts w:cs="Arial"/>
        </w:rPr>
        <w:t>2014</w:t>
      </w:r>
      <w:r w:rsidRPr="007721E0">
        <w:rPr>
          <w:rFonts w:cs="Arial"/>
        </w:rPr>
        <w:t xml:space="preserve">, the following conditions are imposed on the </w:t>
      </w:r>
      <w:r>
        <w:rPr>
          <w:rFonts w:cs="Arial"/>
        </w:rPr>
        <w:t xml:space="preserve">Local </w:t>
      </w:r>
      <w:r w:rsidRPr="007721E0">
        <w:rPr>
          <w:rFonts w:cs="Arial"/>
        </w:rPr>
        <w:t xml:space="preserve">Authority and </w:t>
      </w:r>
      <w:r>
        <w:rPr>
          <w:rFonts w:cs="Arial"/>
        </w:rPr>
        <w:t>G</w:t>
      </w:r>
      <w:r w:rsidRPr="007721E0">
        <w:rPr>
          <w:rFonts w:cs="Arial"/>
        </w:rPr>
        <w:t xml:space="preserve">overning </w:t>
      </w:r>
      <w:r>
        <w:rPr>
          <w:rFonts w:cs="Arial"/>
        </w:rPr>
        <w:t>Bodies of all</w:t>
      </w:r>
      <w:r w:rsidRPr="007721E0">
        <w:rPr>
          <w:rFonts w:cs="Arial"/>
        </w:rPr>
        <w:t xml:space="preserve"> schools covered by this Scheme in relation to their budget shares.  </w:t>
      </w:r>
    </w:p>
    <w:p w14:paraId="2C2B66E6" w14:textId="77777777" w:rsidR="000830A2" w:rsidRPr="007721E0" w:rsidRDefault="000830A2" w:rsidP="000830A2">
      <w:pPr>
        <w:tabs>
          <w:tab w:val="left" w:pos="720"/>
        </w:tabs>
        <w:ind w:left="360"/>
        <w:rPr>
          <w:rFonts w:ascii="Arial" w:hAnsi="Arial" w:cs="Arial"/>
        </w:rPr>
      </w:pPr>
    </w:p>
    <w:p w14:paraId="18175821" w14:textId="77777777" w:rsidR="000830A2" w:rsidRPr="007721E0" w:rsidRDefault="000830A2" w:rsidP="000830A2">
      <w:pPr>
        <w:ind w:left="720"/>
        <w:jc w:val="both"/>
        <w:rPr>
          <w:rFonts w:ascii="Arial" w:hAnsi="Arial" w:cs="Arial"/>
          <w:bCs/>
        </w:rPr>
      </w:pPr>
      <w:r w:rsidRPr="007721E0">
        <w:rPr>
          <w:rFonts w:ascii="Arial" w:hAnsi="Arial" w:cs="Arial"/>
          <w:bCs/>
        </w:rPr>
        <w:t xml:space="preserve">The conditions only apply to </w:t>
      </w:r>
      <w:r>
        <w:rPr>
          <w:rFonts w:ascii="Arial" w:hAnsi="Arial" w:cs="Arial"/>
          <w:bCs/>
        </w:rPr>
        <w:t>G</w:t>
      </w:r>
      <w:r w:rsidRPr="007721E0">
        <w:rPr>
          <w:rFonts w:ascii="Arial" w:hAnsi="Arial" w:cs="Arial"/>
          <w:bCs/>
        </w:rPr>
        <w:t xml:space="preserve">overning </w:t>
      </w:r>
      <w:r>
        <w:rPr>
          <w:rFonts w:ascii="Arial" w:hAnsi="Arial" w:cs="Arial"/>
          <w:bCs/>
        </w:rPr>
        <w:t>Bodies of</w:t>
      </w:r>
      <w:r w:rsidRPr="007721E0">
        <w:rPr>
          <w:rFonts w:ascii="Arial" w:hAnsi="Arial" w:cs="Arial"/>
          <w:bCs/>
        </w:rPr>
        <w:t xml:space="preserve"> schools who have not entered into an arrangement with the </w:t>
      </w:r>
      <w:r>
        <w:rPr>
          <w:rFonts w:ascii="Arial" w:hAnsi="Arial" w:cs="Arial"/>
          <w:bCs/>
        </w:rPr>
        <w:t xml:space="preserve">Local </w:t>
      </w:r>
      <w:r w:rsidRPr="007721E0">
        <w:rPr>
          <w:rFonts w:ascii="Arial" w:hAnsi="Arial" w:cs="Arial"/>
          <w:bCs/>
        </w:rPr>
        <w:t>Authority to provide payroll services.</w:t>
      </w:r>
    </w:p>
    <w:p w14:paraId="529CA3E8" w14:textId="77777777" w:rsidR="000830A2" w:rsidRPr="007721E0" w:rsidRDefault="000830A2" w:rsidP="000830A2">
      <w:pPr>
        <w:ind w:left="1440"/>
        <w:jc w:val="both"/>
        <w:rPr>
          <w:rFonts w:ascii="Arial" w:hAnsi="Arial" w:cs="Arial"/>
          <w:bCs/>
        </w:rPr>
      </w:pPr>
    </w:p>
    <w:p w14:paraId="5E48E4C7" w14:textId="77777777" w:rsidR="000830A2" w:rsidRPr="007721E0" w:rsidRDefault="000830A2" w:rsidP="000830A2">
      <w:pPr>
        <w:ind w:left="720"/>
        <w:jc w:val="both"/>
        <w:rPr>
          <w:rFonts w:ascii="Arial" w:hAnsi="Arial" w:cs="Arial"/>
          <w:bCs/>
          <w:lang w:val="en-US"/>
        </w:rPr>
      </w:pPr>
      <w:r w:rsidRPr="007721E0">
        <w:rPr>
          <w:rFonts w:ascii="Arial" w:hAnsi="Arial" w:cs="Arial"/>
          <w:bCs/>
        </w:rPr>
        <w:t xml:space="preserve">A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ody of any school, whether or not the employer of the</w:t>
      </w:r>
      <w:r w:rsidRPr="007721E0">
        <w:rPr>
          <w:rFonts w:ascii="Arial" w:hAnsi="Arial" w:cs="Arial"/>
          <w:b/>
        </w:rPr>
        <w:t xml:space="preserve"> </w:t>
      </w:r>
      <w:r w:rsidRPr="007721E0">
        <w:rPr>
          <w:rFonts w:ascii="Arial" w:hAnsi="Arial" w:cs="Arial"/>
          <w:bCs/>
        </w:rPr>
        <w:t xml:space="preserve">teachers at such a school, which has entered into any arrangement or agreement with a person other than the </w:t>
      </w:r>
      <w:r>
        <w:rPr>
          <w:rFonts w:ascii="Arial" w:hAnsi="Arial" w:cs="Arial"/>
          <w:bCs/>
        </w:rPr>
        <w:t xml:space="preserve">Local </w:t>
      </w:r>
      <w:r w:rsidRPr="007721E0">
        <w:rPr>
          <w:rFonts w:ascii="Arial" w:hAnsi="Arial" w:cs="Arial"/>
          <w:bCs/>
        </w:rPr>
        <w:t>Authority to provide payroll services, shall ensure that any such arrangement or agreement is varied to require that person to</w:t>
      </w:r>
      <w:r w:rsidRPr="007721E0">
        <w:rPr>
          <w:rFonts w:ascii="Arial" w:hAnsi="Arial" w:cs="Arial"/>
          <w:bCs/>
          <w:lang w:val="en-US"/>
        </w:rPr>
        <w:t xml:space="preserve"> supply salary, service and pensions data to the </w:t>
      </w:r>
      <w:r>
        <w:rPr>
          <w:rFonts w:ascii="Arial" w:hAnsi="Arial" w:cs="Arial"/>
          <w:bCs/>
          <w:lang w:val="en-US"/>
        </w:rPr>
        <w:t xml:space="preserve">Local </w:t>
      </w:r>
      <w:r w:rsidRPr="007721E0">
        <w:rPr>
          <w:rFonts w:ascii="Arial" w:hAnsi="Arial" w:cs="Arial"/>
          <w:bCs/>
          <w:lang w:val="en-US"/>
        </w:rPr>
        <w:t xml:space="preserve">Authority which the </w:t>
      </w:r>
      <w:r>
        <w:rPr>
          <w:rFonts w:ascii="Arial" w:hAnsi="Arial" w:cs="Arial"/>
          <w:bCs/>
          <w:lang w:val="en-US"/>
        </w:rPr>
        <w:t xml:space="preserve">Local </w:t>
      </w:r>
      <w:r w:rsidRPr="007721E0">
        <w:rPr>
          <w:rFonts w:ascii="Arial" w:hAnsi="Arial" w:cs="Arial"/>
          <w:bCs/>
          <w:lang w:val="en-US"/>
        </w:rPr>
        <w:t xml:space="preserve">Authority requires to submit its </w:t>
      </w:r>
      <w:r w:rsidR="00BB0D58">
        <w:rPr>
          <w:rFonts w:ascii="Arial" w:hAnsi="Arial" w:cs="Arial"/>
          <w:bCs/>
          <w:lang w:val="en-US"/>
        </w:rPr>
        <w:t>monthly</w:t>
      </w:r>
      <w:r w:rsidRPr="007721E0">
        <w:rPr>
          <w:rFonts w:ascii="Arial" w:hAnsi="Arial" w:cs="Arial"/>
          <w:bCs/>
          <w:lang w:val="en-US"/>
        </w:rPr>
        <w:t xml:space="preserve"> return of salary and service to Teachers' Pensions and to produce its audited contributions certificate.  The </w:t>
      </w:r>
      <w:r>
        <w:rPr>
          <w:rFonts w:ascii="Arial" w:hAnsi="Arial" w:cs="Arial"/>
          <w:bCs/>
          <w:lang w:val="en-US"/>
        </w:rPr>
        <w:t xml:space="preserve">Local </w:t>
      </w:r>
      <w:r w:rsidRPr="007721E0">
        <w:rPr>
          <w:rFonts w:ascii="Arial" w:hAnsi="Arial" w:cs="Arial"/>
          <w:bCs/>
          <w:lang w:val="en-US"/>
        </w:rPr>
        <w:t xml:space="preserve">Authority will advise schools each year of the timing, format and specification of the information required.  A </w:t>
      </w:r>
      <w:r>
        <w:rPr>
          <w:rFonts w:ascii="Arial" w:hAnsi="Arial" w:cs="Arial"/>
          <w:bCs/>
          <w:lang w:val="en-US"/>
        </w:rPr>
        <w:t>G</w:t>
      </w:r>
      <w:r w:rsidRPr="007721E0">
        <w:rPr>
          <w:rFonts w:ascii="Arial" w:hAnsi="Arial" w:cs="Arial"/>
          <w:bCs/>
          <w:lang w:val="en-US"/>
        </w:rPr>
        <w:t xml:space="preserve">overning </w:t>
      </w:r>
      <w:r>
        <w:rPr>
          <w:rFonts w:ascii="Arial" w:hAnsi="Arial" w:cs="Arial"/>
          <w:bCs/>
          <w:lang w:val="en-US"/>
        </w:rPr>
        <w:t>B</w:t>
      </w:r>
      <w:r w:rsidRPr="007721E0">
        <w:rPr>
          <w:rFonts w:ascii="Arial" w:hAnsi="Arial" w:cs="Arial"/>
          <w:bCs/>
          <w:lang w:val="en-US"/>
        </w:rPr>
        <w:t xml:space="preserve">ody shall also ensure that any such arrangement or agreement is varied to require that Additional Voluntary Contributions (AVCs) are passed to the </w:t>
      </w:r>
      <w:r>
        <w:rPr>
          <w:rFonts w:ascii="Arial" w:hAnsi="Arial" w:cs="Arial"/>
          <w:bCs/>
          <w:lang w:val="en-US"/>
        </w:rPr>
        <w:t xml:space="preserve">Local </w:t>
      </w:r>
      <w:r w:rsidRPr="007721E0">
        <w:rPr>
          <w:rFonts w:ascii="Arial" w:hAnsi="Arial" w:cs="Arial"/>
          <w:bCs/>
          <w:lang w:val="en-US"/>
        </w:rPr>
        <w:t xml:space="preserve">Authority within the time limit specified in the AVC scheme.  The </w:t>
      </w:r>
      <w:r>
        <w:rPr>
          <w:rFonts w:ascii="Arial" w:hAnsi="Arial" w:cs="Arial"/>
          <w:bCs/>
          <w:lang w:val="en-US"/>
        </w:rPr>
        <w:t>G</w:t>
      </w:r>
      <w:r w:rsidRPr="007721E0">
        <w:rPr>
          <w:rFonts w:ascii="Arial" w:hAnsi="Arial" w:cs="Arial"/>
          <w:bCs/>
          <w:lang w:val="en-US"/>
        </w:rPr>
        <w:t xml:space="preserve">overning </w:t>
      </w:r>
      <w:r>
        <w:rPr>
          <w:rFonts w:ascii="Arial" w:hAnsi="Arial" w:cs="Arial"/>
          <w:bCs/>
          <w:lang w:val="en-US"/>
        </w:rPr>
        <w:t>B</w:t>
      </w:r>
      <w:r w:rsidRPr="007721E0">
        <w:rPr>
          <w:rFonts w:ascii="Arial" w:hAnsi="Arial" w:cs="Arial"/>
          <w:bCs/>
          <w:lang w:val="en-US"/>
        </w:rPr>
        <w:t>ody shall meet any consequential costs from the school’s budget share.</w:t>
      </w:r>
    </w:p>
    <w:p w14:paraId="2D7D9CE8" w14:textId="77777777" w:rsidR="000830A2" w:rsidRPr="007721E0" w:rsidRDefault="000830A2" w:rsidP="000830A2">
      <w:pPr>
        <w:jc w:val="right"/>
        <w:rPr>
          <w:rFonts w:ascii="Arial" w:hAnsi="Arial" w:cs="Arial"/>
          <w:bCs/>
          <w:lang w:val="en-US"/>
        </w:rPr>
      </w:pPr>
    </w:p>
    <w:p w14:paraId="46F9385D" w14:textId="77777777" w:rsidR="000830A2" w:rsidRDefault="000830A2" w:rsidP="000830A2">
      <w:pPr>
        <w:ind w:left="720"/>
        <w:jc w:val="both"/>
        <w:rPr>
          <w:rFonts w:ascii="Arial" w:hAnsi="Arial" w:cs="Arial"/>
          <w:bCs/>
        </w:rPr>
      </w:pPr>
      <w:r w:rsidRPr="007721E0">
        <w:rPr>
          <w:rFonts w:ascii="Arial" w:hAnsi="Arial" w:cs="Arial"/>
          <w:bCs/>
          <w:lang w:val="en-US"/>
        </w:rPr>
        <w:t xml:space="preserve">A </w:t>
      </w:r>
      <w:r>
        <w:rPr>
          <w:rFonts w:ascii="Arial" w:hAnsi="Arial" w:cs="Arial"/>
          <w:bCs/>
          <w:lang w:val="en-US"/>
        </w:rPr>
        <w:t>G</w:t>
      </w:r>
      <w:r w:rsidRPr="007721E0">
        <w:rPr>
          <w:rFonts w:ascii="Arial" w:hAnsi="Arial" w:cs="Arial"/>
          <w:bCs/>
          <w:lang w:val="en-US"/>
        </w:rPr>
        <w:t xml:space="preserve">overning </w:t>
      </w:r>
      <w:r>
        <w:rPr>
          <w:rFonts w:ascii="Arial" w:hAnsi="Arial" w:cs="Arial"/>
          <w:bCs/>
          <w:lang w:val="en-US"/>
        </w:rPr>
        <w:t>B</w:t>
      </w:r>
      <w:r w:rsidRPr="007721E0">
        <w:rPr>
          <w:rFonts w:ascii="Arial" w:hAnsi="Arial" w:cs="Arial"/>
          <w:bCs/>
          <w:lang w:val="en-US"/>
        </w:rPr>
        <w:t>ody of any school which directly administers its payroll shall</w:t>
      </w:r>
      <w:r w:rsidRPr="007721E0">
        <w:rPr>
          <w:rFonts w:ascii="Arial" w:hAnsi="Arial" w:cs="Arial"/>
          <w:bCs/>
          <w:sz w:val="22"/>
          <w:lang w:val="en-US"/>
        </w:rPr>
        <w:t xml:space="preserve"> </w:t>
      </w:r>
      <w:r w:rsidRPr="007721E0">
        <w:rPr>
          <w:rFonts w:ascii="Arial" w:hAnsi="Arial" w:cs="Arial"/>
          <w:bCs/>
        </w:rPr>
        <w:t xml:space="preserve">supply salary, service and pensions data to the </w:t>
      </w:r>
      <w:r>
        <w:rPr>
          <w:rFonts w:ascii="Arial" w:hAnsi="Arial" w:cs="Arial"/>
          <w:bCs/>
        </w:rPr>
        <w:t xml:space="preserve">Local </w:t>
      </w:r>
      <w:r w:rsidRPr="007721E0">
        <w:rPr>
          <w:rFonts w:ascii="Arial" w:hAnsi="Arial" w:cs="Arial"/>
          <w:bCs/>
        </w:rPr>
        <w:t xml:space="preserve">Authority which </w:t>
      </w:r>
      <w:r>
        <w:rPr>
          <w:rFonts w:ascii="Arial" w:hAnsi="Arial" w:cs="Arial"/>
          <w:bCs/>
        </w:rPr>
        <w:t xml:space="preserve">the Local </w:t>
      </w:r>
      <w:r w:rsidRPr="007721E0">
        <w:rPr>
          <w:rFonts w:ascii="Arial" w:hAnsi="Arial" w:cs="Arial"/>
          <w:bCs/>
        </w:rPr>
        <w:t xml:space="preserve">Authority requires to submit its </w:t>
      </w:r>
      <w:r w:rsidR="00B84C4B">
        <w:rPr>
          <w:rFonts w:ascii="Arial" w:hAnsi="Arial" w:cs="Arial"/>
          <w:bCs/>
        </w:rPr>
        <w:t>monthly</w:t>
      </w:r>
      <w:r w:rsidRPr="007721E0">
        <w:rPr>
          <w:rFonts w:ascii="Arial" w:hAnsi="Arial" w:cs="Arial"/>
          <w:bCs/>
        </w:rPr>
        <w:t xml:space="preserve"> return of salary and service to Teachers' Pensions and to produce its audited contributions certificate.  The </w:t>
      </w:r>
      <w:r>
        <w:rPr>
          <w:rFonts w:ascii="Arial" w:hAnsi="Arial" w:cs="Arial"/>
          <w:bCs/>
        </w:rPr>
        <w:t xml:space="preserve">Local </w:t>
      </w:r>
      <w:r w:rsidRPr="007721E0">
        <w:rPr>
          <w:rFonts w:ascii="Arial" w:hAnsi="Arial" w:cs="Arial"/>
          <w:bCs/>
        </w:rPr>
        <w:t xml:space="preserve">Authority will advise schools each year of the timing, format and specification of the information required from each school.  A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 xml:space="preserve">ody shall also ensure that Additional Voluntary Contributions (AVCs) are passed to the </w:t>
      </w:r>
      <w:r>
        <w:rPr>
          <w:rFonts w:ascii="Arial" w:hAnsi="Arial" w:cs="Arial"/>
          <w:bCs/>
        </w:rPr>
        <w:t xml:space="preserve">Local </w:t>
      </w:r>
      <w:r w:rsidRPr="007721E0">
        <w:rPr>
          <w:rFonts w:ascii="Arial" w:hAnsi="Arial" w:cs="Arial"/>
          <w:bCs/>
        </w:rPr>
        <w:t xml:space="preserve">Authority within the time limit specified in the AVC scheme. The </w:t>
      </w:r>
      <w:r>
        <w:rPr>
          <w:rFonts w:ascii="Arial" w:hAnsi="Arial" w:cs="Arial"/>
          <w:bCs/>
        </w:rPr>
        <w:t>G</w:t>
      </w:r>
      <w:r w:rsidRPr="007721E0">
        <w:rPr>
          <w:rFonts w:ascii="Arial" w:hAnsi="Arial" w:cs="Arial"/>
          <w:bCs/>
        </w:rPr>
        <w:t xml:space="preserve">overning </w:t>
      </w:r>
      <w:r>
        <w:rPr>
          <w:rFonts w:ascii="Arial" w:hAnsi="Arial" w:cs="Arial"/>
          <w:bCs/>
        </w:rPr>
        <w:t>B</w:t>
      </w:r>
      <w:r w:rsidRPr="007721E0">
        <w:rPr>
          <w:rFonts w:ascii="Arial" w:hAnsi="Arial" w:cs="Arial"/>
          <w:bCs/>
        </w:rPr>
        <w:t>ody shall meet any consequential costs from the school’s budget share.</w:t>
      </w:r>
    </w:p>
    <w:p w14:paraId="61F41795" w14:textId="77777777" w:rsidR="000830A2" w:rsidRDefault="000830A2" w:rsidP="000830A2">
      <w:pPr>
        <w:ind w:left="720"/>
        <w:jc w:val="both"/>
        <w:rPr>
          <w:rFonts w:ascii="Arial" w:hAnsi="Arial" w:cs="Arial"/>
          <w:bCs/>
        </w:rPr>
      </w:pPr>
    </w:p>
    <w:p w14:paraId="6C399A20" w14:textId="77777777" w:rsidR="000830A2" w:rsidRDefault="000830A2" w:rsidP="000830A2">
      <w:pPr>
        <w:ind w:left="720"/>
        <w:jc w:val="both"/>
        <w:rPr>
          <w:rFonts w:ascii="Arial" w:hAnsi="Arial" w:cs="Arial"/>
          <w:bCs/>
        </w:rPr>
      </w:pPr>
    </w:p>
    <w:p w14:paraId="78DAA626" w14:textId="77777777" w:rsidR="000830A2" w:rsidRDefault="000830A2" w:rsidP="000830A2">
      <w:pPr>
        <w:ind w:left="720"/>
        <w:jc w:val="both"/>
        <w:rPr>
          <w:rFonts w:ascii="Arial" w:hAnsi="Arial" w:cs="Arial"/>
          <w:bCs/>
        </w:rPr>
      </w:pPr>
    </w:p>
    <w:p w14:paraId="7724E8A0" w14:textId="77777777" w:rsidR="000830A2" w:rsidRDefault="000830A2" w:rsidP="000830A2">
      <w:pPr>
        <w:ind w:left="720"/>
        <w:jc w:val="both"/>
        <w:rPr>
          <w:rFonts w:ascii="Arial" w:hAnsi="Arial" w:cs="Arial"/>
          <w:bCs/>
        </w:rPr>
      </w:pPr>
    </w:p>
    <w:p w14:paraId="5DFD46D2" w14:textId="77777777" w:rsidR="000830A2" w:rsidRDefault="000830A2" w:rsidP="000830A2">
      <w:pPr>
        <w:ind w:left="720"/>
        <w:jc w:val="both"/>
        <w:rPr>
          <w:rFonts w:ascii="Arial" w:hAnsi="Arial" w:cs="Arial"/>
          <w:bCs/>
        </w:rPr>
      </w:pPr>
    </w:p>
    <w:p w14:paraId="5892DA80" w14:textId="77777777" w:rsidR="000830A2" w:rsidRDefault="000830A2" w:rsidP="000830A2">
      <w:pPr>
        <w:ind w:left="720"/>
        <w:jc w:val="both"/>
        <w:rPr>
          <w:rFonts w:ascii="Arial" w:hAnsi="Arial" w:cs="Arial"/>
          <w:bCs/>
        </w:rPr>
      </w:pPr>
    </w:p>
    <w:p w14:paraId="14D55624" w14:textId="77777777" w:rsidR="000830A2" w:rsidRDefault="000830A2" w:rsidP="000830A2">
      <w:pPr>
        <w:ind w:left="720"/>
        <w:jc w:val="both"/>
        <w:rPr>
          <w:rFonts w:ascii="Arial" w:hAnsi="Arial" w:cs="Arial"/>
          <w:bCs/>
        </w:rPr>
      </w:pPr>
    </w:p>
    <w:p w14:paraId="57565D4C" w14:textId="77777777" w:rsidR="000830A2" w:rsidRDefault="000830A2" w:rsidP="000830A2">
      <w:pPr>
        <w:ind w:left="720"/>
        <w:jc w:val="both"/>
        <w:rPr>
          <w:rFonts w:ascii="Arial" w:hAnsi="Arial" w:cs="Arial"/>
          <w:bCs/>
        </w:rPr>
      </w:pPr>
    </w:p>
    <w:p w14:paraId="27460B9F" w14:textId="77777777" w:rsidR="000830A2" w:rsidRDefault="000830A2" w:rsidP="000830A2">
      <w:pPr>
        <w:ind w:left="720"/>
        <w:jc w:val="both"/>
        <w:rPr>
          <w:rFonts w:ascii="Arial" w:hAnsi="Arial" w:cs="Arial"/>
          <w:bCs/>
        </w:rPr>
      </w:pPr>
    </w:p>
    <w:p w14:paraId="45389287" w14:textId="77777777" w:rsidR="000830A2" w:rsidRDefault="000830A2" w:rsidP="000830A2">
      <w:pPr>
        <w:ind w:left="720"/>
        <w:jc w:val="both"/>
        <w:rPr>
          <w:rFonts w:ascii="Arial" w:hAnsi="Arial" w:cs="Arial"/>
          <w:bCs/>
        </w:rPr>
      </w:pPr>
    </w:p>
    <w:p w14:paraId="265A0EA0" w14:textId="77777777" w:rsidR="000830A2" w:rsidRDefault="000830A2" w:rsidP="000830A2">
      <w:pPr>
        <w:ind w:left="720"/>
        <w:jc w:val="both"/>
        <w:rPr>
          <w:rFonts w:ascii="Arial" w:hAnsi="Arial" w:cs="Arial"/>
          <w:bCs/>
        </w:rPr>
      </w:pPr>
    </w:p>
    <w:p w14:paraId="67EFD1D6" w14:textId="77777777" w:rsidR="000830A2" w:rsidRDefault="000830A2" w:rsidP="000830A2">
      <w:pPr>
        <w:ind w:left="720"/>
        <w:jc w:val="both"/>
        <w:rPr>
          <w:rFonts w:ascii="Arial" w:hAnsi="Arial" w:cs="Arial"/>
          <w:bCs/>
        </w:rPr>
      </w:pPr>
    </w:p>
    <w:p w14:paraId="7651E40B" w14:textId="77777777" w:rsidR="000830A2" w:rsidRDefault="000830A2" w:rsidP="000830A2">
      <w:pPr>
        <w:ind w:left="720"/>
        <w:jc w:val="both"/>
        <w:rPr>
          <w:rFonts w:ascii="Arial" w:hAnsi="Arial" w:cs="Arial"/>
          <w:bCs/>
        </w:rPr>
      </w:pPr>
    </w:p>
    <w:p w14:paraId="3EA66A04" w14:textId="77777777" w:rsidR="000C0F4E" w:rsidRDefault="000C0F4E" w:rsidP="000830A2">
      <w:pPr>
        <w:ind w:left="720"/>
        <w:jc w:val="both"/>
        <w:rPr>
          <w:rFonts w:ascii="Arial" w:hAnsi="Arial" w:cs="Arial"/>
          <w:bCs/>
        </w:rPr>
      </w:pPr>
    </w:p>
    <w:p w14:paraId="113DE436" w14:textId="77777777" w:rsidR="000830A2" w:rsidRDefault="000830A2" w:rsidP="000830A2">
      <w:pPr>
        <w:ind w:left="720"/>
        <w:jc w:val="both"/>
        <w:rPr>
          <w:rFonts w:ascii="Arial" w:hAnsi="Arial" w:cs="Arial"/>
          <w:bCs/>
        </w:rPr>
      </w:pPr>
    </w:p>
    <w:p w14:paraId="0E68AD68" w14:textId="77777777" w:rsidR="000830A2" w:rsidRDefault="000830A2" w:rsidP="000830A2">
      <w:bookmarkStart w:id="68" w:name="_9._Public_Finance"/>
      <w:bookmarkEnd w:id="68"/>
    </w:p>
    <w:p w14:paraId="60D134B0" w14:textId="77777777" w:rsidR="000830A2" w:rsidRDefault="000830A2" w:rsidP="000830A2"/>
    <w:p w14:paraId="54DF2FD5" w14:textId="77777777" w:rsidR="000830A2" w:rsidRDefault="000830A2" w:rsidP="000830A2"/>
    <w:p w14:paraId="113AEDCD" w14:textId="77777777" w:rsidR="000830A2" w:rsidRPr="00477B94" w:rsidRDefault="000830A2" w:rsidP="000830A2"/>
    <w:p w14:paraId="1CC188C6" w14:textId="77777777" w:rsidR="000830A2" w:rsidRPr="007721E0" w:rsidRDefault="000830A2" w:rsidP="000830A2">
      <w:pPr>
        <w:pStyle w:val="Heading3"/>
        <w:ind w:left="709" w:hanging="709"/>
      </w:pPr>
      <w:bookmarkStart w:id="69" w:name="_9._Public_Finance_1"/>
      <w:bookmarkEnd w:id="69"/>
      <w:r w:rsidRPr="007721E0">
        <w:lastRenderedPageBreak/>
        <w:t>9</w:t>
      </w:r>
      <w:r>
        <w:tab/>
      </w:r>
      <w:r w:rsidRPr="007721E0">
        <w:t>Public Finance Initiative (PFI)/Private Public Partnerships (PPP)</w:t>
      </w:r>
    </w:p>
    <w:p w14:paraId="47A8C95A" w14:textId="77777777" w:rsidR="000830A2" w:rsidRPr="007721E0" w:rsidRDefault="000830A2" w:rsidP="000830A2">
      <w:pPr>
        <w:rPr>
          <w:rFonts w:ascii="Arial" w:hAnsi="Arial" w:cs="Arial"/>
        </w:rPr>
      </w:pPr>
    </w:p>
    <w:p w14:paraId="31416F18" w14:textId="77777777" w:rsidR="000830A2" w:rsidRPr="007721E0" w:rsidRDefault="000830A2" w:rsidP="000830A2">
      <w:pPr>
        <w:ind w:left="720"/>
        <w:rPr>
          <w:rFonts w:ascii="Arial" w:hAnsi="Arial" w:cs="Arial"/>
        </w:rPr>
      </w:pPr>
      <w:r w:rsidRPr="007721E0">
        <w:rPr>
          <w:rFonts w:ascii="Arial" w:hAnsi="Arial" w:cs="Arial"/>
        </w:rPr>
        <w:t xml:space="preserve">The Local Authority may issue regulations from time to time relating to PFI/PPP projects.  The regulations could deal with the reaching of agreements with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odies of schools as to the basis of such charges; and the treatment of monies withheld from contractors due to poor performance.</w:t>
      </w:r>
    </w:p>
    <w:p w14:paraId="364FA6B0" w14:textId="77777777" w:rsidR="000830A2" w:rsidRPr="007721E0" w:rsidRDefault="000830A2" w:rsidP="000830A2">
      <w:pPr>
        <w:ind w:left="720"/>
        <w:rPr>
          <w:rFonts w:ascii="Arial" w:hAnsi="Arial" w:cs="Arial"/>
        </w:rPr>
      </w:pPr>
    </w:p>
    <w:p w14:paraId="28BA85E8" w14:textId="77777777" w:rsidR="000830A2" w:rsidRPr="007721E0" w:rsidRDefault="000830A2" w:rsidP="000830A2">
      <w:pPr>
        <w:ind w:left="720"/>
        <w:rPr>
          <w:rFonts w:ascii="Arial" w:hAnsi="Arial" w:cs="Arial"/>
        </w:rPr>
      </w:pPr>
      <w:r w:rsidRPr="007721E0">
        <w:rPr>
          <w:rFonts w:ascii="Arial" w:hAnsi="Arial" w:cs="Arial"/>
        </w:rPr>
        <w:t xml:space="preserve">The Local Authority has the power to charge to the school’s (entering into the PFI/PPP contract) budget share amounts agreed under a PFI/PPP agreement entered into by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of the school.</w:t>
      </w:r>
    </w:p>
    <w:p w14:paraId="16AFD233" w14:textId="77777777" w:rsidR="000830A2" w:rsidRPr="007721E0" w:rsidRDefault="000830A2" w:rsidP="000830A2">
      <w:pPr>
        <w:ind w:left="720"/>
        <w:rPr>
          <w:rFonts w:ascii="Arial" w:hAnsi="Arial" w:cs="Arial"/>
        </w:rPr>
      </w:pPr>
    </w:p>
    <w:p w14:paraId="721FBBDA" w14:textId="77777777" w:rsidR="000830A2" w:rsidRDefault="000830A2" w:rsidP="000830A2">
      <w:pPr>
        <w:ind w:left="720"/>
        <w:rPr>
          <w:rFonts w:ascii="Arial" w:hAnsi="Arial" w:cs="Arial"/>
        </w:rPr>
      </w:pPr>
      <w:r w:rsidRPr="007721E0">
        <w:rPr>
          <w:rFonts w:ascii="Arial" w:hAnsi="Arial" w:cs="Arial"/>
        </w:rPr>
        <w:t xml:space="preserve">In the absence of an agreement on charging the school </w:t>
      </w:r>
      <w:r>
        <w:rPr>
          <w:rFonts w:ascii="Arial" w:hAnsi="Arial" w:cs="Arial"/>
        </w:rPr>
        <w:t>for PFI service provision, the Local A</w:t>
      </w:r>
      <w:r w:rsidRPr="007721E0">
        <w:rPr>
          <w:rFonts w:ascii="Arial" w:hAnsi="Arial" w:cs="Arial"/>
        </w:rPr>
        <w:t>uthority may charge the school’s delegated budget to reflect the PFI arrangement.</w:t>
      </w:r>
    </w:p>
    <w:p w14:paraId="4676856B" w14:textId="77777777" w:rsidR="000830A2" w:rsidRDefault="000830A2" w:rsidP="000830A2">
      <w:pPr>
        <w:ind w:left="720"/>
        <w:rPr>
          <w:rFonts w:ascii="Arial" w:hAnsi="Arial" w:cs="Arial"/>
        </w:rPr>
      </w:pPr>
    </w:p>
    <w:p w14:paraId="4BE93103" w14:textId="77777777" w:rsidR="000830A2" w:rsidRDefault="000830A2" w:rsidP="000830A2">
      <w:pPr>
        <w:ind w:left="720"/>
        <w:rPr>
          <w:rFonts w:ascii="Arial" w:hAnsi="Arial" w:cs="Arial"/>
        </w:rPr>
      </w:pPr>
    </w:p>
    <w:p w14:paraId="4C0A2372" w14:textId="77777777" w:rsidR="000830A2" w:rsidRDefault="000830A2" w:rsidP="000830A2">
      <w:pPr>
        <w:ind w:left="720"/>
        <w:rPr>
          <w:rFonts w:ascii="Arial" w:hAnsi="Arial" w:cs="Arial"/>
        </w:rPr>
      </w:pPr>
    </w:p>
    <w:p w14:paraId="3BFEA0B5" w14:textId="77777777" w:rsidR="000830A2" w:rsidRDefault="000830A2" w:rsidP="000830A2">
      <w:pPr>
        <w:ind w:left="720"/>
        <w:rPr>
          <w:rFonts w:ascii="Arial" w:hAnsi="Arial" w:cs="Arial"/>
        </w:rPr>
      </w:pPr>
    </w:p>
    <w:p w14:paraId="326826DB" w14:textId="77777777" w:rsidR="000830A2" w:rsidRDefault="000830A2" w:rsidP="000830A2">
      <w:pPr>
        <w:ind w:left="720"/>
        <w:rPr>
          <w:rFonts w:ascii="Arial" w:hAnsi="Arial" w:cs="Arial"/>
        </w:rPr>
      </w:pPr>
    </w:p>
    <w:p w14:paraId="60A77700" w14:textId="77777777" w:rsidR="000830A2" w:rsidRDefault="000830A2" w:rsidP="000830A2">
      <w:pPr>
        <w:ind w:left="720"/>
        <w:rPr>
          <w:rFonts w:ascii="Arial" w:hAnsi="Arial" w:cs="Arial"/>
        </w:rPr>
      </w:pPr>
    </w:p>
    <w:p w14:paraId="138D13DE" w14:textId="77777777" w:rsidR="000830A2" w:rsidRDefault="000830A2" w:rsidP="000830A2">
      <w:pPr>
        <w:ind w:left="720"/>
        <w:rPr>
          <w:rFonts w:ascii="Arial" w:hAnsi="Arial" w:cs="Arial"/>
        </w:rPr>
      </w:pPr>
    </w:p>
    <w:p w14:paraId="263FEF76" w14:textId="77777777" w:rsidR="000830A2" w:rsidRDefault="000830A2" w:rsidP="000830A2">
      <w:pPr>
        <w:ind w:left="720"/>
        <w:rPr>
          <w:rFonts w:ascii="Arial" w:hAnsi="Arial" w:cs="Arial"/>
        </w:rPr>
      </w:pPr>
    </w:p>
    <w:p w14:paraId="7DD2441A" w14:textId="77777777" w:rsidR="000830A2" w:rsidRDefault="000830A2" w:rsidP="000830A2">
      <w:pPr>
        <w:ind w:left="720"/>
        <w:rPr>
          <w:rFonts w:ascii="Arial" w:hAnsi="Arial" w:cs="Arial"/>
        </w:rPr>
      </w:pPr>
    </w:p>
    <w:p w14:paraId="068B892B" w14:textId="77777777" w:rsidR="000830A2" w:rsidRDefault="000830A2" w:rsidP="000830A2">
      <w:pPr>
        <w:ind w:left="720"/>
        <w:rPr>
          <w:rFonts w:ascii="Arial" w:hAnsi="Arial" w:cs="Arial"/>
        </w:rPr>
      </w:pPr>
    </w:p>
    <w:p w14:paraId="3219E381" w14:textId="77777777" w:rsidR="000830A2" w:rsidRDefault="000830A2" w:rsidP="000830A2">
      <w:pPr>
        <w:ind w:left="720"/>
        <w:rPr>
          <w:rFonts w:ascii="Arial" w:hAnsi="Arial" w:cs="Arial"/>
        </w:rPr>
      </w:pPr>
    </w:p>
    <w:p w14:paraId="26399E23" w14:textId="77777777" w:rsidR="000830A2" w:rsidRDefault="000830A2" w:rsidP="000830A2">
      <w:pPr>
        <w:ind w:left="720"/>
        <w:rPr>
          <w:rFonts w:ascii="Arial" w:hAnsi="Arial" w:cs="Arial"/>
        </w:rPr>
      </w:pPr>
    </w:p>
    <w:p w14:paraId="0B746921" w14:textId="77777777" w:rsidR="000830A2" w:rsidRDefault="000830A2" w:rsidP="000830A2">
      <w:pPr>
        <w:ind w:left="720"/>
        <w:rPr>
          <w:rFonts w:ascii="Arial" w:hAnsi="Arial" w:cs="Arial"/>
        </w:rPr>
      </w:pPr>
    </w:p>
    <w:p w14:paraId="0BF1C440" w14:textId="77777777" w:rsidR="000830A2" w:rsidRDefault="000830A2" w:rsidP="000830A2">
      <w:pPr>
        <w:ind w:left="720"/>
        <w:rPr>
          <w:rFonts w:ascii="Arial" w:hAnsi="Arial" w:cs="Arial"/>
        </w:rPr>
      </w:pPr>
    </w:p>
    <w:p w14:paraId="550273A3" w14:textId="77777777" w:rsidR="000830A2" w:rsidRDefault="000830A2" w:rsidP="000830A2">
      <w:pPr>
        <w:ind w:left="720"/>
        <w:rPr>
          <w:rFonts w:ascii="Arial" w:hAnsi="Arial" w:cs="Arial"/>
        </w:rPr>
      </w:pPr>
    </w:p>
    <w:p w14:paraId="5A1B0A62" w14:textId="77777777" w:rsidR="000830A2" w:rsidRDefault="000830A2" w:rsidP="000830A2">
      <w:pPr>
        <w:ind w:left="720"/>
        <w:rPr>
          <w:rFonts w:ascii="Arial" w:hAnsi="Arial" w:cs="Arial"/>
        </w:rPr>
      </w:pPr>
    </w:p>
    <w:p w14:paraId="5A6A2718" w14:textId="77777777" w:rsidR="000830A2" w:rsidRDefault="000830A2" w:rsidP="000830A2">
      <w:pPr>
        <w:ind w:left="720"/>
        <w:rPr>
          <w:rFonts w:ascii="Arial" w:hAnsi="Arial" w:cs="Arial"/>
        </w:rPr>
      </w:pPr>
    </w:p>
    <w:p w14:paraId="356AA739" w14:textId="77777777" w:rsidR="000830A2" w:rsidRDefault="000830A2" w:rsidP="000830A2">
      <w:pPr>
        <w:ind w:left="720"/>
        <w:rPr>
          <w:rFonts w:ascii="Arial" w:hAnsi="Arial" w:cs="Arial"/>
        </w:rPr>
      </w:pPr>
    </w:p>
    <w:p w14:paraId="579E17F0" w14:textId="77777777" w:rsidR="000830A2" w:rsidRDefault="000830A2" w:rsidP="000830A2">
      <w:pPr>
        <w:ind w:left="720"/>
        <w:rPr>
          <w:rFonts w:ascii="Arial" w:hAnsi="Arial" w:cs="Arial"/>
        </w:rPr>
      </w:pPr>
    </w:p>
    <w:p w14:paraId="6709310B" w14:textId="77777777" w:rsidR="000830A2" w:rsidRDefault="000830A2" w:rsidP="000830A2">
      <w:pPr>
        <w:ind w:left="720"/>
        <w:rPr>
          <w:rFonts w:ascii="Arial" w:hAnsi="Arial" w:cs="Arial"/>
        </w:rPr>
      </w:pPr>
    </w:p>
    <w:p w14:paraId="66AB718C" w14:textId="77777777" w:rsidR="000830A2" w:rsidRDefault="000830A2" w:rsidP="000830A2">
      <w:pPr>
        <w:ind w:left="720"/>
        <w:rPr>
          <w:rFonts w:ascii="Arial" w:hAnsi="Arial" w:cs="Arial"/>
        </w:rPr>
      </w:pPr>
    </w:p>
    <w:p w14:paraId="5A30000B" w14:textId="77777777" w:rsidR="000830A2" w:rsidRDefault="000830A2" w:rsidP="000830A2">
      <w:pPr>
        <w:ind w:left="720"/>
        <w:rPr>
          <w:rFonts w:ascii="Arial" w:hAnsi="Arial" w:cs="Arial"/>
        </w:rPr>
      </w:pPr>
    </w:p>
    <w:p w14:paraId="7E7E8D52" w14:textId="77777777" w:rsidR="000830A2" w:rsidRDefault="000830A2" w:rsidP="000830A2">
      <w:pPr>
        <w:ind w:left="720"/>
        <w:rPr>
          <w:rFonts w:ascii="Arial" w:hAnsi="Arial" w:cs="Arial"/>
        </w:rPr>
      </w:pPr>
    </w:p>
    <w:p w14:paraId="58006F22" w14:textId="77777777" w:rsidR="000830A2" w:rsidRDefault="000830A2" w:rsidP="000830A2">
      <w:pPr>
        <w:ind w:left="720"/>
        <w:rPr>
          <w:rFonts w:ascii="Arial" w:hAnsi="Arial" w:cs="Arial"/>
        </w:rPr>
      </w:pPr>
    </w:p>
    <w:p w14:paraId="23B45E5E" w14:textId="77777777" w:rsidR="000830A2" w:rsidRDefault="000830A2" w:rsidP="000830A2">
      <w:pPr>
        <w:ind w:left="720"/>
        <w:rPr>
          <w:rFonts w:ascii="Arial" w:hAnsi="Arial" w:cs="Arial"/>
        </w:rPr>
      </w:pPr>
    </w:p>
    <w:p w14:paraId="59950F05" w14:textId="77777777" w:rsidR="000830A2" w:rsidRDefault="000830A2" w:rsidP="000830A2">
      <w:pPr>
        <w:ind w:left="720"/>
        <w:rPr>
          <w:rFonts w:ascii="Arial" w:hAnsi="Arial" w:cs="Arial"/>
        </w:rPr>
      </w:pPr>
    </w:p>
    <w:p w14:paraId="466E089C" w14:textId="77777777" w:rsidR="000830A2" w:rsidRDefault="000830A2" w:rsidP="000830A2">
      <w:pPr>
        <w:ind w:left="720"/>
        <w:rPr>
          <w:rFonts w:ascii="Arial" w:hAnsi="Arial" w:cs="Arial"/>
        </w:rPr>
      </w:pPr>
    </w:p>
    <w:p w14:paraId="064D21B1" w14:textId="77777777" w:rsidR="000830A2" w:rsidRDefault="000830A2" w:rsidP="000830A2">
      <w:pPr>
        <w:ind w:left="720"/>
        <w:rPr>
          <w:rFonts w:ascii="Arial" w:hAnsi="Arial" w:cs="Arial"/>
        </w:rPr>
      </w:pPr>
    </w:p>
    <w:p w14:paraId="58122EAF" w14:textId="77777777" w:rsidR="000830A2" w:rsidRDefault="000830A2" w:rsidP="000830A2">
      <w:pPr>
        <w:ind w:left="720"/>
        <w:rPr>
          <w:rFonts w:ascii="Arial" w:hAnsi="Arial" w:cs="Arial"/>
        </w:rPr>
      </w:pPr>
    </w:p>
    <w:p w14:paraId="4C95CFEE" w14:textId="77777777" w:rsidR="000830A2" w:rsidRDefault="000830A2" w:rsidP="000830A2">
      <w:pPr>
        <w:ind w:left="720"/>
        <w:rPr>
          <w:rFonts w:ascii="Arial" w:hAnsi="Arial" w:cs="Arial"/>
        </w:rPr>
      </w:pPr>
    </w:p>
    <w:p w14:paraId="2A56CDEE" w14:textId="77777777" w:rsidR="000830A2" w:rsidRDefault="000830A2" w:rsidP="000830A2">
      <w:pPr>
        <w:ind w:left="720"/>
        <w:rPr>
          <w:rFonts w:ascii="Arial" w:hAnsi="Arial" w:cs="Arial"/>
        </w:rPr>
      </w:pPr>
    </w:p>
    <w:p w14:paraId="5F26EF96" w14:textId="77777777" w:rsidR="000830A2" w:rsidRDefault="000830A2" w:rsidP="000830A2">
      <w:pPr>
        <w:ind w:left="720"/>
        <w:rPr>
          <w:rFonts w:ascii="Arial" w:hAnsi="Arial" w:cs="Arial"/>
        </w:rPr>
      </w:pPr>
    </w:p>
    <w:p w14:paraId="73C23C4F" w14:textId="77777777" w:rsidR="000830A2" w:rsidRDefault="000830A2" w:rsidP="000830A2">
      <w:pPr>
        <w:ind w:left="720"/>
        <w:rPr>
          <w:rFonts w:ascii="Arial" w:hAnsi="Arial" w:cs="Arial"/>
        </w:rPr>
      </w:pPr>
    </w:p>
    <w:p w14:paraId="7D909556" w14:textId="77777777" w:rsidR="000830A2" w:rsidRDefault="000830A2" w:rsidP="000830A2">
      <w:pPr>
        <w:ind w:left="720"/>
        <w:rPr>
          <w:rFonts w:ascii="Arial" w:hAnsi="Arial" w:cs="Arial"/>
        </w:rPr>
      </w:pPr>
    </w:p>
    <w:p w14:paraId="2EBE0126" w14:textId="77777777" w:rsidR="000830A2" w:rsidRDefault="000830A2" w:rsidP="000830A2">
      <w:pPr>
        <w:ind w:left="720"/>
        <w:rPr>
          <w:rFonts w:ascii="Arial" w:hAnsi="Arial" w:cs="Arial"/>
        </w:rPr>
      </w:pPr>
    </w:p>
    <w:p w14:paraId="4A3EE0DA" w14:textId="77777777" w:rsidR="000830A2" w:rsidRDefault="000830A2" w:rsidP="000830A2">
      <w:pPr>
        <w:ind w:left="720"/>
        <w:rPr>
          <w:rFonts w:ascii="Arial" w:hAnsi="Arial" w:cs="Arial"/>
        </w:rPr>
      </w:pPr>
    </w:p>
    <w:p w14:paraId="6944E110" w14:textId="77777777" w:rsidR="000830A2" w:rsidRDefault="000830A2" w:rsidP="000830A2">
      <w:pPr>
        <w:ind w:left="720"/>
        <w:rPr>
          <w:rFonts w:ascii="Arial" w:hAnsi="Arial" w:cs="Arial"/>
        </w:rPr>
      </w:pPr>
    </w:p>
    <w:p w14:paraId="127B02CC" w14:textId="77777777" w:rsidR="000830A2" w:rsidRDefault="000830A2" w:rsidP="000830A2">
      <w:pPr>
        <w:ind w:left="720"/>
        <w:rPr>
          <w:rFonts w:ascii="Arial" w:hAnsi="Arial" w:cs="Arial"/>
        </w:rPr>
      </w:pPr>
    </w:p>
    <w:p w14:paraId="142719BD" w14:textId="77777777" w:rsidR="000830A2" w:rsidRPr="007721E0" w:rsidRDefault="000830A2" w:rsidP="00193A7A">
      <w:pPr>
        <w:pStyle w:val="Heading3"/>
        <w:tabs>
          <w:tab w:val="clear" w:pos="1260"/>
          <w:tab w:val="left" w:pos="709"/>
        </w:tabs>
        <w:ind w:left="0" w:firstLine="0"/>
      </w:pPr>
      <w:bookmarkStart w:id="70" w:name="_10_INSURANCE"/>
      <w:bookmarkEnd w:id="70"/>
      <w:r w:rsidRPr="007721E0">
        <w:lastRenderedPageBreak/>
        <w:t>10</w:t>
      </w:r>
      <w:r>
        <w:tab/>
      </w:r>
      <w:r w:rsidRPr="007721E0">
        <w:t>INSURANCE</w:t>
      </w:r>
    </w:p>
    <w:p w14:paraId="3B132208" w14:textId="77777777" w:rsidR="000830A2" w:rsidRPr="007721E0" w:rsidRDefault="000830A2" w:rsidP="000830A2">
      <w:pPr>
        <w:ind w:left="720" w:hanging="720"/>
        <w:jc w:val="both"/>
        <w:rPr>
          <w:rFonts w:ascii="Arial" w:hAnsi="Arial" w:cs="Arial"/>
        </w:rPr>
      </w:pPr>
    </w:p>
    <w:p w14:paraId="680D537D" w14:textId="77777777" w:rsidR="000830A2" w:rsidRPr="007721E0" w:rsidRDefault="000830A2" w:rsidP="000830A2">
      <w:pPr>
        <w:pStyle w:val="Heading3"/>
      </w:pPr>
      <w:r w:rsidRPr="007721E0">
        <w:t>10.1</w:t>
      </w:r>
      <w:r w:rsidRPr="007721E0">
        <w:tab/>
        <w:t>Insurance cover</w:t>
      </w:r>
    </w:p>
    <w:p w14:paraId="6248C04B" w14:textId="77777777" w:rsidR="000830A2" w:rsidRDefault="000830A2" w:rsidP="000830A2">
      <w:pPr>
        <w:jc w:val="both"/>
        <w:rPr>
          <w:rFonts w:ascii="Arial" w:hAnsi="Arial" w:cs="Arial"/>
          <w:strike/>
          <w:color w:val="FF0000"/>
        </w:rPr>
      </w:pPr>
    </w:p>
    <w:p w14:paraId="1C05EDF1" w14:textId="77777777" w:rsidR="000830A2" w:rsidRPr="00BF0880" w:rsidRDefault="000830A2" w:rsidP="000830A2">
      <w:pPr>
        <w:ind w:left="720"/>
        <w:jc w:val="both"/>
        <w:rPr>
          <w:rFonts w:ascii="Arial" w:hAnsi="Arial" w:cs="Arial"/>
        </w:rPr>
      </w:pPr>
      <w:r w:rsidRPr="00BF0880">
        <w:rPr>
          <w:rFonts w:ascii="Arial" w:hAnsi="Arial" w:cs="Arial"/>
        </w:rPr>
        <w:t>Where funds for insurance are delegated to a school or where a school opts not to buy back insurance from the Local Authority, the Local Authority will require the school to demonstrate that the Local Authority’s insurable interests have been covered, under a policy arranged by the Governing Body, at least to the minimum level which the Local Authority would arrange itself.  The cost of any shortfall will be charged to schools in accordance with the provision in the Scheme.</w:t>
      </w:r>
    </w:p>
    <w:p w14:paraId="2A85F139" w14:textId="77777777" w:rsidR="000830A2" w:rsidRDefault="000830A2" w:rsidP="000830A2">
      <w:pPr>
        <w:ind w:left="720" w:hanging="720"/>
        <w:jc w:val="both"/>
        <w:rPr>
          <w:rFonts w:ascii="Arial" w:hAnsi="Arial" w:cs="Arial"/>
        </w:rPr>
      </w:pPr>
    </w:p>
    <w:p w14:paraId="6F83D3CC" w14:textId="77777777" w:rsidR="00C571BE" w:rsidRDefault="00C571BE" w:rsidP="000830A2">
      <w:pPr>
        <w:ind w:left="720" w:hanging="720"/>
        <w:jc w:val="both"/>
        <w:rPr>
          <w:rFonts w:ascii="Arial" w:hAnsi="Arial" w:cs="Arial"/>
        </w:rPr>
      </w:pPr>
      <w:r>
        <w:rPr>
          <w:rFonts w:ascii="Arial" w:hAnsi="Arial" w:cs="Arial"/>
        </w:rPr>
        <w:tab/>
      </w:r>
      <w:r w:rsidRPr="00C571BE">
        <w:rPr>
          <w:rFonts w:ascii="Arial" w:hAnsi="Arial" w:cs="Arial"/>
        </w:rPr>
        <w:t>The evidence required to demonstrate the parity of cover should be reasonable, not place an undue burden upon the school, nor act as a barrier to the school exercising their choice of supplier.</w:t>
      </w:r>
    </w:p>
    <w:p w14:paraId="2F612CE0" w14:textId="77777777" w:rsidR="00C571BE" w:rsidRPr="007721E0" w:rsidRDefault="00C571BE" w:rsidP="000830A2">
      <w:pPr>
        <w:ind w:left="720" w:hanging="720"/>
        <w:jc w:val="both"/>
        <w:rPr>
          <w:rFonts w:ascii="Arial" w:hAnsi="Arial" w:cs="Arial"/>
        </w:rPr>
      </w:pPr>
    </w:p>
    <w:p w14:paraId="3E035947" w14:textId="77777777" w:rsidR="000830A2" w:rsidRDefault="000830A2" w:rsidP="000830A2">
      <w:pPr>
        <w:ind w:left="720"/>
        <w:jc w:val="both"/>
        <w:rPr>
          <w:rFonts w:ascii="Arial" w:hAnsi="Arial" w:cs="Arial"/>
        </w:rPr>
      </w:pPr>
      <w:r>
        <w:rPr>
          <w:rFonts w:ascii="Arial" w:hAnsi="Arial" w:cs="Arial"/>
        </w:rPr>
        <w:t>The Local A</w:t>
      </w:r>
      <w:r w:rsidRPr="007721E0">
        <w:rPr>
          <w:rFonts w:ascii="Arial" w:hAnsi="Arial" w:cs="Arial"/>
        </w:rPr>
        <w:t xml:space="preserve">uthority must have regard to the actual risks that might reasonably be expected to arise at the school in question in operating such a requirement, rather than applying an arbitrary minimum level of cover for all schools.  </w:t>
      </w:r>
    </w:p>
    <w:p w14:paraId="2184D2B6" w14:textId="77777777" w:rsidR="000830A2" w:rsidRDefault="000830A2" w:rsidP="000830A2">
      <w:pPr>
        <w:ind w:left="720"/>
        <w:jc w:val="both"/>
        <w:rPr>
          <w:rFonts w:ascii="Arial" w:hAnsi="Arial" w:cs="Arial"/>
        </w:rPr>
      </w:pPr>
    </w:p>
    <w:p w14:paraId="7F944264" w14:textId="77777777" w:rsidR="000830A2" w:rsidRPr="00B429A9" w:rsidRDefault="001917FD" w:rsidP="00B429A9">
      <w:pPr>
        <w:ind w:left="720"/>
        <w:jc w:val="both"/>
        <w:rPr>
          <w:rFonts w:ascii="Arial" w:hAnsi="Arial" w:cs="Arial"/>
          <w:highlight w:val="yellow"/>
        </w:rPr>
      </w:pPr>
      <w:r w:rsidRPr="00B429A9">
        <w:rPr>
          <w:rFonts w:ascii="Arial" w:hAnsi="Arial" w:cs="Arial"/>
        </w:rPr>
        <w:t>Instead of taking out insurance, a school may join the Secretary of State’s Risk Protection Arrangement (RPA) for risks that are covered by the RPA.</w:t>
      </w:r>
      <w:r w:rsidR="00B429A9" w:rsidRPr="00B429A9">
        <w:rPr>
          <w:rFonts w:ascii="Arial" w:hAnsi="Arial" w:cs="Arial"/>
        </w:rPr>
        <w:t xml:space="preserve">  </w:t>
      </w:r>
      <w:r w:rsidRPr="00B429A9">
        <w:rPr>
          <w:rFonts w:ascii="Arial" w:hAnsi="Arial" w:cs="Arial"/>
        </w:rPr>
        <w:t>Schools may do this individually when any insurance contract of which they are part expires</w:t>
      </w:r>
      <w:r w:rsidR="00B429A9" w:rsidRPr="00B429A9">
        <w:rPr>
          <w:rFonts w:ascii="Arial" w:hAnsi="Arial" w:cs="Arial"/>
        </w:rPr>
        <w:t xml:space="preserve">.  </w:t>
      </w:r>
      <w:r w:rsidR="0073499B" w:rsidRPr="00B429A9">
        <w:rPr>
          <w:rFonts w:ascii="Arial" w:hAnsi="Arial" w:cs="Arial"/>
        </w:rPr>
        <w:t xml:space="preserve">All primary </w:t>
      </w:r>
      <w:r w:rsidRPr="00B429A9">
        <w:rPr>
          <w:rFonts w:ascii="Arial" w:hAnsi="Arial" w:cs="Arial"/>
        </w:rPr>
        <w:t xml:space="preserve">maintained schools </w:t>
      </w:r>
      <w:r w:rsidR="0073499B" w:rsidRPr="00B429A9">
        <w:rPr>
          <w:rFonts w:ascii="Arial" w:hAnsi="Arial" w:cs="Arial"/>
        </w:rPr>
        <w:t>can</w:t>
      </w:r>
      <w:r w:rsidRPr="00B429A9">
        <w:rPr>
          <w:rFonts w:ascii="Arial" w:hAnsi="Arial" w:cs="Arial"/>
        </w:rPr>
        <w:t xml:space="preserve"> join the RPA collectively by agreeing through the schools forum to de-delegate funding.</w:t>
      </w:r>
      <w:r w:rsidRPr="001917FD">
        <w:rPr>
          <w:rFonts w:ascii="Arial" w:hAnsi="Arial" w:cs="Arial"/>
        </w:rPr>
        <w:t xml:space="preserve"> </w:t>
      </w:r>
      <w:r w:rsidR="000830A2" w:rsidRPr="007721E0">
        <w:rPr>
          <w:rFonts w:ascii="Arial" w:hAnsi="Arial" w:cs="Arial"/>
        </w:rPr>
        <w:br w:type="page"/>
      </w:r>
    </w:p>
    <w:p w14:paraId="75C3F1F5" w14:textId="77777777" w:rsidR="000830A2" w:rsidRPr="007721E0" w:rsidRDefault="000830A2" w:rsidP="000830A2">
      <w:pPr>
        <w:pStyle w:val="Heading3"/>
      </w:pPr>
      <w:bookmarkStart w:id="71" w:name="_11_MISCELLANEOUS"/>
      <w:bookmarkEnd w:id="71"/>
      <w:r w:rsidRPr="007721E0">
        <w:lastRenderedPageBreak/>
        <w:t>11</w:t>
      </w:r>
      <w:r w:rsidRPr="007721E0">
        <w:tab/>
        <w:t>MISCELLANEOUS</w:t>
      </w:r>
    </w:p>
    <w:p w14:paraId="7926391D" w14:textId="77777777" w:rsidR="000830A2" w:rsidRPr="007721E0" w:rsidRDefault="000830A2" w:rsidP="000830A2">
      <w:pPr>
        <w:ind w:left="720" w:hanging="720"/>
        <w:jc w:val="both"/>
        <w:rPr>
          <w:rFonts w:ascii="Arial" w:hAnsi="Arial" w:cs="Arial"/>
        </w:rPr>
      </w:pPr>
    </w:p>
    <w:p w14:paraId="4A6A0A24" w14:textId="77777777" w:rsidR="000830A2" w:rsidRPr="007721E0" w:rsidRDefault="000830A2" w:rsidP="000830A2">
      <w:pPr>
        <w:pStyle w:val="Heading3"/>
      </w:pPr>
      <w:bookmarkStart w:id="72" w:name="_11.1_Right_of"/>
      <w:bookmarkEnd w:id="72"/>
      <w:r w:rsidRPr="007721E0">
        <w:t>11.1</w:t>
      </w:r>
      <w:r w:rsidRPr="007721E0">
        <w:tab/>
        <w:t>Right of access to information</w:t>
      </w:r>
    </w:p>
    <w:p w14:paraId="6113E39D" w14:textId="77777777" w:rsidR="000830A2" w:rsidRPr="007721E0" w:rsidRDefault="000830A2" w:rsidP="000830A2">
      <w:pPr>
        <w:ind w:left="1418" w:hanging="1418"/>
        <w:jc w:val="both"/>
        <w:rPr>
          <w:rFonts w:ascii="Arial" w:hAnsi="Arial" w:cs="Arial"/>
        </w:rPr>
      </w:pPr>
    </w:p>
    <w:p w14:paraId="530FE463"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Governing Bodies are required to supply all financial and other information as is reasonably required to enable the </w:t>
      </w:r>
      <w:r>
        <w:rPr>
          <w:rFonts w:ascii="Arial" w:hAnsi="Arial" w:cs="Arial"/>
        </w:rPr>
        <w:t xml:space="preserve">Local </w:t>
      </w:r>
      <w:r w:rsidRPr="007721E0">
        <w:rPr>
          <w:rFonts w:ascii="Arial" w:hAnsi="Arial" w:cs="Arial"/>
        </w:rPr>
        <w:t xml:space="preserve">Authority to satisfy itself as to the school’s management of its delegated budget share, or the use made of any central expenditure of the </w:t>
      </w:r>
      <w:r>
        <w:rPr>
          <w:rFonts w:ascii="Arial" w:hAnsi="Arial" w:cs="Arial"/>
        </w:rPr>
        <w:t xml:space="preserve">Local </w:t>
      </w:r>
      <w:r w:rsidRPr="007721E0">
        <w:rPr>
          <w:rFonts w:ascii="Arial" w:hAnsi="Arial" w:cs="Arial"/>
        </w:rPr>
        <w:t>Authority (i.e. earmarked funds) on the school.</w:t>
      </w:r>
    </w:p>
    <w:p w14:paraId="23B98874" w14:textId="77777777" w:rsidR="000830A2" w:rsidRPr="007721E0" w:rsidRDefault="000830A2" w:rsidP="000830A2">
      <w:pPr>
        <w:ind w:left="720" w:hanging="720"/>
        <w:jc w:val="both"/>
        <w:rPr>
          <w:rFonts w:ascii="Arial" w:hAnsi="Arial" w:cs="Arial"/>
        </w:rPr>
      </w:pPr>
    </w:p>
    <w:p w14:paraId="1FB47F7E" w14:textId="77777777" w:rsidR="000830A2" w:rsidRPr="007721E0" w:rsidRDefault="000830A2" w:rsidP="000830A2">
      <w:pPr>
        <w:ind w:left="720" w:hanging="11"/>
        <w:jc w:val="both"/>
        <w:rPr>
          <w:rFonts w:ascii="Arial" w:hAnsi="Arial" w:cs="Arial"/>
        </w:rPr>
      </w:pPr>
      <w:r w:rsidRPr="007721E0">
        <w:rPr>
          <w:rFonts w:ascii="Arial" w:hAnsi="Arial" w:cs="Arial"/>
        </w:rPr>
        <w:t xml:space="preserve">The keeping of accounts, financial records and prime documents should be kept in a suitably secure place and condition for such periods of time as specified in </w:t>
      </w:r>
      <w:r w:rsidRPr="00DD13AB">
        <w:rPr>
          <w:rFonts w:ascii="Arial" w:hAnsi="Arial" w:cs="Arial"/>
        </w:rPr>
        <w:t xml:space="preserve">the School Financial </w:t>
      </w:r>
      <w:r w:rsidRPr="00223C1F">
        <w:rPr>
          <w:rFonts w:ascii="Arial" w:hAnsi="Arial" w:cs="Arial"/>
        </w:rPr>
        <w:t>Regulations (4.43).</w:t>
      </w:r>
    </w:p>
    <w:p w14:paraId="6A8BC4D6" w14:textId="77777777" w:rsidR="000830A2" w:rsidRPr="007721E0" w:rsidRDefault="000830A2" w:rsidP="000830A2">
      <w:pPr>
        <w:ind w:left="720" w:hanging="11"/>
        <w:jc w:val="both"/>
        <w:rPr>
          <w:rFonts w:ascii="Arial" w:hAnsi="Arial" w:cs="Arial"/>
        </w:rPr>
      </w:pPr>
    </w:p>
    <w:p w14:paraId="0F0B2B33" w14:textId="77777777" w:rsidR="000830A2" w:rsidRPr="007721E0" w:rsidRDefault="000830A2" w:rsidP="000830A2">
      <w:pPr>
        <w:ind w:left="720" w:hanging="11"/>
        <w:jc w:val="both"/>
        <w:rPr>
          <w:rFonts w:ascii="Arial" w:hAnsi="Arial" w:cs="Arial"/>
        </w:rPr>
      </w:pPr>
      <w:r w:rsidRPr="007721E0">
        <w:rPr>
          <w:rFonts w:ascii="Arial" w:hAnsi="Arial" w:cs="Arial"/>
        </w:rPr>
        <w:t xml:space="preserve">Schools must not mix official funds (budget share and all monies due to/from the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 with private/voluntary school funds.  These should be kept and accounted for separately at all times.</w:t>
      </w:r>
    </w:p>
    <w:p w14:paraId="3A84F4C2" w14:textId="77777777" w:rsidR="000830A2" w:rsidRPr="007721E0" w:rsidRDefault="000830A2" w:rsidP="000830A2">
      <w:pPr>
        <w:ind w:left="1418" w:hanging="1418"/>
        <w:jc w:val="both"/>
        <w:rPr>
          <w:rFonts w:ascii="Arial" w:hAnsi="Arial" w:cs="Arial"/>
        </w:rPr>
      </w:pPr>
    </w:p>
    <w:p w14:paraId="19AE76EB" w14:textId="77777777" w:rsidR="000830A2" w:rsidRPr="007721E0" w:rsidRDefault="000830A2" w:rsidP="000830A2">
      <w:pPr>
        <w:pStyle w:val="Heading3"/>
      </w:pPr>
      <w:bookmarkStart w:id="73" w:name="_11.2_Liability_of"/>
      <w:bookmarkEnd w:id="73"/>
      <w:r w:rsidRPr="007721E0">
        <w:t>11.2</w:t>
      </w:r>
      <w:r w:rsidRPr="007721E0">
        <w:tab/>
        <w:t xml:space="preserve">Liability of </w:t>
      </w:r>
      <w:r>
        <w:t>G</w:t>
      </w:r>
      <w:r w:rsidRPr="007721E0">
        <w:t>overnors</w:t>
      </w:r>
    </w:p>
    <w:p w14:paraId="5514D0F0" w14:textId="77777777" w:rsidR="000830A2" w:rsidRPr="007721E0" w:rsidRDefault="000830A2" w:rsidP="000830A2">
      <w:pPr>
        <w:ind w:left="720" w:hanging="720"/>
        <w:jc w:val="both"/>
        <w:rPr>
          <w:rFonts w:ascii="Arial" w:hAnsi="Arial" w:cs="Arial"/>
        </w:rPr>
      </w:pPr>
    </w:p>
    <w:p w14:paraId="1AA0708A" w14:textId="77777777" w:rsidR="000830A2" w:rsidRDefault="000830A2" w:rsidP="000830A2">
      <w:pPr>
        <w:ind w:left="720" w:hanging="720"/>
        <w:jc w:val="both"/>
        <w:rPr>
          <w:rFonts w:ascii="Arial" w:hAnsi="Arial" w:cs="Arial"/>
        </w:rPr>
      </w:pPr>
      <w:r w:rsidRPr="007721E0">
        <w:rPr>
          <w:rFonts w:ascii="Arial" w:hAnsi="Arial" w:cs="Arial"/>
        </w:rPr>
        <w:tab/>
        <w:t xml:space="preserve">Due to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being a corporate body, and </w:t>
      </w:r>
      <w:r>
        <w:rPr>
          <w:rFonts w:ascii="Arial" w:hAnsi="Arial" w:cs="Arial"/>
        </w:rPr>
        <w:t xml:space="preserve">because of </w:t>
      </w:r>
      <w:r w:rsidRPr="007721E0">
        <w:rPr>
          <w:rFonts w:ascii="Arial" w:hAnsi="Arial" w:cs="Arial"/>
        </w:rPr>
        <w:t xml:space="preserve">the terms of s.50(7) of the Act, </w:t>
      </w:r>
      <w:r>
        <w:rPr>
          <w:rFonts w:ascii="Arial" w:hAnsi="Arial" w:cs="Arial"/>
        </w:rPr>
        <w:t>Governors of</w:t>
      </w:r>
      <w:r w:rsidRPr="007721E0">
        <w:rPr>
          <w:rFonts w:ascii="Arial" w:hAnsi="Arial" w:cs="Arial"/>
        </w:rPr>
        <w:t xml:space="preserve"> schools will not incur personal liability in the exercise of their power to spend a school’s delegated budget share provided they act in good faith.</w:t>
      </w:r>
      <w:r>
        <w:rPr>
          <w:rFonts w:ascii="Arial" w:hAnsi="Arial" w:cs="Arial"/>
        </w:rPr>
        <w:t xml:space="preserve">  </w:t>
      </w:r>
    </w:p>
    <w:p w14:paraId="180A2072" w14:textId="77777777" w:rsidR="000830A2" w:rsidRDefault="000830A2" w:rsidP="000830A2">
      <w:pPr>
        <w:ind w:left="720" w:hanging="720"/>
        <w:jc w:val="both"/>
        <w:rPr>
          <w:rFonts w:ascii="Arial" w:hAnsi="Arial" w:cs="Arial"/>
        </w:rPr>
      </w:pPr>
    </w:p>
    <w:p w14:paraId="578B85BC" w14:textId="77777777" w:rsidR="000830A2" w:rsidRPr="007721E0" w:rsidRDefault="000830A2" w:rsidP="000830A2">
      <w:pPr>
        <w:ind w:left="720" w:hanging="720"/>
        <w:jc w:val="both"/>
        <w:rPr>
          <w:rFonts w:ascii="Arial" w:hAnsi="Arial" w:cs="Arial"/>
        </w:rPr>
      </w:pPr>
      <w:r>
        <w:rPr>
          <w:rFonts w:ascii="Arial" w:hAnsi="Arial" w:cs="Arial"/>
        </w:rPr>
        <w:tab/>
      </w:r>
      <w:r w:rsidRPr="00BF0880">
        <w:rPr>
          <w:rFonts w:ascii="Arial" w:hAnsi="Arial" w:cs="Arial"/>
        </w:rPr>
        <w:t>An example of behaviour which is not in good faith is the carrying out of fraudulent acts.  Breaches of the Scheme or rejection of Local Authority advice as to financial management are not in themselves failures to act in good faith.</w:t>
      </w:r>
    </w:p>
    <w:p w14:paraId="1E9672B6" w14:textId="77777777" w:rsidR="000830A2" w:rsidRPr="007721E0" w:rsidRDefault="000830A2" w:rsidP="000830A2">
      <w:pPr>
        <w:ind w:left="720" w:hanging="720"/>
        <w:jc w:val="both"/>
        <w:rPr>
          <w:rFonts w:ascii="Arial" w:hAnsi="Arial" w:cs="Arial"/>
        </w:rPr>
      </w:pPr>
    </w:p>
    <w:p w14:paraId="0CBB7BCC" w14:textId="77777777" w:rsidR="000830A2" w:rsidRPr="007721E0" w:rsidRDefault="000830A2" w:rsidP="000830A2">
      <w:pPr>
        <w:pStyle w:val="Heading3"/>
      </w:pPr>
      <w:bookmarkStart w:id="74" w:name="_11.3_Governors’_expenses"/>
      <w:bookmarkEnd w:id="74"/>
      <w:r w:rsidRPr="007721E0">
        <w:t>11.3</w:t>
      </w:r>
      <w:r w:rsidRPr="007721E0">
        <w:tab/>
        <w:t>Governors’ expenses</w:t>
      </w:r>
    </w:p>
    <w:p w14:paraId="0F89061F" w14:textId="77777777" w:rsidR="000830A2" w:rsidRPr="007721E0" w:rsidRDefault="000830A2" w:rsidP="000830A2">
      <w:pPr>
        <w:ind w:left="720" w:hanging="720"/>
        <w:jc w:val="both"/>
        <w:rPr>
          <w:rFonts w:ascii="Arial" w:hAnsi="Arial" w:cs="Arial"/>
        </w:rPr>
      </w:pPr>
    </w:p>
    <w:p w14:paraId="16BC91E8" w14:textId="77777777" w:rsidR="000830A2" w:rsidRPr="007721E0" w:rsidRDefault="000830A2" w:rsidP="000830A2">
      <w:pPr>
        <w:ind w:left="720" w:hanging="720"/>
        <w:jc w:val="both"/>
        <w:rPr>
          <w:rFonts w:ascii="Arial" w:hAnsi="Arial" w:cs="Arial"/>
        </w:rPr>
      </w:pPr>
      <w:r w:rsidRPr="007721E0">
        <w:rPr>
          <w:rFonts w:ascii="Arial" w:hAnsi="Arial" w:cs="Arial"/>
        </w:rPr>
        <w:tab/>
        <w:t>Schools are ex</w:t>
      </w:r>
      <w:r w:rsidRPr="00BF0880">
        <w:rPr>
          <w:rFonts w:ascii="Arial" w:hAnsi="Arial" w:cs="Arial"/>
        </w:rPr>
        <w:t xml:space="preserve">pressly forbidden to pay expenses to Governors from the school’s budget share other </w:t>
      </w:r>
      <w:r w:rsidRPr="007721E0">
        <w:rPr>
          <w:rFonts w:ascii="Arial" w:hAnsi="Arial" w:cs="Arial"/>
        </w:rPr>
        <w:t xml:space="preserve">than those specified in </w:t>
      </w:r>
      <w:r w:rsidRPr="00DD13AB">
        <w:rPr>
          <w:rFonts w:ascii="Arial" w:hAnsi="Arial" w:cs="Arial"/>
        </w:rPr>
        <w:t>Regulations under section 19 of the Education Act 2002</w:t>
      </w:r>
      <w:r w:rsidRPr="00BF0880">
        <w:rPr>
          <w:rFonts w:ascii="Arial" w:hAnsi="Arial" w:cs="Arial"/>
        </w:rPr>
        <w:t xml:space="preserve">.   Schools are also barred from payment of expenses that duplicate those paid by the Secretary of State to additional </w:t>
      </w:r>
      <w:r>
        <w:rPr>
          <w:rFonts w:ascii="Arial" w:hAnsi="Arial" w:cs="Arial"/>
        </w:rPr>
        <w:t>G</w:t>
      </w:r>
      <w:r w:rsidRPr="007721E0">
        <w:rPr>
          <w:rFonts w:ascii="Arial" w:hAnsi="Arial" w:cs="Arial"/>
        </w:rPr>
        <w:t xml:space="preserve">overnors appointed by </w:t>
      </w:r>
      <w:r w:rsidR="00804B03">
        <w:rPr>
          <w:rFonts w:ascii="Arial" w:hAnsi="Arial" w:cs="Arial"/>
        </w:rPr>
        <w:t>them</w:t>
      </w:r>
      <w:r w:rsidRPr="007721E0">
        <w:rPr>
          <w:rFonts w:ascii="Arial" w:hAnsi="Arial" w:cs="Arial"/>
        </w:rPr>
        <w:t xml:space="preserve"> to schools under special measures.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has the power to delegate to the Governing Body of a school yet to receive a delegated budget, funds to meet </w:t>
      </w:r>
      <w:r>
        <w:rPr>
          <w:rFonts w:ascii="Arial" w:hAnsi="Arial" w:cs="Arial"/>
        </w:rPr>
        <w:t>G</w:t>
      </w:r>
      <w:r w:rsidRPr="007721E0">
        <w:rPr>
          <w:rFonts w:ascii="Arial" w:hAnsi="Arial" w:cs="Arial"/>
        </w:rPr>
        <w:t xml:space="preserve">overnors’ expenses.  Governing </w:t>
      </w:r>
      <w:r>
        <w:rPr>
          <w:rFonts w:ascii="Arial" w:hAnsi="Arial" w:cs="Arial"/>
        </w:rPr>
        <w:t>B</w:t>
      </w:r>
      <w:r w:rsidRPr="007721E0">
        <w:rPr>
          <w:rFonts w:ascii="Arial" w:hAnsi="Arial" w:cs="Arial"/>
        </w:rPr>
        <w:t>odies will not have discretion in the a</w:t>
      </w:r>
      <w:r>
        <w:rPr>
          <w:rFonts w:ascii="Arial" w:hAnsi="Arial" w:cs="Arial"/>
        </w:rPr>
        <w:t>mounts of such allowances; the Local A</w:t>
      </w:r>
      <w:r w:rsidRPr="007721E0">
        <w:rPr>
          <w:rFonts w:ascii="Arial" w:hAnsi="Arial" w:cs="Arial"/>
        </w:rPr>
        <w:t>uthority will set these.</w:t>
      </w:r>
    </w:p>
    <w:p w14:paraId="5B361F10" w14:textId="77777777" w:rsidR="000830A2" w:rsidRPr="007721E0" w:rsidRDefault="000830A2" w:rsidP="000830A2">
      <w:pPr>
        <w:ind w:left="720" w:hanging="720"/>
        <w:jc w:val="both"/>
        <w:rPr>
          <w:rFonts w:ascii="Arial" w:hAnsi="Arial" w:cs="Arial"/>
        </w:rPr>
      </w:pPr>
    </w:p>
    <w:p w14:paraId="465281FA" w14:textId="77777777" w:rsidR="000830A2" w:rsidRPr="007721E0" w:rsidRDefault="000830A2" w:rsidP="000830A2">
      <w:pPr>
        <w:pStyle w:val="Heading3"/>
      </w:pPr>
      <w:bookmarkStart w:id="75" w:name="_11.4_Responsibility_for"/>
      <w:bookmarkEnd w:id="75"/>
      <w:r w:rsidRPr="007721E0">
        <w:t>11.4</w:t>
      </w:r>
      <w:r w:rsidRPr="007721E0">
        <w:tab/>
        <w:t>Responsibility for legal costs</w:t>
      </w:r>
    </w:p>
    <w:p w14:paraId="66513380" w14:textId="77777777" w:rsidR="000830A2" w:rsidRPr="007721E0" w:rsidRDefault="000830A2" w:rsidP="000830A2">
      <w:pPr>
        <w:ind w:left="720" w:hanging="720"/>
        <w:jc w:val="both"/>
        <w:rPr>
          <w:rFonts w:ascii="Arial" w:hAnsi="Arial" w:cs="Arial"/>
        </w:rPr>
      </w:pPr>
    </w:p>
    <w:p w14:paraId="5431B3FA"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The cost of legal actions incurred by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are the responsibility of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as part of the cost of maintaining the school</w:t>
      </w:r>
      <w:r>
        <w:rPr>
          <w:rFonts w:ascii="Arial" w:hAnsi="Arial" w:cs="Arial"/>
        </w:rPr>
        <w:t>,</w:t>
      </w:r>
      <w:r w:rsidRPr="007721E0">
        <w:rPr>
          <w:rFonts w:ascii="Arial" w:hAnsi="Arial" w:cs="Arial"/>
        </w:rPr>
        <w:t xml:space="preserve"> unless they relate to the statutory responsibility of </w:t>
      </w:r>
      <w:r>
        <w:rPr>
          <w:rFonts w:ascii="Arial" w:hAnsi="Arial" w:cs="Arial"/>
        </w:rPr>
        <w:t xml:space="preserve">voluntary </w:t>
      </w:r>
      <w:r w:rsidRPr="007721E0">
        <w:rPr>
          <w:rFonts w:ascii="Arial" w:hAnsi="Arial" w:cs="Arial"/>
        </w:rPr>
        <w:t xml:space="preserve">aided school Governors for buildings.  However, if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does not act in accordance with the </w:t>
      </w:r>
      <w:r>
        <w:rPr>
          <w:rFonts w:ascii="Arial" w:hAnsi="Arial" w:cs="Arial"/>
        </w:rPr>
        <w:t xml:space="preserve">Local </w:t>
      </w:r>
      <w:r w:rsidRPr="007721E0">
        <w:rPr>
          <w:rFonts w:ascii="Arial" w:hAnsi="Arial" w:cs="Arial"/>
        </w:rPr>
        <w:t>Authority’s advice</w:t>
      </w:r>
      <w:r>
        <w:rPr>
          <w:rFonts w:ascii="Arial" w:hAnsi="Arial" w:cs="Arial"/>
        </w:rPr>
        <w:t>,</w:t>
      </w:r>
      <w:r w:rsidRPr="007721E0">
        <w:rPr>
          <w:rFonts w:ascii="Arial" w:hAnsi="Arial" w:cs="Arial"/>
        </w:rPr>
        <w:t xml:space="preserve"> any legal costs incurred in an action (in</w:t>
      </w:r>
      <w:r>
        <w:rPr>
          <w:rFonts w:ascii="Arial" w:hAnsi="Arial" w:cs="Arial"/>
        </w:rPr>
        <w:t>cluding costs awarded against the</w:t>
      </w:r>
      <w:r w:rsidRPr="007721E0">
        <w:rPr>
          <w:rFonts w:ascii="Arial" w:hAnsi="Arial" w:cs="Arial"/>
        </w:rPr>
        <w:t xml:space="preserv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may be charged to the school’s budget share.  </w:t>
      </w:r>
    </w:p>
    <w:p w14:paraId="11D26F0A" w14:textId="77777777" w:rsidR="000830A2" w:rsidRPr="007721E0" w:rsidRDefault="000830A2" w:rsidP="000830A2">
      <w:pPr>
        <w:ind w:left="1440" w:hanging="1440"/>
        <w:jc w:val="both"/>
        <w:rPr>
          <w:rFonts w:ascii="Arial" w:hAnsi="Arial" w:cs="Arial"/>
        </w:rPr>
      </w:pPr>
    </w:p>
    <w:p w14:paraId="50FA97B7" w14:textId="77777777" w:rsidR="000830A2" w:rsidRDefault="000830A2" w:rsidP="000830A2">
      <w:pPr>
        <w:ind w:left="720" w:hanging="720"/>
        <w:jc w:val="both"/>
        <w:rPr>
          <w:rFonts w:ascii="Arial" w:hAnsi="Arial" w:cs="Arial"/>
        </w:rPr>
      </w:pPr>
      <w:r w:rsidRPr="007721E0">
        <w:rPr>
          <w:rFonts w:ascii="Arial" w:hAnsi="Arial" w:cs="Arial"/>
        </w:rPr>
        <w:tab/>
        <w:t>Schools are free to obtain independent legal advice, particularly where there is a conflict of interest with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The cost of such advice must be paid for from the school’s budget share.</w:t>
      </w:r>
    </w:p>
    <w:p w14:paraId="389B3374" w14:textId="77777777" w:rsidR="000830A2" w:rsidRPr="007721E0" w:rsidRDefault="000830A2" w:rsidP="000830A2">
      <w:pPr>
        <w:ind w:left="1440" w:hanging="1440"/>
        <w:jc w:val="both"/>
        <w:rPr>
          <w:rFonts w:ascii="Arial" w:hAnsi="Arial" w:cs="Arial"/>
        </w:rPr>
      </w:pPr>
    </w:p>
    <w:p w14:paraId="3511B92A" w14:textId="77777777" w:rsidR="000830A2" w:rsidRPr="007721E0" w:rsidRDefault="000830A2" w:rsidP="000830A2">
      <w:pPr>
        <w:pStyle w:val="Heading3"/>
      </w:pPr>
      <w:bookmarkStart w:id="76" w:name="_11.5_Health_and"/>
      <w:bookmarkEnd w:id="76"/>
      <w:r w:rsidRPr="007721E0">
        <w:lastRenderedPageBreak/>
        <w:t>11.5</w:t>
      </w:r>
      <w:r w:rsidRPr="007721E0">
        <w:tab/>
        <w:t>Health and Safety</w:t>
      </w:r>
    </w:p>
    <w:p w14:paraId="03F959CD" w14:textId="77777777" w:rsidR="000830A2" w:rsidRPr="007721E0" w:rsidRDefault="000830A2" w:rsidP="000830A2">
      <w:pPr>
        <w:ind w:left="720" w:hanging="720"/>
        <w:jc w:val="both"/>
        <w:rPr>
          <w:rFonts w:ascii="Arial" w:hAnsi="Arial" w:cs="Arial"/>
          <w:b/>
        </w:rPr>
      </w:pPr>
    </w:p>
    <w:p w14:paraId="0FF6C346" w14:textId="77777777" w:rsidR="000830A2" w:rsidRPr="007721E0" w:rsidRDefault="000830A2" w:rsidP="000830A2">
      <w:pPr>
        <w:ind w:left="720" w:hanging="720"/>
        <w:jc w:val="both"/>
        <w:rPr>
          <w:rFonts w:ascii="Arial" w:hAnsi="Arial" w:cs="Arial"/>
        </w:rPr>
      </w:pPr>
      <w:r w:rsidRPr="007721E0">
        <w:rPr>
          <w:rFonts w:ascii="Arial" w:hAnsi="Arial" w:cs="Arial"/>
        </w:rPr>
        <w:tab/>
        <w:t xml:space="preserve">Governing </w:t>
      </w:r>
      <w:r>
        <w:rPr>
          <w:rFonts w:ascii="Arial" w:hAnsi="Arial" w:cs="Arial"/>
        </w:rPr>
        <w:t>B</w:t>
      </w:r>
      <w:r w:rsidRPr="007721E0">
        <w:rPr>
          <w:rFonts w:ascii="Arial" w:hAnsi="Arial" w:cs="Arial"/>
        </w:rPr>
        <w:t>odies are required to have due regard to the duties placed on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in relation to health and safety, in expending the school’s budget share and to the </w:t>
      </w:r>
      <w:r>
        <w:rPr>
          <w:rFonts w:ascii="Arial" w:hAnsi="Arial" w:cs="Arial"/>
        </w:rPr>
        <w:t xml:space="preserve">Local </w:t>
      </w:r>
      <w:r w:rsidRPr="007721E0">
        <w:rPr>
          <w:rFonts w:ascii="Arial" w:hAnsi="Arial" w:cs="Arial"/>
        </w:rPr>
        <w:t xml:space="preserve">Authority’s policy on </w:t>
      </w:r>
      <w:r w:rsidRPr="00A34BE2">
        <w:rPr>
          <w:rFonts w:ascii="Arial" w:hAnsi="Arial" w:cs="Arial"/>
        </w:rPr>
        <w:t>Health and Safety (Annex C)</w:t>
      </w:r>
      <w:r w:rsidRPr="007721E0">
        <w:rPr>
          <w:rFonts w:ascii="Arial" w:hAnsi="Arial" w:cs="Arial"/>
        </w:rPr>
        <w:t xml:space="preserve"> matters in the management of the budget share. </w:t>
      </w:r>
    </w:p>
    <w:p w14:paraId="08AE17F2" w14:textId="77777777" w:rsidR="000830A2" w:rsidRPr="007721E0" w:rsidRDefault="000830A2" w:rsidP="000830A2">
      <w:pPr>
        <w:ind w:left="720" w:hanging="720"/>
        <w:jc w:val="both"/>
        <w:rPr>
          <w:rFonts w:ascii="Arial" w:hAnsi="Arial" w:cs="Arial"/>
        </w:rPr>
      </w:pPr>
    </w:p>
    <w:p w14:paraId="19D94548" w14:textId="77777777" w:rsidR="000830A2" w:rsidRPr="007721E0" w:rsidRDefault="000830A2" w:rsidP="000830A2">
      <w:pPr>
        <w:pStyle w:val="Heading3"/>
      </w:pPr>
      <w:bookmarkStart w:id="77" w:name="_11.6_Right_of"/>
      <w:bookmarkEnd w:id="77"/>
      <w:r w:rsidRPr="007721E0">
        <w:t>11.6</w:t>
      </w:r>
      <w:r w:rsidRPr="007721E0">
        <w:tab/>
        <w:t>Right of attendance for Chief Financial Officer</w:t>
      </w:r>
    </w:p>
    <w:p w14:paraId="3F438EA2" w14:textId="77777777" w:rsidR="000830A2" w:rsidRPr="007721E0" w:rsidRDefault="000830A2" w:rsidP="000830A2">
      <w:pPr>
        <w:ind w:left="720" w:hanging="720"/>
        <w:jc w:val="both"/>
        <w:rPr>
          <w:rFonts w:ascii="Arial" w:hAnsi="Arial" w:cs="Arial"/>
          <w:b/>
        </w:rPr>
      </w:pPr>
    </w:p>
    <w:p w14:paraId="1DC3AE87" w14:textId="77777777" w:rsidR="000830A2" w:rsidRPr="007721E0" w:rsidRDefault="000830A2" w:rsidP="000830A2">
      <w:pPr>
        <w:ind w:left="720" w:hanging="720"/>
        <w:jc w:val="both"/>
        <w:rPr>
          <w:rFonts w:ascii="Arial" w:hAnsi="Arial" w:cs="Arial"/>
        </w:rPr>
      </w:pPr>
      <w:r w:rsidRPr="007721E0">
        <w:rPr>
          <w:rFonts w:ascii="Arial" w:hAnsi="Arial" w:cs="Arial"/>
        </w:rPr>
        <w:tab/>
        <w:t>The Chief Financial Officer</w:t>
      </w:r>
      <w:r>
        <w:rPr>
          <w:rFonts w:ascii="Arial" w:hAnsi="Arial" w:cs="Arial"/>
        </w:rPr>
        <w:t>,</w:t>
      </w:r>
      <w:r w:rsidRPr="007721E0">
        <w:rPr>
          <w:rFonts w:ascii="Arial" w:hAnsi="Arial" w:cs="Arial"/>
        </w:rPr>
        <w:t xml:space="preserve"> or any officer of the </w:t>
      </w:r>
      <w:r>
        <w:rPr>
          <w:rFonts w:ascii="Arial" w:hAnsi="Arial" w:cs="Arial"/>
        </w:rPr>
        <w:t xml:space="preserve">Local </w:t>
      </w:r>
      <w:r w:rsidRPr="007721E0">
        <w:rPr>
          <w:rFonts w:ascii="Arial" w:hAnsi="Arial" w:cs="Arial"/>
        </w:rPr>
        <w:t>Authority nominated by the Chief Financial Officer</w:t>
      </w:r>
      <w:r>
        <w:rPr>
          <w:rFonts w:ascii="Arial" w:hAnsi="Arial" w:cs="Arial"/>
        </w:rPr>
        <w:t>,</w:t>
      </w:r>
      <w:r w:rsidRPr="007721E0">
        <w:rPr>
          <w:rFonts w:ascii="Arial" w:hAnsi="Arial" w:cs="Arial"/>
        </w:rPr>
        <w:t xml:space="preserve"> shall be permitted to attend meetings of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odies at which </w:t>
      </w:r>
      <w:r>
        <w:rPr>
          <w:rFonts w:ascii="Arial" w:hAnsi="Arial" w:cs="Arial"/>
        </w:rPr>
        <w:t xml:space="preserve">any </w:t>
      </w:r>
      <w:r w:rsidRPr="007721E0">
        <w:rPr>
          <w:rFonts w:ascii="Arial" w:hAnsi="Arial" w:cs="Arial"/>
        </w:rPr>
        <w:t xml:space="preserve">agenda items relevant to his/her responsibilities on issues of probity and overall financial management are </w:t>
      </w:r>
      <w:r>
        <w:rPr>
          <w:rFonts w:ascii="Arial" w:hAnsi="Arial" w:cs="Arial"/>
        </w:rPr>
        <w:t xml:space="preserve">to be discussed. </w:t>
      </w:r>
      <w:r w:rsidRPr="007721E0">
        <w:rPr>
          <w:rFonts w:ascii="Arial" w:hAnsi="Arial" w:cs="Arial"/>
        </w:rPr>
        <w:t xml:space="preserve"> </w:t>
      </w:r>
      <w:r>
        <w:rPr>
          <w:rFonts w:ascii="Arial" w:hAnsi="Arial" w:cs="Arial"/>
        </w:rPr>
        <w:t xml:space="preserve">This is </w:t>
      </w:r>
      <w:r w:rsidRPr="007721E0">
        <w:rPr>
          <w:rFonts w:ascii="Arial" w:hAnsi="Arial" w:cs="Arial"/>
        </w:rPr>
        <w:t>to enable the Chief Financial Officer to discharge his/her obligations.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shall give prior notice of such attendance unless it is impractical to do so.</w:t>
      </w:r>
    </w:p>
    <w:p w14:paraId="770B2411" w14:textId="77777777" w:rsidR="000830A2" w:rsidRPr="007721E0" w:rsidRDefault="000830A2" w:rsidP="000830A2">
      <w:pPr>
        <w:ind w:left="1440" w:hanging="1440"/>
        <w:jc w:val="both"/>
        <w:rPr>
          <w:rFonts w:ascii="Arial" w:hAnsi="Arial" w:cs="Arial"/>
        </w:rPr>
      </w:pPr>
    </w:p>
    <w:p w14:paraId="017394C5" w14:textId="77777777" w:rsidR="000830A2" w:rsidRPr="002F0264" w:rsidRDefault="000830A2" w:rsidP="000830A2">
      <w:pPr>
        <w:pStyle w:val="Heading3"/>
      </w:pPr>
      <w:bookmarkStart w:id="78" w:name="_11.7_Delegation_to"/>
      <w:bookmarkEnd w:id="78"/>
      <w:r w:rsidRPr="002F0264">
        <w:t>11.7</w:t>
      </w:r>
      <w:r w:rsidRPr="002F0264">
        <w:tab/>
        <w:t>Delegation to new schools</w:t>
      </w:r>
    </w:p>
    <w:p w14:paraId="4A1EEEF5" w14:textId="77777777" w:rsidR="000830A2" w:rsidRPr="002F0264" w:rsidRDefault="000830A2" w:rsidP="000830A2">
      <w:pPr>
        <w:ind w:left="720" w:hanging="720"/>
        <w:jc w:val="both"/>
        <w:rPr>
          <w:rFonts w:ascii="Arial" w:hAnsi="Arial" w:cs="Arial"/>
        </w:rPr>
      </w:pPr>
    </w:p>
    <w:p w14:paraId="1FC1F8FC" w14:textId="77777777" w:rsidR="000830A2" w:rsidRPr="007721E0" w:rsidRDefault="000830A2" w:rsidP="000830A2">
      <w:pPr>
        <w:ind w:left="720" w:hanging="720"/>
        <w:jc w:val="both"/>
        <w:rPr>
          <w:rFonts w:ascii="Arial" w:hAnsi="Arial" w:cs="Arial"/>
        </w:rPr>
      </w:pPr>
      <w:r w:rsidRPr="002F0264">
        <w:rPr>
          <w:rFonts w:ascii="Arial" w:hAnsi="Arial" w:cs="Arial"/>
        </w:rPr>
        <w:tab/>
        <w:t>The Local Authority may delegate selectively and optionally to the Governing Bodies of new schools prior to them receiving their full budget share when the school opens.</w:t>
      </w:r>
    </w:p>
    <w:p w14:paraId="6F79A187" w14:textId="77777777" w:rsidR="000830A2" w:rsidRPr="007721E0" w:rsidRDefault="000830A2" w:rsidP="000830A2">
      <w:pPr>
        <w:tabs>
          <w:tab w:val="left" w:pos="720"/>
        </w:tabs>
        <w:jc w:val="both"/>
        <w:rPr>
          <w:rFonts w:ascii="Arial" w:hAnsi="Arial" w:cs="Arial"/>
        </w:rPr>
      </w:pPr>
    </w:p>
    <w:p w14:paraId="2836AAE9" w14:textId="77777777" w:rsidR="000830A2" w:rsidRPr="007721E0" w:rsidRDefault="000830A2" w:rsidP="000830A2">
      <w:pPr>
        <w:pStyle w:val="Heading3"/>
      </w:pPr>
      <w:bookmarkStart w:id="79" w:name="_11.9_Special_Educational"/>
      <w:bookmarkEnd w:id="79"/>
      <w:r w:rsidRPr="007721E0">
        <w:t>11.</w:t>
      </w:r>
      <w:r>
        <w:t>8</w:t>
      </w:r>
      <w:r w:rsidRPr="007721E0">
        <w:tab/>
        <w:t>Special Educational Needs</w:t>
      </w:r>
    </w:p>
    <w:p w14:paraId="544771A7" w14:textId="77777777" w:rsidR="000830A2" w:rsidRPr="007721E0" w:rsidRDefault="000830A2" w:rsidP="000830A2">
      <w:pPr>
        <w:jc w:val="both"/>
        <w:rPr>
          <w:rFonts w:ascii="Arial" w:hAnsi="Arial" w:cs="Arial"/>
        </w:rPr>
      </w:pPr>
    </w:p>
    <w:p w14:paraId="53DFF8AC" w14:textId="77777777" w:rsidR="000830A2" w:rsidRPr="007721E0" w:rsidRDefault="000830A2" w:rsidP="000830A2">
      <w:pPr>
        <w:ind w:left="720"/>
        <w:jc w:val="both"/>
        <w:rPr>
          <w:rFonts w:ascii="Arial" w:hAnsi="Arial" w:cs="Arial"/>
        </w:rPr>
      </w:pPr>
      <w:r w:rsidRPr="007721E0">
        <w:rPr>
          <w:rFonts w:ascii="Arial" w:hAnsi="Arial" w:cs="Arial"/>
        </w:rPr>
        <w:t xml:space="preserve">Schools are required to use their best endeavours in spending the budget share to secure </w:t>
      </w:r>
      <w:r w:rsidRPr="00F92F14">
        <w:rPr>
          <w:rFonts w:ascii="Arial" w:hAnsi="Arial" w:cs="Arial"/>
        </w:rPr>
        <w:t xml:space="preserve">the Special Education Needs of their Pupils.  If this does not occur, delegation could be suspended, though this would only happen where the severity was great enough to warrant it (wouldn’t normally relate to an individual pupil).  </w:t>
      </w:r>
    </w:p>
    <w:p w14:paraId="5253B2A1" w14:textId="77777777" w:rsidR="000830A2" w:rsidRPr="007721E0" w:rsidRDefault="000830A2" w:rsidP="000830A2">
      <w:pPr>
        <w:ind w:left="720"/>
        <w:jc w:val="both"/>
        <w:rPr>
          <w:rFonts w:ascii="Arial" w:hAnsi="Arial" w:cs="Arial"/>
        </w:rPr>
      </w:pPr>
    </w:p>
    <w:p w14:paraId="6FF8A3A6" w14:textId="77777777" w:rsidR="000830A2" w:rsidRPr="007721E0" w:rsidRDefault="000830A2" w:rsidP="000830A2">
      <w:pPr>
        <w:pStyle w:val="Heading3"/>
      </w:pPr>
      <w:bookmarkStart w:id="80" w:name="_11.10_Interest_on"/>
      <w:bookmarkEnd w:id="80"/>
      <w:r>
        <w:t>11.9</w:t>
      </w:r>
      <w:r>
        <w:tab/>
      </w:r>
      <w:r w:rsidRPr="007721E0">
        <w:t>Interest on late payments</w:t>
      </w:r>
    </w:p>
    <w:p w14:paraId="30AB1D5A" w14:textId="77777777" w:rsidR="000830A2" w:rsidRPr="007721E0" w:rsidRDefault="000830A2" w:rsidP="000830A2">
      <w:pPr>
        <w:jc w:val="both"/>
        <w:rPr>
          <w:rFonts w:ascii="Arial" w:hAnsi="Arial" w:cs="Arial"/>
          <w:b/>
          <w:bCs/>
        </w:rPr>
      </w:pPr>
    </w:p>
    <w:p w14:paraId="2F91DDE3" w14:textId="77777777" w:rsidR="000830A2" w:rsidRPr="007721E0" w:rsidRDefault="000830A2" w:rsidP="000830A2">
      <w:pPr>
        <w:ind w:left="720"/>
        <w:rPr>
          <w:rFonts w:ascii="Arial" w:hAnsi="Arial" w:cs="Arial"/>
        </w:rPr>
      </w:pPr>
      <w:r w:rsidRPr="007721E0">
        <w:rPr>
          <w:rFonts w:ascii="Arial" w:hAnsi="Arial" w:cs="Arial"/>
        </w:rPr>
        <w:t xml:space="preserve">Schools are reminded of the obligation under the </w:t>
      </w:r>
      <w:r w:rsidRPr="002F0264">
        <w:rPr>
          <w:rFonts w:ascii="Arial" w:hAnsi="Arial" w:cs="Arial"/>
        </w:rPr>
        <w:t>Late Payment of Commercial Debts  (Interest) Act 1998</w:t>
      </w:r>
      <w:r w:rsidRPr="007721E0">
        <w:rPr>
          <w:rFonts w:ascii="Arial" w:hAnsi="Arial" w:cs="Arial"/>
        </w:rPr>
        <w:t xml:space="preserve"> to pay invoices within agreed credit periods, or 30 days where no specific period has been agreed, to avoid penal interest charges for late payment.</w:t>
      </w:r>
    </w:p>
    <w:p w14:paraId="09FA1F4A" w14:textId="77777777" w:rsidR="000830A2" w:rsidRPr="007721E0" w:rsidRDefault="000830A2" w:rsidP="000830A2">
      <w:pPr>
        <w:ind w:left="720"/>
        <w:jc w:val="both"/>
        <w:rPr>
          <w:rFonts w:ascii="Arial" w:hAnsi="Arial" w:cs="Arial"/>
          <w:b/>
          <w:bCs/>
        </w:rPr>
      </w:pPr>
    </w:p>
    <w:p w14:paraId="5B8F1AD8" w14:textId="77777777" w:rsidR="000830A2" w:rsidRPr="007721E0" w:rsidRDefault="000830A2" w:rsidP="000830A2">
      <w:pPr>
        <w:pStyle w:val="Heading3"/>
      </w:pPr>
      <w:bookmarkStart w:id="81" w:name="_11.11_Whistleblowing"/>
      <w:bookmarkEnd w:id="81"/>
      <w:r w:rsidRPr="007721E0">
        <w:t>11.1</w:t>
      </w:r>
      <w:r>
        <w:t>0</w:t>
      </w:r>
      <w:r w:rsidRPr="007721E0">
        <w:tab/>
        <w:t>Whistleblowing</w:t>
      </w:r>
    </w:p>
    <w:p w14:paraId="1C05BCD1" w14:textId="77777777" w:rsidR="000830A2" w:rsidRPr="007721E0" w:rsidRDefault="000830A2" w:rsidP="000830A2">
      <w:pPr>
        <w:ind w:left="2880" w:hanging="1440"/>
        <w:jc w:val="both"/>
        <w:rPr>
          <w:rFonts w:ascii="Arial" w:hAnsi="Arial" w:cs="Arial"/>
        </w:rPr>
      </w:pPr>
    </w:p>
    <w:p w14:paraId="23296A6E" w14:textId="77777777" w:rsidR="000830A2" w:rsidRPr="007721E0" w:rsidRDefault="000830A2" w:rsidP="000830A2">
      <w:pPr>
        <w:pStyle w:val="BlockText"/>
        <w:ind w:left="720"/>
        <w:rPr>
          <w:color w:val="auto"/>
        </w:rPr>
      </w:pPr>
      <w:r w:rsidRPr="007721E0">
        <w:rPr>
          <w:color w:val="auto"/>
        </w:rPr>
        <w:t xml:space="preserve">The procedure for </w:t>
      </w:r>
      <w:r>
        <w:rPr>
          <w:color w:val="auto"/>
        </w:rPr>
        <w:t xml:space="preserve">a </w:t>
      </w:r>
      <w:r w:rsidRPr="007721E0">
        <w:rPr>
          <w:color w:val="auto"/>
        </w:rPr>
        <w:t>perso</w:t>
      </w:r>
      <w:r>
        <w:rPr>
          <w:color w:val="auto"/>
        </w:rPr>
        <w:t>n working at a school or</w:t>
      </w:r>
      <w:r w:rsidRPr="007721E0">
        <w:rPr>
          <w:color w:val="auto"/>
        </w:rPr>
        <w:t xml:space="preserve"> </w:t>
      </w:r>
      <w:r>
        <w:rPr>
          <w:color w:val="auto"/>
        </w:rPr>
        <w:t>a Governor</w:t>
      </w:r>
      <w:r w:rsidRPr="007721E0">
        <w:rPr>
          <w:color w:val="auto"/>
        </w:rPr>
        <w:t xml:space="preserve"> who wish to complain about financial management or financial propriety at the school without prejudice to their personal position, should raise their concerns with the Chief Financial Officer.</w:t>
      </w:r>
    </w:p>
    <w:p w14:paraId="06E4C2E6" w14:textId="77777777" w:rsidR="000830A2" w:rsidRPr="007721E0" w:rsidRDefault="000830A2" w:rsidP="000830A2">
      <w:pPr>
        <w:pStyle w:val="BlockText"/>
        <w:ind w:left="0"/>
        <w:rPr>
          <w:color w:val="auto"/>
        </w:rPr>
      </w:pPr>
    </w:p>
    <w:p w14:paraId="1115A93B" w14:textId="77777777" w:rsidR="000830A2" w:rsidRPr="007721E0" w:rsidRDefault="000830A2" w:rsidP="000830A2">
      <w:pPr>
        <w:ind w:left="720" w:firstLine="22"/>
        <w:jc w:val="both"/>
        <w:rPr>
          <w:rFonts w:ascii="Arial" w:hAnsi="Arial" w:cs="Arial"/>
        </w:rPr>
      </w:pPr>
      <w:r w:rsidRPr="002F0264">
        <w:rPr>
          <w:rFonts w:ascii="Arial" w:hAnsi="Arial" w:cs="Arial"/>
        </w:rPr>
        <w:t>Further information may be obtained from the detailed policy that the Local Authority has produced.</w:t>
      </w:r>
    </w:p>
    <w:p w14:paraId="0709EE57" w14:textId="77777777" w:rsidR="000830A2" w:rsidRPr="007721E0" w:rsidRDefault="000830A2" w:rsidP="000830A2">
      <w:pPr>
        <w:jc w:val="both"/>
        <w:rPr>
          <w:rFonts w:ascii="Arial" w:hAnsi="Arial" w:cs="Arial"/>
        </w:rPr>
      </w:pPr>
    </w:p>
    <w:p w14:paraId="23093209" w14:textId="77777777" w:rsidR="000830A2" w:rsidRPr="007721E0" w:rsidRDefault="000830A2" w:rsidP="000830A2">
      <w:pPr>
        <w:pStyle w:val="Heading3"/>
      </w:pPr>
      <w:bookmarkStart w:id="82" w:name="_11.12__Child"/>
      <w:bookmarkEnd w:id="82"/>
      <w:r w:rsidRPr="007721E0">
        <w:t>11.1</w:t>
      </w:r>
      <w:r>
        <w:t>1</w:t>
      </w:r>
      <w:r w:rsidRPr="007721E0">
        <w:t xml:space="preserve"> </w:t>
      </w:r>
      <w:r w:rsidRPr="007721E0">
        <w:tab/>
        <w:t>Child Protection</w:t>
      </w:r>
    </w:p>
    <w:p w14:paraId="32D1401D" w14:textId="77777777" w:rsidR="000830A2" w:rsidRPr="007721E0" w:rsidRDefault="000830A2" w:rsidP="000830A2">
      <w:pPr>
        <w:jc w:val="both"/>
        <w:rPr>
          <w:rFonts w:ascii="Arial" w:hAnsi="Arial" w:cs="Arial"/>
          <w:b/>
          <w:bCs/>
        </w:rPr>
      </w:pPr>
    </w:p>
    <w:p w14:paraId="20955EE5" w14:textId="77777777" w:rsidR="000830A2" w:rsidRPr="007721E0" w:rsidRDefault="000830A2" w:rsidP="000830A2">
      <w:pPr>
        <w:pStyle w:val="BodyTextIndent3"/>
        <w:ind w:left="720"/>
      </w:pPr>
      <w:r w:rsidRPr="007721E0">
        <w:t>There is a need to release staff to attend child protection case conferences and other related events, however the L</w:t>
      </w:r>
      <w:r>
        <w:t xml:space="preserve">ocal </w:t>
      </w:r>
      <w:r w:rsidRPr="007721E0">
        <w:t>A</w:t>
      </w:r>
      <w:r>
        <w:t>uthority</w:t>
      </w:r>
      <w:r w:rsidRPr="007721E0">
        <w:t xml:space="preserve"> does not make any payments to</w:t>
      </w:r>
      <w:r>
        <w:t xml:space="preserve"> schools in these circumstances in order to meet costs.</w:t>
      </w:r>
    </w:p>
    <w:p w14:paraId="1D66402D" w14:textId="77777777" w:rsidR="000830A2" w:rsidRPr="007721E0" w:rsidRDefault="000830A2" w:rsidP="000830A2">
      <w:pPr>
        <w:jc w:val="both"/>
        <w:rPr>
          <w:rFonts w:ascii="Arial" w:hAnsi="Arial" w:cs="Arial"/>
        </w:rPr>
      </w:pPr>
    </w:p>
    <w:p w14:paraId="76B8AEAC" w14:textId="77777777" w:rsidR="000830A2" w:rsidRPr="00B23EAF" w:rsidRDefault="000830A2" w:rsidP="000830A2">
      <w:pPr>
        <w:pStyle w:val="Heading3"/>
      </w:pPr>
      <w:bookmarkStart w:id="83" w:name="_11.13_School_Meals"/>
      <w:bookmarkStart w:id="84" w:name="_11.14_Gifts_and"/>
      <w:bookmarkEnd w:id="83"/>
      <w:bookmarkEnd w:id="84"/>
      <w:r w:rsidRPr="00B23EAF">
        <w:lastRenderedPageBreak/>
        <w:t>11.1</w:t>
      </w:r>
      <w:r w:rsidR="00A23765">
        <w:t>2</w:t>
      </w:r>
      <w:r w:rsidRPr="00B23EAF">
        <w:tab/>
        <w:t xml:space="preserve">Gifts and Hospitality </w:t>
      </w:r>
    </w:p>
    <w:p w14:paraId="261202C2" w14:textId="77777777" w:rsidR="000830A2" w:rsidRPr="00C367FE" w:rsidRDefault="000830A2" w:rsidP="000830A2">
      <w:pPr>
        <w:jc w:val="both"/>
        <w:rPr>
          <w:rFonts w:ascii="Arial" w:hAnsi="Arial" w:cs="Arial"/>
          <w:b/>
          <w:bCs/>
        </w:rPr>
      </w:pPr>
    </w:p>
    <w:p w14:paraId="1C009323" w14:textId="77777777" w:rsidR="000830A2" w:rsidRPr="00C367FE" w:rsidRDefault="000830A2" w:rsidP="000830A2">
      <w:pPr>
        <w:ind w:left="709"/>
        <w:jc w:val="both"/>
        <w:rPr>
          <w:rFonts w:ascii="Arial" w:hAnsi="Arial" w:cs="Arial"/>
        </w:rPr>
      </w:pPr>
      <w:r w:rsidRPr="00C367FE">
        <w:rPr>
          <w:rFonts w:ascii="Arial" w:hAnsi="Arial" w:cs="Arial"/>
        </w:rPr>
        <w:t xml:space="preserve">The Local Authority issues guidelines to members with regards to gifts and hospitality.  An extract can be found in the School Financial Regulations, which all school staff and Governors should consider.  </w:t>
      </w:r>
    </w:p>
    <w:p w14:paraId="5D196434" w14:textId="77777777" w:rsidR="000830A2" w:rsidRPr="00C367FE" w:rsidRDefault="000830A2" w:rsidP="000830A2">
      <w:pPr>
        <w:ind w:left="709"/>
        <w:jc w:val="both"/>
        <w:rPr>
          <w:rFonts w:ascii="Arial" w:hAnsi="Arial" w:cs="Arial"/>
        </w:rPr>
      </w:pPr>
    </w:p>
    <w:p w14:paraId="32260B76" w14:textId="77777777" w:rsidR="000830A2" w:rsidRPr="00C367FE" w:rsidRDefault="000830A2" w:rsidP="000830A2">
      <w:pPr>
        <w:ind w:left="709"/>
        <w:jc w:val="both"/>
        <w:rPr>
          <w:rFonts w:ascii="Arial" w:hAnsi="Arial" w:cs="Arial"/>
        </w:rPr>
      </w:pPr>
      <w:r w:rsidRPr="00C367FE">
        <w:rPr>
          <w:rFonts w:ascii="Arial" w:hAnsi="Arial" w:cs="Arial"/>
        </w:rPr>
        <w:t>Use of school budget for provision of gifts/hospitality to staff should be limited to where the Head approves purchase of a gift for member of staff for work related activities and where refreshments are provided to staff incidental to a meeting, visit, conference or training etc. for school purposes.  Each school’s Governing Body should ideally set a limit for such individual transactions.  Under no circumstances should alcohol be purchased using a school’s budget share; neither is it permissible to purchase alcohol through a school’s Voluntary/Private Fund unless explicitly allowed by the Fund’s mission statement.</w:t>
      </w:r>
    </w:p>
    <w:p w14:paraId="78928F45" w14:textId="77777777" w:rsidR="000830A2" w:rsidRPr="00C367FE" w:rsidRDefault="000830A2" w:rsidP="000830A2">
      <w:pPr>
        <w:ind w:left="709"/>
        <w:jc w:val="both"/>
        <w:rPr>
          <w:rFonts w:ascii="Arial" w:hAnsi="Arial" w:cs="Arial"/>
        </w:rPr>
      </w:pPr>
    </w:p>
    <w:p w14:paraId="298F4F5E" w14:textId="77777777" w:rsidR="000830A2" w:rsidRPr="00C367FE" w:rsidRDefault="000830A2" w:rsidP="000830A2">
      <w:pPr>
        <w:ind w:left="709"/>
        <w:jc w:val="both"/>
        <w:rPr>
          <w:rFonts w:ascii="Arial" w:hAnsi="Arial" w:cs="Arial"/>
        </w:rPr>
      </w:pPr>
      <w:r w:rsidRPr="00C367FE">
        <w:rPr>
          <w:rFonts w:ascii="Arial" w:hAnsi="Arial" w:cs="Arial"/>
        </w:rPr>
        <w:t>The following points should also be adhered to: -</w:t>
      </w:r>
    </w:p>
    <w:p w14:paraId="79E48204" w14:textId="77777777" w:rsidR="000830A2" w:rsidRPr="00C367FE" w:rsidRDefault="000830A2" w:rsidP="000830A2">
      <w:pPr>
        <w:ind w:left="709"/>
        <w:jc w:val="both"/>
        <w:rPr>
          <w:rFonts w:ascii="Arial" w:hAnsi="Arial" w:cs="Arial"/>
        </w:rPr>
      </w:pPr>
    </w:p>
    <w:p w14:paraId="4E5CCE7C" w14:textId="77777777" w:rsidR="000830A2" w:rsidRPr="00C367FE" w:rsidRDefault="000830A2" w:rsidP="000830A2">
      <w:pPr>
        <w:numPr>
          <w:ilvl w:val="0"/>
          <w:numId w:val="17"/>
        </w:numPr>
        <w:jc w:val="both"/>
        <w:rPr>
          <w:rFonts w:ascii="Arial" w:hAnsi="Arial" w:cs="Arial"/>
        </w:rPr>
      </w:pPr>
      <w:r w:rsidRPr="00C367FE">
        <w:rPr>
          <w:rFonts w:ascii="Arial" w:hAnsi="Arial" w:cs="Arial"/>
        </w:rPr>
        <w:t>A member of school staff must not accept a monetary fee or reward for carrying out responsibilities under their terms of employment, other than his/her proper remuneration.</w:t>
      </w:r>
    </w:p>
    <w:p w14:paraId="596A4EC6" w14:textId="77777777" w:rsidR="000830A2" w:rsidRPr="00C367FE" w:rsidRDefault="000830A2" w:rsidP="000830A2">
      <w:pPr>
        <w:numPr>
          <w:ilvl w:val="0"/>
          <w:numId w:val="17"/>
        </w:numPr>
        <w:jc w:val="both"/>
        <w:rPr>
          <w:rFonts w:ascii="Arial" w:hAnsi="Arial" w:cs="Arial"/>
        </w:rPr>
      </w:pPr>
      <w:r w:rsidRPr="00C367FE">
        <w:rPr>
          <w:rFonts w:ascii="Arial" w:hAnsi="Arial" w:cs="Arial"/>
        </w:rPr>
        <w:t xml:space="preserve">A Governor or member of school staff must not give, offer or receive any gift or other personal inducement in order to influence the school’s activities.  </w:t>
      </w:r>
    </w:p>
    <w:p w14:paraId="5E5CF910" w14:textId="77777777" w:rsidR="000830A2" w:rsidRPr="00C367FE" w:rsidRDefault="000830A2" w:rsidP="000830A2">
      <w:pPr>
        <w:numPr>
          <w:ilvl w:val="0"/>
          <w:numId w:val="17"/>
        </w:numPr>
        <w:jc w:val="both"/>
        <w:rPr>
          <w:rFonts w:ascii="Arial" w:hAnsi="Arial" w:cs="Arial"/>
        </w:rPr>
      </w:pPr>
      <w:r w:rsidRPr="00C367FE">
        <w:rPr>
          <w:rFonts w:ascii="Arial" w:hAnsi="Arial" w:cs="Arial"/>
        </w:rPr>
        <w:t>A Governor or member of school staff must not subordinate his/her duty to the Local Authority and school to his/her private interests or put himself/herself in a position where his/her duty and private interest conflict.</w:t>
      </w:r>
    </w:p>
    <w:p w14:paraId="2FCBD3AC" w14:textId="77777777" w:rsidR="000830A2" w:rsidRPr="00C367FE" w:rsidRDefault="000830A2" w:rsidP="000830A2">
      <w:pPr>
        <w:jc w:val="both"/>
        <w:rPr>
          <w:rFonts w:ascii="Arial" w:hAnsi="Arial" w:cs="Arial"/>
        </w:rPr>
      </w:pPr>
    </w:p>
    <w:p w14:paraId="398446CD" w14:textId="77777777" w:rsidR="000830A2" w:rsidRPr="007721E0" w:rsidRDefault="000830A2" w:rsidP="000830A2">
      <w:pPr>
        <w:pStyle w:val="Heading3"/>
      </w:pPr>
      <w:bookmarkStart w:id="85" w:name="_11.15_Redundancy/Early_Retirement"/>
      <w:bookmarkEnd w:id="85"/>
      <w:r w:rsidRPr="00C367FE">
        <w:t>11.1</w:t>
      </w:r>
      <w:r w:rsidR="00A23765">
        <w:t>3</w:t>
      </w:r>
      <w:r w:rsidRPr="00C367FE">
        <w:tab/>
        <w:t>Redundancy/Early Retirement costs</w:t>
      </w:r>
    </w:p>
    <w:p w14:paraId="229CEDBB" w14:textId="77777777" w:rsidR="000830A2" w:rsidRPr="007721E0" w:rsidRDefault="000830A2" w:rsidP="000830A2">
      <w:pPr>
        <w:jc w:val="both"/>
        <w:rPr>
          <w:rFonts w:ascii="Arial" w:hAnsi="Arial" w:cs="Arial"/>
          <w:b/>
          <w:bCs/>
        </w:rPr>
      </w:pPr>
    </w:p>
    <w:p w14:paraId="7958EECE" w14:textId="77777777" w:rsidR="000830A2" w:rsidRPr="007721E0" w:rsidRDefault="000830A2" w:rsidP="000830A2">
      <w:pPr>
        <w:ind w:left="709" w:hanging="709"/>
        <w:jc w:val="both"/>
        <w:rPr>
          <w:rFonts w:ascii="Arial" w:hAnsi="Arial" w:cs="Arial"/>
        </w:rPr>
      </w:pPr>
      <w:r w:rsidRPr="007721E0">
        <w:rPr>
          <w:rFonts w:ascii="Arial" w:hAnsi="Arial" w:cs="Arial"/>
        </w:rPr>
        <w:t>11.1</w:t>
      </w:r>
      <w:r w:rsidR="00A23765">
        <w:rPr>
          <w:rFonts w:ascii="Arial" w:hAnsi="Arial" w:cs="Arial"/>
        </w:rPr>
        <w:t>3</w:t>
      </w:r>
      <w:r w:rsidRPr="007721E0">
        <w:rPr>
          <w:rFonts w:ascii="Arial" w:hAnsi="Arial" w:cs="Arial"/>
        </w:rPr>
        <w:t xml:space="preserve">.1  </w:t>
      </w:r>
      <w:r w:rsidRPr="007721E0">
        <w:rPr>
          <w:rFonts w:ascii="Arial" w:hAnsi="Arial" w:cs="Arial"/>
          <w:szCs w:val="24"/>
          <w:lang w:val="en-US"/>
        </w:rPr>
        <w:t>The 2002 Education Act sets out how premature retirement and redundancy costs should normally be funded.  In Doncaster, any costs relating to either premature retirement or redundancy will be charged to the delegated budget of the relevant school.</w:t>
      </w:r>
    </w:p>
    <w:p w14:paraId="63CE46CD" w14:textId="77777777" w:rsidR="000830A2" w:rsidRPr="007721E0" w:rsidRDefault="000830A2" w:rsidP="000830A2">
      <w:pPr>
        <w:pStyle w:val="Default"/>
        <w:ind w:hanging="709"/>
      </w:pPr>
    </w:p>
    <w:p w14:paraId="7B7F0AF3" w14:textId="77777777" w:rsidR="000830A2" w:rsidRDefault="000830A2" w:rsidP="000830A2">
      <w:pPr>
        <w:pStyle w:val="Default"/>
        <w:ind w:left="709" w:hanging="709"/>
        <w:rPr>
          <w:color w:val="0000FF"/>
        </w:rPr>
      </w:pPr>
      <w:r w:rsidRPr="007721E0">
        <w:t>11.</w:t>
      </w:r>
      <w:r w:rsidR="00A23765" w:rsidRPr="007721E0">
        <w:t>1</w:t>
      </w:r>
      <w:r w:rsidR="00A23765">
        <w:t>3</w:t>
      </w:r>
      <w:r w:rsidRPr="007721E0">
        <w:t>.</w:t>
      </w:r>
      <w:r w:rsidRPr="007721E0">
        <w:rPr>
          <w:color w:val="auto"/>
        </w:rPr>
        <w:t>2   An example of where this policy may not apply would be a school re</w:t>
      </w:r>
      <w:r>
        <w:rPr>
          <w:color w:val="auto"/>
        </w:rPr>
        <w:t>-</w:t>
      </w:r>
      <w:r w:rsidRPr="007721E0">
        <w:rPr>
          <w:color w:val="auto"/>
        </w:rPr>
        <w:t>organisation. In this instance a charge to the</w:t>
      </w:r>
      <w:r>
        <w:rPr>
          <w:color w:val="auto"/>
        </w:rPr>
        <w:t xml:space="preserve"> Local A</w:t>
      </w:r>
      <w:r w:rsidRPr="007721E0">
        <w:rPr>
          <w:color w:val="auto"/>
        </w:rPr>
        <w:t>uthority budget may be more appropriate.  A re</w:t>
      </w:r>
      <w:r>
        <w:rPr>
          <w:color w:val="auto"/>
        </w:rPr>
        <w:t>-</w:t>
      </w:r>
      <w:r w:rsidRPr="007721E0">
        <w:rPr>
          <w:color w:val="auto"/>
        </w:rPr>
        <w:t xml:space="preserve">organisation involving the closure of a number of schools would be likely to result in savings because there would be a reduced amount being allocated through the </w:t>
      </w:r>
      <w:r>
        <w:rPr>
          <w:color w:val="auto"/>
        </w:rPr>
        <w:t xml:space="preserve">funding </w:t>
      </w:r>
      <w:r w:rsidRPr="007721E0">
        <w:rPr>
          <w:color w:val="auto"/>
        </w:rPr>
        <w:t xml:space="preserve">formula for factors such as </w:t>
      </w:r>
      <w:r>
        <w:rPr>
          <w:color w:val="auto"/>
        </w:rPr>
        <w:t>basic lump sum</w:t>
      </w:r>
      <w:r w:rsidRPr="007721E0">
        <w:rPr>
          <w:color w:val="auto"/>
        </w:rPr>
        <w:t xml:space="preserve"> amounts to all schools. If the ongoing costs of the VER/redundancy exceeded the savings in the formula, then this would qualify.</w:t>
      </w:r>
      <w:r w:rsidRPr="007721E0">
        <w:rPr>
          <w:color w:val="0000FF"/>
        </w:rPr>
        <w:t xml:space="preserve">  </w:t>
      </w:r>
    </w:p>
    <w:p w14:paraId="53D3FC5F" w14:textId="77777777" w:rsidR="000830A2" w:rsidRDefault="000830A2" w:rsidP="000830A2">
      <w:pPr>
        <w:pStyle w:val="Default"/>
        <w:ind w:left="709" w:hanging="709"/>
        <w:rPr>
          <w:highlight w:val="cyan"/>
        </w:rPr>
      </w:pPr>
    </w:p>
    <w:p w14:paraId="0685982A" w14:textId="77777777" w:rsidR="000830A2" w:rsidRPr="0037170B" w:rsidRDefault="000830A2" w:rsidP="000830A2">
      <w:pPr>
        <w:pStyle w:val="Default"/>
        <w:ind w:left="709" w:hanging="709"/>
      </w:pPr>
      <w:r w:rsidRPr="0037170B">
        <w:t>11.1</w:t>
      </w:r>
      <w:r w:rsidR="00A23765">
        <w:t>3</w:t>
      </w:r>
      <w:r w:rsidRPr="0037170B">
        <w:t>.3</w:t>
      </w:r>
      <w:r w:rsidR="000C0F4E">
        <w:t xml:space="preserve">  </w:t>
      </w:r>
      <w:r w:rsidR="000102EC">
        <w:t xml:space="preserve"> </w:t>
      </w:r>
      <w:r w:rsidRPr="00F92F14">
        <w:rPr>
          <w:color w:val="auto"/>
        </w:rPr>
        <w:t xml:space="preserve">Costs of early retirements or redundancies may only be charged to the central part of the Schools Budget (DSG) where the expenditure is to be incurred as a result of decisions </w:t>
      </w:r>
      <w:r w:rsidRPr="00C367FE">
        <w:rPr>
          <w:color w:val="auto"/>
        </w:rPr>
        <w:t xml:space="preserve">made before </w:t>
      </w:r>
      <w:r w:rsidRPr="00B23EAF">
        <w:rPr>
          <w:color w:val="auto"/>
        </w:rPr>
        <w:t>1</w:t>
      </w:r>
      <w:r w:rsidRPr="00B23EAF">
        <w:rPr>
          <w:color w:val="auto"/>
          <w:vertAlign w:val="superscript"/>
        </w:rPr>
        <w:t>st</w:t>
      </w:r>
      <w:r w:rsidRPr="00B23EAF">
        <w:rPr>
          <w:color w:val="auto"/>
        </w:rPr>
        <w:t xml:space="preserve"> April 2013.</w:t>
      </w:r>
      <w:r w:rsidRPr="00F92F14">
        <w:rPr>
          <w:color w:val="auto"/>
        </w:rPr>
        <w:t xml:space="preserve">  Costs may not exceed the amount budgeted in the previous financial year.  A de-delegated contingency budget could be provided, if Schools Forum agreed, to support individual schools where “a Governing Body had incurred expenditure which it would be unreasonable to expect them to meet from the school’s budget share”.  </w:t>
      </w:r>
    </w:p>
    <w:p w14:paraId="4E2B39F4" w14:textId="77777777" w:rsidR="000830A2" w:rsidRPr="007721E0" w:rsidRDefault="000830A2" w:rsidP="000830A2">
      <w:pPr>
        <w:pStyle w:val="Default"/>
        <w:ind w:left="-284" w:hanging="709"/>
        <w:rPr>
          <w:highlight w:val="cyan"/>
        </w:rPr>
      </w:pPr>
    </w:p>
    <w:p w14:paraId="6B5B3668" w14:textId="77777777" w:rsidR="000830A2" w:rsidRDefault="000830A2" w:rsidP="000830A2">
      <w:pPr>
        <w:pStyle w:val="Default"/>
        <w:ind w:left="709" w:hanging="709"/>
      </w:pPr>
      <w:r w:rsidRPr="007721E0">
        <w:t>11.1</w:t>
      </w:r>
      <w:r w:rsidR="00A23765">
        <w:t>3</w:t>
      </w:r>
      <w:r w:rsidRPr="007721E0">
        <w:t>.</w:t>
      </w:r>
      <w:r>
        <w:t>4</w:t>
      </w:r>
      <w:r w:rsidRPr="007721E0">
        <w:t xml:space="preserve">   </w:t>
      </w:r>
      <w:r>
        <w:t xml:space="preserve">For staff employed under the community facilities power, the default position is that any costs must be met by the Governing Body, and can be funded from the school’s delegated budget if the Governing Body is satisfied that this will not interfere to a significant extent with the performance of any duties imposed on </w:t>
      </w:r>
      <w:r>
        <w:lastRenderedPageBreak/>
        <w:t xml:space="preserve">them by the Education Acts, including the requirement to conduct the school with a view to prompting high standards of educational achievement.  </w:t>
      </w:r>
      <w:r w:rsidRPr="00FF4753">
        <w:t>Section 37 now states: -</w:t>
      </w:r>
    </w:p>
    <w:p w14:paraId="25431BC9" w14:textId="77777777" w:rsidR="000830A2" w:rsidRPr="00EE73A1" w:rsidRDefault="000830A2" w:rsidP="000830A2">
      <w:pPr>
        <w:pStyle w:val="Default"/>
        <w:ind w:left="709" w:hanging="709"/>
        <w:rPr>
          <w:b/>
        </w:rPr>
      </w:pPr>
    </w:p>
    <w:p w14:paraId="1A8DA5FE" w14:textId="77777777" w:rsidR="000830A2" w:rsidRDefault="00804B03" w:rsidP="000102EC">
      <w:pPr>
        <w:pStyle w:val="Default"/>
        <w:ind w:firstLine="709"/>
      </w:pPr>
      <w:r>
        <w:t xml:space="preserve">“(7) </w:t>
      </w:r>
      <w:r w:rsidR="000830A2">
        <w:t>Where a Local Education Authority incurs costs –</w:t>
      </w:r>
    </w:p>
    <w:p w14:paraId="4725CF0D" w14:textId="77777777" w:rsidR="000102EC" w:rsidRDefault="000830A2" w:rsidP="000102EC">
      <w:pPr>
        <w:pStyle w:val="Default"/>
        <w:numPr>
          <w:ilvl w:val="0"/>
          <w:numId w:val="32"/>
        </w:numPr>
      </w:pPr>
      <w:r>
        <w:t>In respect of any premature retirement of any member of the staff of a school who is employed for community purposes, or</w:t>
      </w:r>
    </w:p>
    <w:p w14:paraId="1084EE08" w14:textId="77777777" w:rsidR="00804B03" w:rsidRDefault="000830A2" w:rsidP="00804B03">
      <w:pPr>
        <w:pStyle w:val="Default"/>
        <w:numPr>
          <w:ilvl w:val="0"/>
          <w:numId w:val="32"/>
        </w:numPr>
      </w:pPr>
      <w:r>
        <w:t>In respect of the dismissal, or for the purpose of securing the resignation, of any member of the staff of a school who is employed for those purposes,</w:t>
      </w:r>
      <w:r w:rsidR="00942AF4">
        <w:t>t</w:t>
      </w:r>
      <w:r>
        <w:t>hey shall recover those costs from the Governing Body except in so far as the Local Authority agree with the Governing Body in writing (whether before or after the retirement, dismissal or resignation occurs) that they shall not be so recoverable.</w:t>
      </w:r>
    </w:p>
    <w:p w14:paraId="56AC673F" w14:textId="77777777" w:rsidR="008C6A21" w:rsidRDefault="00804B03" w:rsidP="008C6A21">
      <w:pPr>
        <w:pStyle w:val="Default"/>
        <w:ind w:left="709" w:firstLine="11"/>
      </w:pPr>
      <w:r>
        <w:t xml:space="preserve">(7A) </w:t>
      </w:r>
      <w:r w:rsidR="000830A2">
        <w:t xml:space="preserve">Any amount payable by virtue of subsection </w:t>
      </w:r>
      <w:r>
        <w:t>(7</w:t>
      </w:r>
      <w:r w:rsidR="000830A2">
        <w:t xml:space="preserve">) by the Governing Body of a school in England to the Local Authority may be met by the Governing Body out of the school’s budget share for any funding period if and to the extent that the condition in subsection </w:t>
      </w:r>
      <w:r>
        <w:t>(7B</w:t>
      </w:r>
      <w:r w:rsidR="000830A2">
        <w:t>) is met.</w:t>
      </w:r>
    </w:p>
    <w:p w14:paraId="2F01BA86" w14:textId="77777777" w:rsidR="008C6A21" w:rsidRDefault="00804B03" w:rsidP="008C6A21">
      <w:pPr>
        <w:pStyle w:val="Default"/>
        <w:ind w:left="709" w:firstLine="11"/>
      </w:pPr>
      <w:r>
        <w:t>(7B)</w:t>
      </w:r>
      <w:r w:rsidR="000830A2">
        <w:t>The condition is that the Governing Body are satisfied that meeting the amount out of the school’s budget share will not to a significant extent interfere with the performance of any duty imposed on them by section 21(2) or by any other provision of the Education Acts.</w:t>
      </w:r>
    </w:p>
    <w:p w14:paraId="705D69F6" w14:textId="77777777" w:rsidR="000830A2" w:rsidRDefault="00804B03" w:rsidP="008C6A21">
      <w:pPr>
        <w:pStyle w:val="Default"/>
        <w:ind w:left="709" w:firstLine="11"/>
      </w:pPr>
      <w:r>
        <w:t>(8)</w:t>
      </w:r>
      <w:r w:rsidR="000830A2">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r>
        <w:t>”</w:t>
      </w:r>
    </w:p>
    <w:p w14:paraId="4AB706EA" w14:textId="77777777" w:rsidR="000830A2" w:rsidRDefault="000830A2" w:rsidP="000830A2">
      <w:pPr>
        <w:pStyle w:val="Default"/>
        <w:ind w:left="709" w:hanging="993"/>
      </w:pPr>
    </w:p>
    <w:p w14:paraId="6A912548" w14:textId="77777777" w:rsidR="000830A2" w:rsidRDefault="000830A2" w:rsidP="000830A2">
      <w:pPr>
        <w:pStyle w:val="Default"/>
        <w:ind w:left="709" w:hanging="993"/>
      </w:pPr>
    </w:p>
    <w:p w14:paraId="5D503909" w14:textId="77777777" w:rsidR="000830A2" w:rsidRDefault="000830A2" w:rsidP="000830A2">
      <w:pPr>
        <w:pStyle w:val="Default"/>
        <w:ind w:left="709" w:hanging="993"/>
      </w:pPr>
    </w:p>
    <w:p w14:paraId="69A8EE1A" w14:textId="77777777" w:rsidR="000830A2" w:rsidRDefault="000830A2" w:rsidP="000830A2">
      <w:pPr>
        <w:pStyle w:val="Default"/>
        <w:ind w:left="709" w:hanging="993"/>
      </w:pPr>
    </w:p>
    <w:p w14:paraId="10C34180" w14:textId="77777777" w:rsidR="000830A2" w:rsidRDefault="000830A2" w:rsidP="000830A2">
      <w:pPr>
        <w:pStyle w:val="Default"/>
        <w:ind w:left="709" w:hanging="993"/>
      </w:pPr>
    </w:p>
    <w:p w14:paraId="2DB48E1D" w14:textId="77777777" w:rsidR="000830A2" w:rsidRDefault="000830A2" w:rsidP="000830A2">
      <w:pPr>
        <w:pStyle w:val="Default"/>
        <w:ind w:left="709" w:hanging="993"/>
      </w:pPr>
    </w:p>
    <w:p w14:paraId="02BCB45F" w14:textId="77777777" w:rsidR="000830A2" w:rsidRDefault="000830A2" w:rsidP="000830A2">
      <w:pPr>
        <w:pStyle w:val="Default"/>
        <w:ind w:left="709" w:hanging="993"/>
      </w:pPr>
    </w:p>
    <w:p w14:paraId="1C605F14" w14:textId="77777777" w:rsidR="000830A2" w:rsidRDefault="000830A2" w:rsidP="000830A2">
      <w:pPr>
        <w:pStyle w:val="Default"/>
        <w:ind w:left="709" w:hanging="993"/>
      </w:pPr>
    </w:p>
    <w:p w14:paraId="382C4F72" w14:textId="77777777" w:rsidR="000830A2" w:rsidRDefault="000830A2" w:rsidP="000830A2">
      <w:pPr>
        <w:pStyle w:val="Default"/>
        <w:ind w:left="709" w:hanging="993"/>
      </w:pPr>
    </w:p>
    <w:p w14:paraId="16F09658" w14:textId="77777777" w:rsidR="000830A2" w:rsidRDefault="000830A2" w:rsidP="000830A2">
      <w:pPr>
        <w:pStyle w:val="Default"/>
        <w:ind w:left="709" w:hanging="993"/>
      </w:pPr>
    </w:p>
    <w:p w14:paraId="26C45DDA" w14:textId="77777777" w:rsidR="000830A2" w:rsidRDefault="000830A2" w:rsidP="000830A2">
      <w:pPr>
        <w:pStyle w:val="Default"/>
        <w:ind w:left="709" w:hanging="993"/>
      </w:pPr>
    </w:p>
    <w:p w14:paraId="56512A4B" w14:textId="77777777" w:rsidR="000830A2" w:rsidRDefault="000830A2" w:rsidP="000830A2">
      <w:pPr>
        <w:pStyle w:val="Default"/>
        <w:ind w:left="709" w:hanging="993"/>
      </w:pPr>
    </w:p>
    <w:p w14:paraId="02D05EA2" w14:textId="77777777" w:rsidR="000830A2" w:rsidRDefault="000830A2" w:rsidP="000830A2">
      <w:pPr>
        <w:pStyle w:val="Default"/>
        <w:ind w:left="709" w:hanging="993"/>
      </w:pPr>
    </w:p>
    <w:p w14:paraId="0ECB2919" w14:textId="77777777" w:rsidR="000830A2" w:rsidRDefault="000830A2" w:rsidP="000830A2">
      <w:pPr>
        <w:pStyle w:val="Default"/>
        <w:ind w:left="709" w:hanging="993"/>
      </w:pPr>
    </w:p>
    <w:p w14:paraId="22F45910" w14:textId="77777777" w:rsidR="000830A2" w:rsidRDefault="000830A2" w:rsidP="000830A2">
      <w:pPr>
        <w:pStyle w:val="Default"/>
        <w:ind w:left="709" w:hanging="993"/>
      </w:pPr>
    </w:p>
    <w:p w14:paraId="13096F0A" w14:textId="77777777" w:rsidR="000830A2" w:rsidRDefault="000830A2" w:rsidP="000830A2">
      <w:pPr>
        <w:pStyle w:val="Default"/>
        <w:ind w:left="709" w:hanging="993"/>
      </w:pPr>
    </w:p>
    <w:p w14:paraId="6BF59D42" w14:textId="77777777" w:rsidR="007A49D9" w:rsidRDefault="007A49D9" w:rsidP="000830A2">
      <w:pPr>
        <w:pStyle w:val="Default"/>
        <w:ind w:left="709" w:hanging="993"/>
      </w:pPr>
    </w:p>
    <w:p w14:paraId="489EE9E2" w14:textId="77777777" w:rsidR="007A49D9" w:rsidRDefault="007A49D9" w:rsidP="000830A2">
      <w:pPr>
        <w:pStyle w:val="Default"/>
        <w:ind w:left="709" w:hanging="993"/>
      </w:pPr>
    </w:p>
    <w:p w14:paraId="137F5527" w14:textId="77777777" w:rsidR="007A49D9" w:rsidRDefault="007A49D9" w:rsidP="000830A2">
      <w:pPr>
        <w:pStyle w:val="Default"/>
        <w:ind w:left="709" w:hanging="993"/>
      </w:pPr>
    </w:p>
    <w:p w14:paraId="16F268AD" w14:textId="77777777" w:rsidR="007A49D9" w:rsidRDefault="007A49D9" w:rsidP="000830A2">
      <w:pPr>
        <w:pStyle w:val="Default"/>
        <w:ind w:left="709" w:hanging="993"/>
      </w:pPr>
    </w:p>
    <w:p w14:paraId="6CA66E77" w14:textId="77777777" w:rsidR="007A49D9" w:rsidRDefault="007A49D9" w:rsidP="000830A2">
      <w:pPr>
        <w:pStyle w:val="Default"/>
        <w:ind w:left="709" w:hanging="993"/>
      </w:pPr>
    </w:p>
    <w:p w14:paraId="47E8BF38" w14:textId="77777777" w:rsidR="007A49D9" w:rsidRDefault="007A49D9" w:rsidP="000830A2">
      <w:pPr>
        <w:pStyle w:val="Default"/>
        <w:ind w:left="709" w:hanging="993"/>
      </w:pPr>
    </w:p>
    <w:p w14:paraId="46FCA813" w14:textId="77777777" w:rsidR="002A77B1" w:rsidRDefault="002A77B1" w:rsidP="000830A2">
      <w:pPr>
        <w:pStyle w:val="Default"/>
        <w:ind w:left="709" w:hanging="993"/>
      </w:pPr>
    </w:p>
    <w:p w14:paraId="65C8CDD9" w14:textId="77777777" w:rsidR="000830A2" w:rsidRDefault="000830A2" w:rsidP="000830A2">
      <w:pPr>
        <w:pStyle w:val="Default"/>
        <w:ind w:left="709" w:hanging="993"/>
      </w:pPr>
    </w:p>
    <w:p w14:paraId="638DDBB7" w14:textId="77777777" w:rsidR="000830A2" w:rsidRDefault="000830A2" w:rsidP="000830A2">
      <w:pPr>
        <w:pStyle w:val="Default"/>
        <w:ind w:left="709" w:hanging="993"/>
      </w:pPr>
    </w:p>
    <w:p w14:paraId="5432EC2C" w14:textId="77777777" w:rsidR="000830A2" w:rsidRDefault="000830A2" w:rsidP="000830A2">
      <w:pPr>
        <w:pStyle w:val="Default"/>
        <w:ind w:left="709" w:hanging="993"/>
      </w:pPr>
    </w:p>
    <w:p w14:paraId="409B3504" w14:textId="77777777" w:rsidR="000830A2" w:rsidRPr="007721E0" w:rsidRDefault="000830A2" w:rsidP="00193A7A">
      <w:pPr>
        <w:pStyle w:val="Heading3"/>
        <w:tabs>
          <w:tab w:val="clear" w:pos="1260"/>
          <w:tab w:val="left" w:pos="709"/>
        </w:tabs>
        <w:ind w:left="0" w:firstLine="0"/>
      </w:pPr>
      <w:bookmarkStart w:id="86" w:name="_12_RESPONSIBILITY_FOR"/>
      <w:bookmarkEnd w:id="86"/>
      <w:r w:rsidRPr="007721E0">
        <w:rPr>
          <w:bCs/>
        </w:rPr>
        <w:lastRenderedPageBreak/>
        <w:t>12</w:t>
      </w:r>
      <w:r>
        <w:tab/>
      </w:r>
      <w:r w:rsidRPr="007721E0">
        <w:t>RESPONSIBILITY FOR REPAIRS AND MAINTENANCE</w:t>
      </w:r>
    </w:p>
    <w:p w14:paraId="1D4DBCE9" w14:textId="77777777" w:rsidR="000830A2" w:rsidRPr="007721E0" w:rsidRDefault="000830A2" w:rsidP="000830A2">
      <w:pPr>
        <w:ind w:left="720" w:hanging="720"/>
        <w:jc w:val="both"/>
        <w:rPr>
          <w:rFonts w:ascii="Arial" w:hAnsi="Arial" w:cs="Arial"/>
          <w:bCs/>
        </w:rPr>
      </w:pPr>
    </w:p>
    <w:p w14:paraId="4A55040C" w14:textId="77777777" w:rsidR="000830A2" w:rsidRPr="007721E0" w:rsidRDefault="000830A2" w:rsidP="000830A2">
      <w:pPr>
        <w:overflowPunct/>
        <w:autoSpaceDE/>
        <w:autoSpaceDN/>
        <w:adjustRightInd/>
        <w:ind w:left="720"/>
        <w:textAlignment w:val="auto"/>
        <w:rPr>
          <w:rFonts w:ascii="Arial" w:eastAsia="Arial Unicode MS" w:hAnsi="Arial" w:cs="Arial"/>
          <w:szCs w:val="24"/>
        </w:rPr>
      </w:pPr>
      <w:r w:rsidRPr="007721E0">
        <w:rPr>
          <w:rFonts w:ascii="Arial" w:hAnsi="Arial" w:cs="Arial"/>
        </w:rPr>
        <w:t xml:space="preserve">The </w:t>
      </w:r>
      <w:r>
        <w:rPr>
          <w:rFonts w:ascii="Arial" w:hAnsi="Arial" w:cs="Arial"/>
        </w:rPr>
        <w:t xml:space="preserve">Local </w:t>
      </w:r>
      <w:r w:rsidRPr="007721E0">
        <w:rPr>
          <w:rFonts w:ascii="Arial" w:hAnsi="Arial" w:cs="Arial"/>
        </w:rPr>
        <w:t>Authori</w:t>
      </w:r>
      <w:r>
        <w:rPr>
          <w:rFonts w:ascii="Arial" w:hAnsi="Arial" w:cs="Arial"/>
        </w:rPr>
        <w:t>ty and school's responsibilities</w:t>
      </w:r>
      <w:r w:rsidRPr="007721E0">
        <w:rPr>
          <w:rFonts w:ascii="Arial" w:hAnsi="Arial" w:cs="Arial"/>
        </w:rPr>
        <w:t xml:space="preserve"> for repairs and maintenance are set out in Annex B.  Governing </w:t>
      </w:r>
      <w:r>
        <w:rPr>
          <w:rFonts w:ascii="Arial" w:hAnsi="Arial" w:cs="Arial"/>
        </w:rPr>
        <w:t>B</w:t>
      </w:r>
      <w:r w:rsidRPr="007721E0">
        <w:rPr>
          <w:rFonts w:ascii="Arial" w:hAnsi="Arial" w:cs="Arial"/>
        </w:rPr>
        <w:t xml:space="preserve">odies are responsible for all those items in the column "revenue: repairs and maintenance".  The split is based on the definition of capital used by the </w:t>
      </w:r>
      <w:r>
        <w:rPr>
          <w:rFonts w:ascii="Arial" w:hAnsi="Arial" w:cs="Arial"/>
        </w:rPr>
        <w:t xml:space="preserve">Local </w:t>
      </w:r>
      <w:r w:rsidRPr="007721E0">
        <w:rPr>
          <w:rFonts w:ascii="Arial" w:hAnsi="Arial" w:cs="Arial"/>
        </w:rPr>
        <w:t xml:space="preserve">Authority for financial accounting purposes in line with the CIPFA Code of Practice on </w:t>
      </w:r>
      <w:r>
        <w:rPr>
          <w:rFonts w:ascii="Arial" w:hAnsi="Arial" w:cs="Arial"/>
        </w:rPr>
        <w:t>L</w:t>
      </w:r>
      <w:r w:rsidRPr="007721E0">
        <w:rPr>
          <w:rFonts w:ascii="Arial" w:hAnsi="Arial" w:cs="Arial"/>
        </w:rPr>
        <w:t xml:space="preserve">ocal </w:t>
      </w:r>
      <w:r>
        <w:rPr>
          <w:rFonts w:ascii="Arial" w:hAnsi="Arial" w:cs="Arial"/>
        </w:rPr>
        <w:t>A</w:t>
      </w:r>
      <w:r w:rsidRPr="007721E0">
        <w:rPr>
          <w:rFonts w:ascii="Arial" w:hAnsi="Arial" w:cs="Arial"/>
        </w:rPr>
        <w:t>uthority accounting.  For consistency the Local Authority responsibility has been categorised as 'major' works and the school's responsibility 'minor' works.  However this does not limit the scale or value of work that can be carried out by an individual school through a combination of fun</w:t>
      </w:r>
      <w:r>
        <w:rPr>
          <w:rFonts w:ascii="Arial" w:hAnsi="Arial" w:cs="Arial"/>
        </w:rPr>
        <w:t>ding streams.  S</w:t>
      </w:r>
      <w:r w:rsidRPr="007721E0">
        <w:rPr>
          <w:rFonts w:ascii="Arial" w:hAnsi="Arial" w:cs="Arial"/>
        </w:rPr>
        <w:t xml:space="preserve">chools </w:t>
      </w:r>
      <w:r>
        <w:rPr>
          <w:rFonts w:ascii="Arial" w:hAnsi="Arial" w:cs="Arial"/>
        </w:rPr>
        <w:t>should use their allocation of D</w:t>
      </w:r>
      <w:r w:rsidRPr="007721E0">
        <w:rPr>
          <w:rFonts w:ascii="Arial" w:hAnsi="Arial" w:cs="Arial"/>
        </w:rPr>
        <w:t xml:space="preserve">evolved </w:t>
      </w:r>
      <w:r>
        <w:rPr>
          <w:rFonts w:ascii="Arial" w:hAnsi="Arial" w:cs="Arial"/>
        </w:rPr>
        <w:t>F</w:t>
      </w:r>
      <w:r w:rsidRPr="007721E0">
        <w:rPr>
          <w:rFonts w:ascii="Arial" w:hAnsi="Arial" w:cs="Arial"/>
        </w:rPr>
        <w:t xml:space="preserve">ormula </w:t>
      </w:r>
      <w:r>
        <w:rPr>
          <w:rFonts w:ascii="Arial" w:hAnsi="Arial" w:cs="Arial"/>
        </w:rPr>
        <w:t>C</w:t>
      </w:r>
      <w:r w:rsidRPr="007721E0">
        <w:rPr>
          <w:rFonts w:ascii="Arial" w:hAnsi="Arial" w:cs="Arial"/>
        </w:rPr>
        <w:t>apital</w:t>
      </w:r>
      <w:r>
        <w:rPr>
          <w:rFonts w:ascii="Arial" w:hAnsi="Arial" w:cs="Arial"/>
        </w:rPr>
        <w:t xml:space="preserve"> (DFC)</w:t>
      </w:r>
      <w:r w:rsidRPr="007721E0">
        <w:rPr>
          <w:rFonts w:ascii="Arial" w:hAnsi="Arial" w:cs="Arial"/>
        </w:rPr>
        <w:t xml:space="preserve"> for projects in the Capital column.</w:t>
      </w:r>
    </w:p>
    <w:p w14:paraId="3A890C30" w14:textId="77777777" w:rsidR="000830A2" w:rsidRPr="007721E0" w:rsidRDefault="000830A2" w:rsidP="000830A2">
      <w:pPr>
        <w:rPr>
          <w:rFonts w:ascii="Arial" w:hAnsi="Arial" w:cs="Arial"/>
        </w:rPr>
      </w:pPr>
      <w:r w:rsidRPr="007721E0">
        <w:rPr>
          <w:rFonts w:ascii="Arial" w:hAnsi="Arial" w:cs="Arial"/>
        </w:rPr>
        <w:t> </w:t>
      </w:r>
    </w:p>
    <w:p w14:paraId="36A56062" w14:textId="77777777" w:rsidR="000830A2" w:rsidRPr="007721E0" w:rsidRDefault="000830A2" w:rsidP="000830A2">
      <w:pPr>
        <w:ind w:left="720"/>
        <w:rPr>
          <w:rFonts w:ascii="Arial" w:hAnsi="Arial" w:cs="Arial"/>
        </w:rPr>
      </w:pPr>
      <w:r w:rsidRPr="007721E0">
        <w:rPr>
          <w:rFonts w:ascii="Arial" w:hAnsi="Arial" w:cs="Arial"/>
        </w:rPr>
        <w:t xml:space="preserve">The </w:t>
      </w:r>
      <w:r>
        <w:rPr>
          <w:rFonts w:ascii="Arial" w:hAnsi="Arial" w:cs="Arial"/>
        </w:rPr>
        <w:t xml:space="preserve">Local </w:t>
      </w:r>
      <w:r w:rsidRPr="007721E0">
        <w:rPr>
          <w:rFonts w:ascii="Arial" w:hAnsi="Arial" w:cs="Arial"/>
        </w:rPr>
        <w:t>Authority will identify and prioritise capital projects, within the funding available, which will be included in the Asset Management Plan.</w:t>
      </w:r>
    </w:p>
    <w:p w14:paraId="016F6C5E" w14:textId="77777777" w:rsidR="000830A2" w:rsidRPr="007721E0" w:rsidRDefault="000830A2" w:rsidP="000830A2">
      <w:pPr>
        <w:ind w:left="720"/>
        <w:rPr>
          <w:rFonts w:ascii="Arial" w:hAnsi="Arial" w:cs="Arial"/>
        </w:rPr>
      </w:pPr>
    </w:p>
    <w:p w14:paraId="2A9D00AE" w14:textId="77777777" w:rsidR="000830A2" w:rsidRPr="007721E0" w:rsidRDefault="000830A2" w:rsidP="000830A2">
      <w:pPr>
        <w:ind w:left="720"/>
        <w:rPr>
          <w:rFonts w:ascii="Arial" w:hAnsi="Arial" w:cs="Arial"/>
        </w:rPr>
      </w:pPr>
    </w:p>
    <w:p w14:paraId="642FE555" w14:textId="77777777" w:rsidR="000830A2" w:rsidRDefault="000830A2" w:rsidP="000830A2">
      <w:pPr>
        <w:ind w:left="720"/>
        <w:rPr>
          <w:rFonts w:ascii="Arial" w:hAnsi="Arial" w:cs="Arial"/>
        </w:rPr>
      </w:pPr>
    </w:p>
    <w:p w14:paraId="1C7DD638" w14:textId="77777777" w:rsidR="000830A2" w:rsidRDefault="000830A2" w:rsidP="000830A2">
      <w:pPr>
        <w:ind w:left="720"/>
        <w:rPr>
          <w:rFonts w:ascii="Arial" w:hAnsi="Arial" w:cs="Arial"/>
        </w:rPr>
      </w:pPr>
    </w:p>
    <w:p w14:paraId="228FE688" w14:textId="77777777" w:rsidR="000830A2" w:rsidRDefault="000830A2" w:rsidP="000830A2">
      <w:pPr>
        <w:ind w:left="720"/>
        <w:rPr>
          <w:rFonts w:ascii="Arial" w:hAnsi="Arial" w:cs="Arial"/>
        </w:rPr>
      </w:pPr>
    </w:p>
    <w:p w14:paraId="058BAE20" w14:textId="77777777" w:rsidR="000830A2" w:rsidRDefault="000830A2" w:rsidP="000830A2">
      <w:pPr>
        <w:ind w:left="720"/>
        <w:rPr>
          <w:rFonts w:ascii="Arial" w:hAnsi="Arial" w:cs="Arial"/>
        </w:rPr>
      </w:pPr>
    </w:p>
    <w:p w14:paraId="5AA3B660" w14:textId="77777777" w:rsidR="000830A2" w:rsidRDefault="000830A2" w:rsidP="000830A2">
      <w:pPr>
        <w:ind w:left="720"/>
        <w:rPr>
          <w:rFonts w:ascii="Arial" w:hAnsi="Arial" w:cs="Arial"/>
        </w:rPr>
      </w:pPr>
    </w:p>
    <w:p w14:paraId="559855EB" w14:textId="77777777" w:rsidR="000830A2" w:rsidRDefault="000830A2" w:rsidP="000830A2">
      <w:pPr>
        <w:ind w:left="720"/>
        <w:rPr>
          <w:rFonts w:ascii="Arial" w:hAnsi="Arial" w:cs="Arial"/>
        </w:rPr>
      </w:pPr>
    </w:p>
    <w:p w14:paraId="5024F86E" w14:textId="77777777" w:rsidR="000830A2" w:rsidRDefault="000830A2" w:rsidP="000830A2">
      <w:pPr>
        <w:ind w:left="720"/>
        <w:rPr>
          <w:rFonts w:ascii="Arial" w:hAnsi="Arial" w:cs="Arial"/>
        </w:rPr>
      </w:pPr>
    </w:p>
    <w:p w14:paraId="355B688E" w14:textId="77777777" w:rsidR="000830A2" w:rsidRDefault="000830A2" w:rsidP="000830A2">
      <w:pPr>
        <w:ind w:left="720"/>
        <w:rPr>
          <w:rFonts w:ascii="Arial" w:hAnsi="Arial" w:cs="Arial"/>
        </w:rPr>
      </w:pPr>
    </w:p>
    <w:p w14:paraId="0EC6EC33" w14:textId="77777777" w:rsidR="000830A2" w:rsidRDefault="000830A2" w:rsidP="000830A2">
      <w:pPr>
        <w:ind w:left="720"/>
        <w:rPr>
          <w:rFonts w:ascii="Arial" w:hAnsi="Arial" w:cs="Arial"/>
        </w:rPr>
      </w:pPr>
    </w:p>
    <w:p w14:paraId="0060277D" w14:textId="77777777" w:rsidR="000830A2" w:rsidRDefault="000830A2" w:rsidP="000830A2">
      <w:pPr>
        <w:ind w:left="720"/>
        <w:rPr>
          <w:rFonts w:ascii="Arial" w:hAnsi="Arial" w:cs="Arial"/>
        </w:rPr>
      </w:pPr>
    </w:p>
    <w:p w14:paraId="03D79A6A" w14:textId="77777777" w:rsidR="000830A2" w:rsidRDefault="000830A2" w:rsidP="000830A2">
      <w:pPr>
        <w:ind w:left="720"/>
        <w:rPr>
          <w:rFonts w:ascii="Arial" w:hAnsi="Arial" w:cs="Arial"/>
        </w:rPr>
      </w:pPr>
    </w:p>
    <w:p w14:paraId="014B8A3D" w14:textId="77777777" w:rsidR="000830A2" w:rsidRDefault="000830A2" w:rsidP="000830A2">
      <w:pPr>
        <w:ind w:left="720"/>
        <w:rPr>
          <w:rFonts w:ascii="Arial" w:hAnsi="Arial" w:cs="Arial"/>
        </w:rPr>
      </w:pPr>
    </w:p>
    <w:p w14:paraId="4A02EAB6" w14:textId="77777777" w:rsidR="000830A2" w:rsidRDefault="000830A2" w:rsidP="000830A2">
      <w:pPr>
        <w:ind w:left="720"/>
        <w:rPr>
          <w:rFonts w:ascii="Arial" w:hAnsi="Arial" w:cs="Arial"/>
        </w:rPr>
      </w:pPr>
    </w:p>
    <w:p w14:paraId="6CF323A5" w14:textId="77777777" w:rsidR="000830A2" w:rsidRDefault="000830A2" w:rsidP="000830A2">
      <w:pPr>
        <w:ind w:left="720"/>
        <w:rPr>
          <w:rFonts w:ascii="Arial" w:hAnsi="Arial" w:cs="Arial"/>
        </w:rPr>
      </w:pPr>
    </w:p>
    <w:p w14:paraId="46AB6C46" w14:textId="77777777" w:rsidR="000830A2" w:rsidRDefault="000830A2" w:rsidP="000830A2">
      <w:pPr>
        <w:ind w:left="720"/>
        <w:rPr>
          <w:rFonts w:ascii="Arial" w:hAnsi="Arial" w:cs="Arial"/>
        </w:rPr>
      </w:pPr>
    </w:p>
    <w:p w14:paraId="396592AC" w14:textId="77777777" w:rsidR="000830A2" w:rsidRDefault="000830A2" w:rsidP="000830A2">
      <w:pPr>
        <w:ind w:left="720"/>
        <w:rPr>
          <w:rFonts w:ascii="Arial" w:hAnsi="Arial" w:cs="Arial"/>
        </w:rPr>
      </w:pPr>
    </w:p>
    <w:p w14:paraId="08B890C7" w14:textId="77777777" w:rsidR="000830A2" w:rsidRDefault="000830A2" w:rsidP="000830A2">
      <w:pPr>
        <w:ind w:left="720"/>
        <w:rPr>
          <w:rFonts w:ascii="Arial" w:hAnsi="Arial" w:cs="Arial"/>
        </w:rPr>
      </w:pPr>
    </w:p>
    <w:p w14:paraId="2B96CFED" w14:textId="77777777" w:rsidR="000830A2" w:rsidRDefault="000830A2" w:rsidP="000830A2">
      <w:pPr>
        <w:ind w:left="720"/>
        <w:rPr>
          <w:rFonts w:ascii="Arial" w:hAnsi="Arial" w:cs="Arial"/>
        </w:rPr>
      </w:pPr>
    </w:p>
    <w:p w14:paraId="53B38253" w14:textId="77777777" w:rsidR="000830A2" w:rsidRDefault="000830A2" w:rsidP="000830A2">
      <w:pPr>
        <w:ind w:left="720"/>
        <w:rPr>
          <w:rFonts w:ascii="Arial" w:hAnsi="Arial" w:cs="Arial"/>
        </w:rPr>
      </w:pPr>
    </w:p>
    <w:p w14:paraId="289B9214" w14:textId="77777777" w:rsidR="000830A2" w:rsidRDefault="000830A2" w:rsidP="000830A2">
      <w:pPr>
        <w:ind w:left="720"/>
        <w:rPr>
          <w:rFonts w:ascii="Arial" w:hAnsi="Arial" w:cs="Arial"/>
        </w:rPr>
      </w:pPr>
    </w:p>
    <w:p w14:paraId="733FE0A1" w14:textId="77777777" w:rsidR="000830A2" w:rsidRDefault="000830A2" w:rsidP="000830A2">
      <w:pPr>
        <w:ind w:left="720"/>
        <w:rPr>
          <w:rFonts w:ascii="Arial" w:hAnsi="Arial" w:cs="Arial"/>
        </w:rPr>
      </w:pPr>
    </w:p>
    <w:p w14:paraId="749978BF" w14:textId="77777777" w:rsidR="000830A2" w:rsidRDefault="000830A2" w:rsidP="000830A2">
      <w:pPr>
        <w:ind w:left="720"/>
        <w:rPr>
          <w:rFonts w:ascii="Arial" w:hAnsi="Arial" w:cs="Arial"/>
        </w:rPr>
      </w:pPr>
    </w:p>
    <w:p w14:paraId="3EBA25C2" w14:textId="77777777" w:rsidR="000830A2" w:rsidRDefault="000830A2" w:rsidP="000830A2">
      <w:pPr>
        <w:ind w:left="720"/>
        <w:rPr>
          <w:rFonts w:ascii="Arial" w:hAnsi="Arial" w:cs="Arial"/>
        </w:rPr>
      </w:pPr>
    </w:p>
    <w:p w14:paraId="06474C63" w14:textId="77777777" w:rsidR="000830A2" w:rsidRDefault="000830A2" w:rsidP="000830A2">
      <w:pPr>
        <w:ind w:left="720"/>
        <w:rPr>
          <w:rFonts w:ascii="Arial" w:hAnsi="Arial" w:cs="Arial"/>
        </w:rPr>
      </w:pPr>
    </w:p>
    <w:p w14:paraId="784A1B52" w14:textId="77777777" w:rsidR="000830A2" w:rsidRDefault="000830A2" w:rsidP="000830A2">
      <w:pPr>
        <w:ind w:left="720"/>
        <w:rPr>
          <w:rFonts w:ascii="Arial" w:hAnsi="Arial" w:cs="Arial"/>
        </w:rPr>
      </w:pPr>
    </w:p>
    <w:p w14:paraId="4E07232E" w14:textId="77777777" w:rsidR="000830A2" w:rsidRDefault="000830A2" w:rsidP="000830A2">
      <w:pPr>
        <w:ind w:left="720"/>
        <w:rPr>
          <w:rFonts w:ascii="Arial" w:hAnsi="Arial" w:cs="Arial"/>
        </w:rPr>
      </w:pPr>
    </w:p>
    <w:p w14:paraId="02DD8870" w14:textId="77777777" w:rsidR="000830A2" w:rsidRDefault="000830A2" w:rsidP="000830A2">
      <w:pPr>
        <w:ind w:left="720"/>
        <w:rPr>
          <w:rFonts w:ascii="Arial" w:hAnsi="Arial" w:cs="Arial"/>
        </w:rPr>
      </w:pPr>
    </w:p>
    <w:p w14:paraId="07C7D34F" w14:textId="77777777" w:rsidR="000830A2" w:rsidRDefault="000830A2" w:rsidP="000830A2">
      <w:pPr>
        <w:ind w:left="720"/>
        <w:rPr>
          <w:rFonts w:ascii="Arial" w:hAnsi="Arial" w:cs="Arial"/>
        </w:rPr>
      </w:pPr>
    </w:p>
    <w:p w14:paraId="18022E08" w14:textId="77777777" w:rsidR="000830A2" w:rsidRDefault="000830A2" w:rsidP="000830A2">
      <w:pPr>
        <w:ind w:left="720"/>
        <w:rPr>
          <w:rFonts w:ascii="Arial" w:hAnsi="Arial" w:cs="Arial"/>
        </w:rPr>
      </w:pPr>
    </w:p>
    <w:p w14:paraId="26ACB972" w14:textId="77777777" w:rsidR="000830A2" w:rsidRDefault="000830A2" w:rsidP="000830A2">
      <w:pPr>
        <w:ind w:left="720"/>
        <w:rPr>
          <w:rFonts w:ascii="Arial" w:hAnsi="Arial" w:cs="Arial"/>
        </w:rPr>
      </w:pPr>
    </w:p>
    <w:p w14:paraId="4B531F1F" w14:textId="77777777" w:rsidR="000830A2" w:rsidRDefault="000830A2" w:rsidP="000830A2">
      <w:pPr>
        <w:ind w:left="720"/>
        <w:rPr>
          <w:rFonts w:ascii="Arial" w:hAnsi="Arial" w:cs="Arial"/>
        </w:rPr>
      </w:pPr>
    </w:p>
    <w:p w14:paraId="4EDDBC25" w14:textId="77777777" w:rsidR="000830A2" w:rsidRDefault="000830A2" w:rsidP="000830A2">
      <w:pPr>
        <w:ind w:left="720"/>
        <w:rPr>
          <w:rFonts w:ascii="Arial" w:hAnsi="Arial" w:cs="Arial"/>
        </w:rPr>
      </w:pPr>
    </w:p>
    <w:p w14:paraId="2B87AB5D" w14:textId="77777777" w:rsidR="000830A2" w:rsidRDefault="000830A2" w:rsidP="000830A2">
      <w:pPr>
        <w:ind w:left="720"/>
        <w:rPr>
          <w:rFonts w:ascii="Arial" w:hAnsi="Arial" w:cs="Arial"/>
        </w:rPr>
      </w:pPr>
    </w:p>
    <w:p w14:paraId="0EC5D30C" w14:textId="77777777" w:rsidR="000830A2" w:rsidRDefault="000830A2" w:rsidP="000830A2">
      <w:pPr>
        <w:ind w:left="720"/>
        <w:rPr>
          <w:rFonts w:ascii="Arial" w:hAnsi="Arial" w:cs="Arial"/>
        </w:rPr>
      </w:pPr>
    </w:p>
    <w:p w14:paraId="563E390B" w14:textId="77777777" w:rsidR="000830A2" w:rsidRDefault="000830A2" w:rsidP="000830A2">
      <w:pPr>
        <w:pStyle w:val="Heading3"/>
        <w:ind w:left="0" w:firstLine="0"/>
      </w:pPr>
      <w:bookmarkStart w:id="87" w:name="_13_COMMUNITY_FACILITIES"/>
      <w:bookmarkEnd w:id="87"/>
    </w:p>
    <w:p w14:paraId="2C1F31FD" w14:textId="77777777" w:rsidR="007A49D9" w:rsidRDefault="007A49D9" w:rsidP="007A49D9"/>
    <w:p w14:paraId="43CD8C54" w14:textId="77777777" w:rsidR="000830A2" w:rsidRPr="007721E0" w:rsidRDefault="000830A2" w:rsidP="00193A7A">
      <w:pPr>
        <w:pStyle w:val="Heading3"/>
        <w:tabs>
          <w:tab w:val="clear" w:pos="1260"/>
          <w:tab w:val="left" w:pos="709"/>
        </w:tabs>
        <w:ind w:left="0" w:firstLine="0"/>
      </w:pPr>
      <w:r w:rsidRPr="007721E0">
        <w:lastRenderedPageBreak/>
        <w:t>13</w:t>
      </w:r>
      <w:r w:rsidR="00D8317A">
        <w:tab/>
      </w:r>
      <w:r w:rsidRPr="007721E0">
        <w:t xml:space="preserve">COMMUNITY FACILITIES POWER </w:t>
      </w:r>
    </w:p>
    <w:p w14:paraId="3F8D4F0D" w14:textId="77777777" w:rsidR="000830A2" w:rsidRPr="007721E0" w:rsidRDefault="000830A2" w:rsidP="000830A2">
      <w:pPr>
        <w:pStyle w:val="BodyText"/>
        <w:ind w:left="720" w:hanging="720"/>
        <w:rPr>
          <w:rFonts w:cs="Arial"/>
          <w:color w:val="auto"/>
        </w:rPr>
      </w:pPr>
    </w:p>
    <w:p w14:paraId="2B1E8C14" w14:textId="77777777" w:rsidR="000830A2" w:rsidRPr="007721E0" w:rsidRDefault="000830A2" w:rsidP="000830A2">
      <w:pPr>
        <w:pStyle w:val="Heading3"/>
      </w:pPr>
      <w:bookmarkStart w:id="88" w:name="_13.1_Introduction"/>
      <w:bookmarkEnd w:id="88"/>
      <w:r w:rsidRPr="007721E0">
        <w:rPr>
          <w:bCs/>
        </w:rPr>
        <w:t>13.1</w:t>
      </w:r>
      <w:r w:rsidRPr="007721E0">
        <w:tab/>
        <w:t>I</w:t>
      </w:r>
      <w:r>
        <w:t>ntroduction</w:t>
      </w:r>
    </w:p>
    <w:p w14:paraId="4DF09363" w14:textId="77777777" w:rsidR="000830A2" w:rsidRPr="007721E0" w:rsidRDefault="000830A2" w:rsidP="000830A2">
      <w:pPr>
        <w:pStyle w:val="DfESOutNumbered"/>
        <w:tabs>
          <w:tab w:val="clear" w:pos="720"/>
        </w:tabs>
        <w:spacing w:after="0"/>
        <w:ind w:left="720"/>
        <w:rPr>
          <w:rFonts w:cs="Arial"/>
          <w:b/>
          <w:sz w:val="24"/>
        </w:rPr>
      </w:pPr>
    </w:p>
    <w:p w14:paraId="215318AE" w14:textId="77777777" w:rsidR="00B23EAF" w:rsidRDefault="000830A2" w:rsidP="000830A2">
      <w:pPr>
        <w:ind w:left="720"/>
        <w:jc w:val="both"/>
        <w:rPr>
          <w:rFonts w:ascii="Arial" w:hAnsi="Arial" w:cs="Arial"/>
        </w:rPr>
      </w:pPr>
      <w:r w:rsidRPr="007721E0">
        <w:rPr>
          <w:rFonts w:ascii="Arial" w:hAnsi="Arial" w:cs="Arial"/>
        </w:rPr>
        <w:t xml:space="preserve">Schools that choose to exercise the power conferred by s.27(1) of the Education Act 2002 to provide community facilities will be subject to a range of controls.  </w:t>
      </w:r>
      <w:r w:rsidR="00AB23AE">
        <w:rPr>
          <w:rFonts w:ascii="Arial" w:hAnsi="Arial" w:cs="Arial"/>
        </w:rPr>
        <w:t>R</w:t>
      </w:r>
      <w:r w:rsidRPr="007721E0">
        <w:rPr>
          <w:rFonts w:ascii="Arial" w:hAnsi="Arial" w:cs="Arial"/>
        </w:rPr>
        <w:t xml:space="preserve">egulations made under s.28(2), if made, can specify activities which may not be undertaken at all under the main enabling power. </w:t>
      </w:r>
    </w:p>
    <w:p w14:paraId="0BE68B47" w14:textId="77777777" w:rsidR="00C61AEC" w:rsidRDefault="00C61AEC" w:rsidP="000830A2">
      <w:pPr>
        <w:ind w:left="720"/>
        <w:jc w:val="both"/>
        <w:rPr>
          <w:rFonts w:ascii="Arial" w:hAnsi="Arial" w:cs="Arial"/>
        </w:rPr>
      </w:pPr>
    </w:p>
    <w:p w14:paraId="2679E1E2" w14:textId="77777777" w:rsidR="00AB23AE" w:rsidRDefault="00AB23AE" w:rsidP="000830A2">
      <w:pPr>
        <w:ind w:left="720"/>
        <w:jc w:val="both"/>
        <w:rPr>
          <w:rFonts w:ascii="Arial" w:hAnsi="Arial" w:cs="Arial"/>
        </w:rPr>
      </w:pPr>
      <w:r w:rsidRPr="00AB23AE">
        <w:rPr>
          <w:rFonts w:ascii="Arial" w:hAnsi="Arial" w:cs="Arial"/>
        </w:rPr>
        <w:t>Section 88 of the Children and Families Act 2014, has removed the requirements in section 28(4) and section 28(5) of the Education Act 2002 for maintained schools in England. Under section 28(4) a school was obliged to consult its authority and under section 28(5) a school must have regard to advice or guidance from the Secretary of State or their local authority when offering this type of provision.</w:t>
      </w:r>
    </w:p>
    <w:p w14:paraId="2CDB72B2" w14:textId="77777777" w:rsidR="00AB23AE" w:rsidRDefault="00AB23AE" w:rsidP="000830A2">
      <w:pPr>
        <w:ind w:left="720"/>
        <w:jc w:val="both"/>
        <w:rPr>
          <w:rFonts w:ascii="Arial" w:hAnsi="Arial" w:cs="Arial"/>
        </w:rPr>
      </w:pPr>
    </w:p>
    <w:p w14:paraId="79CBD719" w14:textId="77777777" w:rsidR="009E09E2" w:rsidRDefault="00AB23AE" w:rsidP="000830A2">
      <w:pPr>
        <w:ind w:left="720"/>
        <w:jc w:val="both"/>
        <w:rPr>
          <w:rFonts w:ascii="Arial" w:hAnsi="Arial" w:cs="Arial"/>
        </w:rPr>
      </w:pPr>
      <w:r>
        <w:rPr>
          <w:rFonts w:ascii="Arial" w:hAnsi="Arial" w:cs="Arial"/>
        </w:rPr>
        <w:t>U</w:t>
      </w:r>
      <w:r w:rsidR="000830A2" w:rsidRPr="007721E0">
        <w:rPr>
          <w:rFonts w:ascii="Arial" w:hAnsi="Arial" w:cs="Arial"/>
        </w:rPr>
        <w:t>nder s.28</w:t>
      </w:r>
      <w:r w:rsidR="000830A2">
        <w:rPr>
          <w:rFonts w:ascii="Arial" w:hAnsi="Arial" w:cs="Arial"/>
        </w:rPr>
        <w:t xml:space="preserve"> </w:t>
      </w:r>
      <w:r w:rsidR="000830A2" w:rsidRPr="007721E0">
        <w:rPr>
          <w:rFonts w:ascii="Arial" w:hAnsi="Arial" w:cs="Arial"/>
        </w:rPr>
        <w:t xml:space="preserve">(1), the main limitations and restrictions on the power will be those </w:t>
      </w:r>
      <w:r w:rsidR="000830A2" w:rsidRPr="00B23EAF">
        <w:rPr>
          <w:rFonts w:ascii="Arial" w:hAnsi="Arial" w:cs="Arial"/>
        </w:rPr>
        <w:t>contained in the maintaining L</w:t>
      </w:r>
      <w:r w:rsidR="000830A2" w:rsidRPr="005302A1">
        <w:rPr>
          <w:rFonts w:ascii="Arial" w:hAnsi="Arial" w:cs="Arial"/>
        </w:rPr>
        <w:t>ocal Authority</w:t>
      </w:r>
      <w:r w:rsidR="000830A2" w:rsidRPr="00B23EAF">
        <w:rPr>
          <w:rFonts w:ascii="Arial" w:hAnsi="Arial" w:cs="Arial"/>
        </w:rPr>
        <w:t xml:space="preserve">’s Scheme made under section 48 of the </w:t>
      </w:r>
      <w:r w:rsidR="009E09E2" w:rsidRPr="009E09E2">
        <w:rPr>
          <w:rFonts w:ascii="Arial" w:hAnsi="Arial" w:cs="Arial"/>
        </w:rPr>
        <w:t>School Standards and Framework</w:t>
      </w:r>
      <w:r w:rsidR="009E09E2">
        <w:rPr>
          <w:rFonts w:ascii="Arial" w:hAnsi="Arial" w:cs="Arial"/>
        </w:rPr>
        <w:t xml:space="preserve"> </w:t>
      </w:r>
      <w:r w:rsidR="000830A2" w:rsidRPr="00B23EAF">
        <w:rPr>
          <w:rFonts w:ascii="Arial" w:hAnsi="Arial" w:cs="Arial"/>
        </w:rPr>
        <w:t>Act</w:t>
      </w:r>
      <w:r w:rsidR="009E09E2">
        <w:rPr>
          <w:rFonts w:ascii="Arial" w:hAnsi="Arial" w:cs="Arial"/>
        </w:rPr>
        <w:t xml:space="preserve"> 1998</w:t>
      </w:r>
      <w:r w:rsidR="00E40FE5">
        <w:rPr>
          <w:rFonts w:ascii="Arial" w:hAnsi="Arial" w:cs="Arial"/>
        </w:rPr>
        <w:t xml:space="preserve"> as amended byp</w:t>
      </w:r>
      <w:r w:rsidR="000830A2" w:rsidRPr="00B23EAF">
        <w:rPr>
          <w:rFonts w:ascii="Arial" w:hAnsi="Arial" w:cs="Arial"/>
        </w:rPr>
        <w:t>aragraph 2 of Schedule 3 to the Education Act 2002</w:t>
      </w:r>
      <w:r w:rsidR="000830A2" w:rsidRPr="007721E0">
        <w:rPr>
          <w:rFonts w:ascii="Arial" w:hAnsi="Arial" w:cs="Arial"/>
        </w:rPr>
        <w:t xml:space="preserve"> </w:t>
      </w:r>
    </w:p>
    <w:p w14:paraId="1C07E261" w14:textId="77777777" w:rsidR="009E09E2" w:rsidRDefault="009E09E2" w:rsidP="000830A2">
      <w:pPr>
        <w:ind w:left="720"/>
        <w:jc w:val="both"/>
        <w:rPr>
          <w:rFonts w:ascii="Arial" w:hAnsi="Arial" w:cs="Arial"/>
        </w:rPr>
      </w:pPr>
    </w:p>
    <w:p w14:paraId="7584664C" w14:textId="77777777" w:rsidR="00B23EAF" w:rsidRDefault="009E09E2" w:rsidP="000830A2">
      <w:pPr>
        <w:ind w:left="720"/>
        <w:jc w:val="both"/>
        <w:rPr>
          <w:rFonts w:ascii="Arial" w:hAnsi="Arial" w:cs="Arial"/>
        </w:rPr>
      </w:pPr>
      <w:r>
        <w:rPr>
          <w:rFonts w:ascii="Arial" w:hAnsi="Arial" w:cs="Arial"/>
        </w:rPr>
        <w:t xml:space="preserve">This amendment </w:t>
      </w:r>
      <w:r w:rsidR="000830A2" w:rsidRPr="007721E0">
        <w:rPr>
          <w:rFonts w:ascii="Arial" w:hAnsi="Arial" w:cs="Arial"/>
        </w:rPr>
        <w:t>extend</w:t>
      </w:r>
      <w:r>
        <w:rPr>
          <w:rFonts w:ascii="Arial" w:hAnsi="Arial" w:cs="Arial"/>
        </w:rPr>
        <w:t>ed</w:t>
      </w:r>
      <w:r w:rsidR="000830A2" w:rsidRPr="007721E0">
        <w:rPr>
          <w:rFonts w:ascii="Arial" w:hAnsi="Arial" w:cs="Arial"/>
        </w:rPr>
        <w:t xml:space="preserve"> the coverage of schemes to </w:t>
      </w:r>
      <w:r w:rsidR="00E40FE5">
        <w:rPr>
          <w:rFonts w:ascii="Arial" w:hAnsi="Arial" w:cs="Arial"/>
        </w:rPr>
        <w:t xml:space="preserve">include </w:t>
      </w:r>
      <w:r w:rsidR="000830A2" w:rsidRPr="007721E0">
        <w:rPr>
          <w:rFonts w:ascii="Arial" w:hAnsi="Arial" w:cs="Arial"/>
        </w:rPr>
        <w:t xml:space="preserve">the </w:t>
      </w:r>
      <w:r w:rsidR="00E40FE5">
        <w:rPr>
          <w:rFonts w:ascii="Arial" w:hAnsi="Arial" w:cs="Arial"/>
        </w:rPr>
        <w:t xml:space="preserve">exercise of the </w:t>
      </w:r>
      <w:r w:rsidR="000830A2" w:rsidRPr="007721E0">
        <w:rPr>
          <w:rFonts w:ascii="Arial" w:hAnsi="Arial" w:cs="Arial"/>
        </w:rPr>
        <w:t xml:space="preserve">powers of </w:t>
      </w:r>
      <w:r w:rsidR="000830A2">
        <w:rPr>
          <w:rFonts w:ascii="Arial" w:hAnsi="Arial" w:cs="Arial"/>
        </w:rPr>
        <w:t>G</w:t>
      </w:r>
      <w:r w:rsidR="000830A2" w:rsidRPr="007721E0">
        <w:rPr>
          <w:rFonts w:ascii="Arial" w:hAnsi="Arial" w:cs="Arial"/>
        </w:rPr>
        <w:t xml:space="preserve">overning </w:t>
      </w:r>
      <w:r w:rsidR="000830A2">
        <w:rPr>
          <w:rFonts w:ascii="Arial" w:hAnsi="Arial" w:cs="Arial"/>
        </w:rPr>
        <w:t>B</w:t>
      </w:r>
      <w:r w:rsidR="000830A2" w:rsidRPr="007721E0">
        <w:rPr>
          <w:rFonts w:ascii="Arial" w:hAnsi="Arial" w:cs="Arial"/>
        </w:rPr>
        <w:t xml:space="preserve">odies to provide community facilities.  </w:t>
      </w:r>
    </w:p>
    <w:p w14:paraId="73556140" w14:textId="77777777" w:rsidR="00B23EAF" w:rsidRDefault="00B23EAF" w:rsidP="000830A2">
      <w:pPr>
        <w:ind w:left="720"/>
        <w:jc w:val="both"/>
        <w:rPr>
          <w:rFonts w:ascii="Arial" w:hAnsi="Arial" w:cs="Arial"/>
        </w:rPr>
      </w:pPr>
    </w:p>
    <w:p w14:paraId="2D80C6F7" w14:textId="77777777" w:rsidR="000830A2" w:rsidRPr="007721E0" w:rsidRDefault="000830A2" w:rsidP="000830A2">
      <w:pPr>
        <w:ind w:left="720"/>
        <w:jc w:val="both"/>
        <w:rPr>
          <w:rFonts w:ascii="Arial" w:hAnsi="Arial" w:cs="Arial"/>
        </w:rPr>
      </w:pPr>
      <w:r w:rsidRPr="007721E0">
        <w:rPr>
          <w:rFonts w:ascii="Arial" w:hAnsi="Arial" w:cs="Arial"/>
        </w:rPr>
        <w:t xml:space="preserve">Schools are therefore subject to any prohibitions, restrictions and limitations contained within this </w:t>
      </w:r>
      <w:r>
        <w:rPr>
          <w:rFonts w:ascii="Arial" w:hAnsi="Arial" w:cs="Arial"/>
        </w:rPr>
        <w:t>S</w:t>
      </w:r>
      <w:r w:rsidRPr="007721E0">
        <w:rPr>
          <w:rFonts w:ascii="Arial" w:hAnsi="Arial" w:cs="Arial"/>
        </w:rPr>
        <w:t xml:space="preserve">cheme.  This section of the </w:t>
      </w:r>
      <w:r>
        <w:rPr>
          <w:rFonts w:ascii="Arial" w:hAnsi="Arial" w:cs="Arial"/>
        </w:rPr>
        <w:t>S</w:t>
      </w:r>
      <w:r w:rsidRPr="007721E0">
        <w:rPr>
          <w:rFonts w:ascii="Arial" w:hAnsi="Arial" w:cs="Arial"/>
        </w:rPr>
        <w:t xml:space="preserve">cheme does not extend to joint use agreements, transfer of control agreements, or agreements between the </w:t>
      </w:r>
      <w:r>
        <w:rPr>
          <w:rFonts w:ascii="Arial" w:hAnsi="Arial" w:cs="Arial"/>
        </w:rPr>
        <w:t xml:space="preserve">Local </w:t>
      </w:r>
      <w:r w:rsidRPr="007721E0">
        <w:rPr>
          <w:rFonts w:ascii="Arial" w:hAnsi="Arial" w:cs="Arial"/>
        </w:rPr>
        <w:t xml:space="preserve">Authority and schools to secure the provision of adult and community </w:t>
      </w:r>
      <w:r w:rsidR="007347A1">
        <w:rPr>
          <w:rFonts w:ascii="Arial" w:hAnsi="Arial" w:cs="Arial"/>
        </w:rPr>
        <w:t>l</w:t>
      </w:r>
      <w:r w:rsidRPr="007721E0">
        <w:rPr>
          <w:rFonts w:ascii="Arial" w:hAnsi="Arial" w:cs="Arial"/>
        </w:rPr>
        <w:t>earning.</w:t>
      </w:r>
    </w:p>
    <w:p w14:paraId="405DCF2B" w14:textId="77777777" w:rsidR="000830A2" w:rsidRPr="007721E0" w:rsidRDefault="000830A2" w:rsidP="000830A2">
      <w:pPr>
        <w:ind w:left="720"/>
        <w:jc w:val="both"/>
        <w:rPr>
          <w:rFonts w:ascii="Arial" w:hAnsi="Arial" w:cs="Arial"/>
        </w:rPr>
      </w:pPr>
    </w:p>
    <w:p w14:paraId="69E16B80" w14:textId="77777777" w:rsidR="000830A2" w:rsidRPr="007721E0" w:rsidRDefault="000830A2" w:rsidP="000830A2">
      <w:pPr>
        <w:ind w:left="720"/>
        <w:jc w:val="both"/>
        <w:rPr>
          <w:rFonts w:ascii="Arial" w:hAnsi="Arial" w:cs="Arial"/>
        </w:rPr>
      </w:pPr>
      <w:r w:rsidRPr="00B23EAF">
        <w:rPr>
          <w:rFonts w:ascii="Arial" w:hAnsi="Arial" w:cs="Arial"/>
        </w:rPr>
        <w:t>Section 4 of the Children, Schools &amp; Families Act 2010 enables schools to use their delegated budgets for community facilities.  This Act took effect from 1st April 2011.  Though the Act does allow for regulations to be produced, restricting the scope of spending, the DfE does not intend to introduce any at this stage, but could reconsider in future years.  The current prohibition on using their community facilities power if this would interfere with their primary focus of raising standards still exists however.  The Governing Body of a school will also be required to, at least once per school year, consider whether, and if so how, they should exercise the community facilities power.</w:t>
      </w:r>
    </w:p>
    <w:p w14:paraId="07E60743" w14:textId="77777777" w:rsidR="000830A2" w:rsidRPr="007721E0" w:rsidRDefault="000830A2" w:rsidP="000830A2">
      <w:pPr>
        <w:rPr>
          <w:rFonts w:ascii="Arial" w:hAnsi="Arial" w:cs="Arial"/>
          <w:i/>
        </w:rPr>
      </w:pPr>
    </w:p>
    <w:p w14:paraId="1EB14F30" w14:textId="77777777" w:rsidR="000830A2" w:rsidRPr="007721E0" w:rsidRDefault="000830A2" w:rsidP="000830A2">
      <w:pPr>
        <w:pStyle w:val="Heading3"/>
      </w:pPr>
      <w:bookmarkStart w:id="89" w:name="_13.2_Consultation_with"/>
      <w:bookmarkEnd w:id="89"/>
      <w:r w:rsidRPr="007721E0">
        <w:rPr>
          <w:bCs/>
        </w:rPr>
        <w:t>13.2</w:t>
      </w:r>
      <w:r>
        <w:tab/>
        <w:t>Consultation with the Local Authority – Financial Aspects</w:t>
      </w:r>
    </w:p>
    <w:p w14:paraId="1337A09C" w14:textId="77777777" w:rsidR="000830A2" w:rsidRPr="007721E0" w:rsidRDefault="000830A2" w:rsidP="000830A2">
      <w:pPr>
        <w:rPr>
          <w:rFonts w:ascii="Arial" w:hAnsi="Arial" w:cs="Arial"/>
        </w:rPr>
      </w:pPr>
    </w:p>
    <w:p w14:paraId="58192EAD" w14:textId="77777777" w:rsidR="005F3838" w:rsidRPr="005F3838" w:rsidRDefault="005F3838" w:rsidP="005F3838">
      <w:pPr>
        <w:ind w:left="720"/>
        <w:jc w:val="both"/>
        <w:rPr>
          <w:rFonts w:ascii="Arial" w:hAnsi="Arial" w:cs="Arial"/>
        </w:rPr>
      </w:pPr>
      <w:r w:rsidRPr="005F3838">
        <w:rPr>
          <w:rFonts w:ascii="Arial" w:hAnsi="Arial" w:cs="Arial"/>
        </w:rPr>
        <w:t>Changes made by the Children and Families Act 2014 mean that schools no longer need to consult the authority when establishing community facilities under Section 27 of the Education Act 2002. Nor do they have to have regard</w:t>
      </w:r>
      <w:r>
        <w:rPr>
          <w:rFonts w:ascii="Arial" w:hAnsi="Arial" w:cs="Arial"/>
        </w:rPr>
        <w:t xml:space="preserve"> to advice given to them by the local</w:t>
      </w:r>
      <w:r w:rsidRPr="005F3838">
        <w:rPr>
          <w:rFonts w:ascii="Arial" w:hAnsi="Arial" w:cs="Arial"/>
        </w:rPr>
        <w:t xml:space="preserve"> authority.</w:t>
      </w:r>
    </w:p>
    <w:p w14:paraId="592090EB" w14:textId="77777777" w:rsidR="005F3838" w:rsidRPr="005F3838" w:rsidRDefault="005F3838" w:rsidP="005F3838">
      <w:pPr>
        <w:ind w:left="720"/>
        <w:jc w:val="both"/>
        <w:rPr>
          <w:rFonts w:ascii="Arial" w:hAnsi="Arial" w:cs="Arial"/>
        </w:rPr>
      </w:pPr>
    </w:p>
    <w:p w14:paraId="51645AB1" w14:textId="77777777" w:rsidR="005F3838" w:rsidRDefault="005F3838" w:rsidP="005F3838">
      <w:pPr>
        <w:ind w:left="720"/>
        <w:jc w:val="both"/>
        <w:rPr>
          <w:rFonts w:ascii="Arial" w:hAnsi="Arial" w:cs="Arial"/>
        </w:rPr>
      </w:pPr>
      <w:r w:rsidRPr="005F3838">
        <w:rPr>
          <w:rFonts w:ascii="Arial" w:hAnsi="Arial" w:cs="Arial"/>
        </w:rPr>
        <w:t xml:space="preserve">However, as public bodies, </w:t>
      </w:r>
      <w:r>
        <w:rPr>
          <w:rFonts w:ascii="Arial" w:hAnsi="Arial" w:cs="Arial"/>
        </w:rPr>
        <w:t xml:space="preserve">schools </w:t>
      </w:r>
      <w:r w:rsidRPr="005F3838">
        <w:rPr>
          <w:rFonts w:ascii="Arial" w:hAnsi="Arial" w:cs="Arial"/>
        </w:rPr>
        <w:t xml:space="preserve">are expected to act reasonably, and this includes consulting those affected by decisions that </w:t>
      </w:r>
      <w:r>
        <w:rPr>
          <w:rFonts w:ascii="Arial" w:hAnsi="Arial" w:cs="Arial"/>
        </w:rPr>
        <w:t>schools</w:t>
      </w:r>
      <w:r w:rsidRPr="005F3838">
        <w:rPr>
          <w:rFonts w:ascii="Arial" w:hAnsi="Arial" w:cs="Arial"/>
        </w:rPr>
        <w:t xml:space="preserve"> make.</w:t>
      </w:r>
    </w:p>
    <w:p w14:paraId="11F8118B" w14:textId="77777777" w:rsidR="000830A2" w:rsidRDefault="000830A2" w:rsidP="000830A2">
      <w:pPr>
        <w:ind w:left="720"/>
        <w:rPr>
          <w:rFonts w:ascii="Arial" w:hAnsi="Arial" w:cs="Arial"/>
          <w:i/>
        </w:rPr>
      </w:pPr>
    </w:p>
    <w:p w14:paraId="74C5C1C8" w14:textId="77777777" w:rsidR="002A77B1" w:rsidRDefault="002A77B1" w:rsidP="000830A2">
      <w:pPr>
        <w:ind w:left="720"/>
        <w:rPr>
          <w:rFonts w:ascii="Arial" w:hAnsi="Arial" w:cs="Arial"/>
          <w:i/>
        </w:rPr>
      </w:pPr>
    </w:p>
    <w:p w14:paraId="61A81003" w14:textId="77777777" w:rsidR="002A77B1" w:rsidRDefault="002A77B1" w:rsidP="000830A2">
      <w:pPr>
        <w:ind w:left="720"/>
        <w:rPr>
          <w:rFonts w:ascii="Arial" w:hAnsi="Arial" w:cs="Arial"/>
          <w:i/>
        </w:rPr>
      </w:pPr>
    </w:p>
    <w:p w14:paraId="077B34C3" w14:textId="77777777" w:rsidR="002A77B1" w:rsidRDefault="002A77B1" w:rsidP="000830A2">
      <w:pPr>
        <w:ind w:left="720"/>
        <w:rPr>
          <w:rFonts w:ascii="Arial" w:hAnsi="Arial" w:cs="Arial"/>
          <w:i/>
        </w:rPr>
      </w:pPr>
    </w:p>
    <w:p w14:paraId="1CA3BF02" w14:textId="77777777" w:rsidR="002A77B1" w:rsidRPr="007721E0" w:rsidRDefault="002A77B1" w:rsidP="000830A2">
      <w:pPr>
        <w:ind w:left="720"/>
        <w:rPr>
          <w:rFonts w:ascii="Arial" w:hAnsi="Arial" w:cs="Arial"/>
          <w:i/>
        </w:rPr>
      </w:pPr>
    </w:p>
    <w:p w14:paraId="50E382F9" w14:textId="77777777" w:rsidR="000830A2" w:rsidRPr="007721E0" w:rsidRDefault="000830A2" w:rsidP="000830A2">
      <w:pPr>
        <w:pStyle w:val="Heading3"/>
      </w:pPr>
      <w:bookmarkStart w:id="90" w:name="_13.3_Funding_Agreements"/>
      <w:bookmarkEnd w:id="90"/>
      <w:r w:rsidRPr="007721E0">
        <w:rPr>
          <w:bCs/>
        </w:rPr>
        <w:lastRenderedPageBreak/>
        <w:t>13.3</w:t>
      </w:r>
      <w:r>
        <w:tab/>
        <w:t>Funding Agreements – Local Authority Powers</w:t>
      </w:r>
    </w:p>
    <w:p w14:paraId="43245CBA" w14:textId="77777777" w:rsidR="000830A2" w:rsidRPr="007721E0" w:rsidRDefault="000830A2" w:rsidP="000830A2">
      <w:pPr>
        <w:ind w:left="720"/>
        <w:rPr>
          <w:rFonts w:ascii="Arial" w:hAnsi="Arial" w:cs="Arial"/>
          <w:i/>
        </w:rPr>
      </w:pPr>
    </w:p>
    <w:p w14:paraId="65063657" w14:textId="77777777" w:rsidR="000830A2" w:rsidRPr="007721E0" w:rsidRDefault="000830A2" w:rsidP="000830A2">
      <w:pPr>
        <w:ind w:left="720"/>
        <w:jc w:val="both"/>
        <w:rPr>
          <w:rFonts w:ascii="Arial" w:hAnsi="Arial" w:cs="Arial"/>
        </w:rPr>
      </w:pPr>
      <w:r w:rsidRPr="007721E0">
        <w:rPr>
          <w:rFonts w:ascii="Arial" w:hAnsi="Arial" w:cs="Arial"/>
        </w:rPr>
        <w:t>If the provision of community facilities is dependent upon the conclusion of a funding agreement with a third party, details of any such proposed agreement, including, the terms and conditions; match funding arrangements; and any audit requirements, should be submitted to the Chief Financial Officer for his/her comments as part of its proposal.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may not impose a right of veto over a school entering into such agreements directly or by requiring any agreement to be countersigned.</w:t>
      </w:r>
    </w:p>
    <w:p w14:paraId="3A5FA197" w14:textId="77777777" w:rsidR="000830A2" w:rsidRPr="007721E0" w:rsidRDefault="000830A2" w:rsidP="000830A2">
      <w:pPr>
        <w:ind w:left="720"/>
        <w:rPr>
          <w:rFonts w:ascii="Arial" w:hAnsi="Arial" w:cs="Arial"/>
        </w:rPr>
      </w:pPr>
    </w:p>
    <w:p w14:paraId="01C6EC9C" w14:textId="77777777" w:rsidR="000830A2" w:rsidRPr="007721E0" w:rsidRDefault="000830A2" w:rsidP="000830A2">
      <w:pPr>
        <w:ind w:left="720"/>
        <w:jc w:val="both"/>
        <w:rPr>
          <w:rFonts w:ascii="Arial" w:hAnsi="Arial" w:cs="Arial"/>
        </w:rPr>
      </w:pPr>
      <w:r w:rsidRPr="007721E0">
        <w:rPr>
          <w:rFonts w:ascii="Arial" w:hAnsi="Arial" w:cs="Arial"/>
        </w:rPr>
        <w:t xml:space="preserve">Schools are advised to seek legal advice before entering into any such agreement. </w:t>
      </w:r>
    </w:p>
    <w:p w14:paraId="476FCC7A" w14:textId="77777777" w:rsidR="000830A2" w:rsidRPr="007721E0" w:rsidRDefault="000830A2" w:rsidP="000830A2">
      <w:pPr>
        <w:ind w:left="720"/>
        <w:rPr>
          <w:rFonts w:ascii="Arial" w:hAnsi="Arial" w:cs="Arial"/>
        </w:rPr>
      </w:pPr>
    </w:p>
    <w:p w14:paraId="270439D1" w14:textId="77777777" w:rsidR="000830A2" w:rsidRPr="007721E0" w:rsidRDefault="000830A2" w:rsidP="000830A2">
      <w:pPr>
        <w:ind w:left="720"/>
        <w:jc w:val="both"/>
        <w:rPr>
          <w:rFonts w:ascii="Arial" w:hAnsi="Arial" w:cs="Arial"/>
          <w:i/>
        </w:rPr>
      </w:pPr>
      <w:r w:rsidRPr="007721E0">
        <w:rPr>
          <w:rFonts w:ascii="Arial" w:hAnsi="Arial" w:cs="Arial"/>
        </w:rPr>
        <w:t>If agreement has been or is to be concluded a</w:t>
      </w:r>
      <w:r>
        <w:rPr>
          <w:rFonts w:ascii="Arial" w:hAnsi="Arial" w:cs="Arial"/>
        </w:rPr>
        <w:t>gainst the wishes of the Local Authority</w:t>
      </w:r>
      <w:r w:rsidRPr="007721E0">
        <w:rPr>
          <w:rFonts w:ascii="Arial" w:hAnsi="Arial" w:cs="Arial"/>
        </w:rPr>
        <w:t xml:space="preserve">, or has been concluded without informing the Chief Financial Officer, </w:t>
      </w:r>
      <w:r>
        <w:rPr>
          <w:rFonts w:ascii="Arial" w:hAnsi="Arial" w:cs="Arial"/>
        </w:rPr>
        <w:t>which in the view of the Local Authority</w:t>
      </w:r>
      <w:r w:rsidRPr="007721E0">
        <w:rPr>
          <w:rFonts w:ascii="Arial" w:hAnsi="Arial" w:cs="Arial"/>
        </w:rPr>
        <w:t xml:space="preserve"> is seriously prejudicial to the intere</w:t>
      </w:r>
      <w:r>
        <w:rPr>
          <w:rFonts w:ascii="Arial" w:hAnsi="Arial" w:cs="Arial"/>
        </w:rPr>
        <w:t>sts of the school or the Local Authority</w:t>
      </w:r>
      <w:r w:rsidRPr="007721E0">
        <w:rPr>
          <w:rFonts w:ascii="Arial" w:hAnsi="Arial" w:cs="Arial"/>
        </w:rPr>
        <w:t>, that may constitute grounds for suspension of the right to a delegated budget</w:t>
      </w:r>
      <w:r w:rsidRPr="007721E0">
        <w:rPr>
          <w:rFonts w:ascii="Arial" w:hAnsi="Arial" w:cs="Arial"/>
          <w:i/>
        </w:rPr>
        <w:t>.</w:t>
      </w:r>
    </w:p>
    <w:p w14:paraId="682ADB11" w14:textId="77777777" w:rsidR="000830A2" w:rsidRPr="007721E0" w:rsidRDefault="000830A2" w:rsidP="000830A2">
      <w:pPr>
        <w:ind w:left="720"/>
        <w:rPr>
          <w:rFonts w:ascii="Arial" w:hAnsi="Arial" w:cs="Arial"/>
          <w:b/>
          <w:i/>
        </w:rPr>
      </w:pPr>
    </w:p>
    <w:p w14:paraId="4F231AB4" w14:textId="77777777" w:rsidR="000830A2" w:rsidRPr="007721E0" w:rsidRDefault="000830A2" w:rsidP="000830A2">
      <w:pPr>
        <w:pStyle w:val="Heading3"/>
      </w:pPr>
      <w:bookmarkStart w:id="91" w:name="_13.4_Other_Prohibitions,"/>
      <w:bookmarkEnd w:id="91"/>
      <w:r w:rsidRPr="007721E0">
        <w:rPr>
          <w:bCs/>
        </w:rPr>
        <w:t>13.4</w:t>
      </w:r>
      <w:r>
        <w:tab/>
        <w:t>Other Prohibitions, Restrictions and Limitations</w:t>
      </w:r>
    </w:p>
    <w:p w14:paraId="10C44B14" w14:textId="77777777" w:rsidR="000830A2" w:rsidRPr="007721E0" w:rsidRDefault="000830A2" w:rsidP="000830A2">
      <w:pPr>
        <w:ind w:left="720"/>
        <w:rPr>
          <w:rFonts w:ascii="Arial" w:hAnsi="Arial" w:cs="Arial"/>
        </w:rPr>
      </w:pPr>
    </w:p>
    <w:p w14:paraId="5580F004" w14:textId="77777777" w:rsidR="000830A2" w:rsidRPr="007721E0" w:rsidRDefault="000830A2" w:rsidP="000830A2">
      <w:pPr>
        <w:ind w:left="720"/>
        <w:jc w:val="both"/>
        <w:rPr>
          <w:rFonts w:ascii="Arial" w:hAnsi="Arial" w:cs="Arial"/>
        </w:rPr>
      </w:pPr>
      <w:r>
        <w:rPr>
          <w:rFonts w:ascii="Arial" w:hAnsi="Arial" w:cs="Arial"/>
        </w:rPr>
        <w:t>If the Local Authority</w:t>
      </w:r>
      <w:r w:rsidRPr="007721E0">
        <w:rPr>
          <w:rFonts w:ascii="Arial" w:hAnsi="Arial" w:cs="Arial"/>
        </w:rPr>
        <w:t xml:space="preserve"> has good reason to believe that a proposed project carries significant financial risks it may require that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shall make arrangements to protect </w:t>
      </w:r>
      <w:r>
        <w:rPr>
          <w:rFonts w:ascii="Arial" w:hAnsi="Arial" w:cs="Arial"/>
        </w:rPr>
        <w:t>the financial interests of the Local A</w:t>
      </w:r>
      <w:r w:rsidRPr="007721E0">
        <w:rPr>
          <w:rFonts w:ascii="Arial" w:hAnsi="Arial" w:cs="Arial"/>
        </w:rPr>
        <w:t>uthority by either carrying out the activity concerned through the vehicle of a limited company formed for the purpose, or by obtaining indemnity insurance for risks associated with the project in question, as specified by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w:t>
      </w:r>
    </w:p>
    <w:p w14:paraId="4E84BAAB" w14:textId="77777777" w:rsidR="000830A2" w:rsidRPr="007721E0" w:rsidRDefault="000830A2" w:rsidP="000830A2">
      <w:pPr>
        <w:ind w:left="720"/>
        <w:rPr>
          <w:rFonts w:ascii="Arial" w:hAnsi="Arial" w:cs="Arial"/>
        </w:rPr>
      </w:pPr>
    </w:p>
    <w:p w14:paraId="54FA1D91" w14:textId="77777777" w:rsidR="000830A2" w:rsidRPr="007721E0" w:rsidRDefault="000830A2" w:rsidP="000830A2">
      <w:pPr>
        <w:ind w:left="720"/>
        <w:jc w:val="both"/>
        <w:rPr>
          <w:rFonts w:ascii="Arial" w:hAnsi="Arial" w:cs="Arial"/>
        </w:rPr>
      </w:pPr>
      <w:r>
        <w:rPr>
          <w:rFonts w:ascii="Arial" w:hAnsi="Arial" w:cs="Arial"/>
        </w:rPr>
        <w:t>The Local Authority</w:t>
      </w:r>
      <w:r w:rsidRPr="007721E0">
        <w:rPr>
          <w:rFonts w:ascii="Arial" w:hAnsi="Arial" w:cs="Arial"/>
        </w:rPr>
        <w:t xml:space="preserve"> does not intend to impose any further specific restrictions on schools with regard to this provision but would expect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odies to be aware of the need to safeguard the financial position of the </w:t>
      </w:r>
      <w:r>
        <w:rPr>
          <w:rFonts w:ascii="Arial" w:hAnsi="Arial" w:cs="Arial"/>
        </w:rPr>
        <w:t xml:space="preserve">Local </w:t>
      </w:r>
      <w:r w:rsidRPr="007721E0">
        <w:rPr>
          <w:rFonts w:ascii="Arial" w:hAnsi="Arial" w:cs="Arial"/>
        </w:rPr>
        <w:t xml:space="preserve">Authority or school and to protect pupil welfare or education as well as the sensitivities and needs of the community in exercising this power. </w:t>
      </w:r>
    </w:p>
    <w:p w14:paraId="1A4D2FA6" w14:textId="77777777" w:rsidR="000830A2" w:rsidRPr="007721E0" w:rsidRDefault="000830A2" w:rsidP="000102EC">
      <w:pPr>
        <w:rPr>
          <w:rFonts w:ascii="Arial" w:hAnsi="Arial" w:cs="Arial"/>
        </w:rPr>
      </w:pPr>
    </w:p>
    <w:p w14:paraId="1E29C355" w14:textId="77777777" w:rsidR="000830A2" w:rsidRPr="007721E0" w:rsidRDefault="000830A2" w:rsidP="000830A2">
      <w:pPr>
        <w:pStyle w:val="Heading3"/>
      </w:pPr>
      <w:bookmarkStart w:id="92" w:name="_13.5_Supply_of"/>
      <w:bookmarkEnd w:id="92"/>
      <w:r w:rsidRPr="007721E0">
        <w:rPr>
          <w:bCs/>
        </w:rPr>
        <w:t>13.5</w:t>
      </w:r>
      <w:r>
        <w:tab/>
        <w:t>Supply of Financial Information</w:t>
      </w:r>
    </w:p>
    <w:p w14:paraId="4337470E" w14:textId="77777777" w:rsidR="000830A2" w:rsidRPr="007721E0" w:rsidRDefault="000830A2" w:rsidP="000830A2">
      <w:pPr>
        <w:ind w:left="720"/>
        <w:rPr>
          <w:rFonts w:ascii="Arial" w:hAnsi="Arial" w:cs="Arial"/>
        </w:rPr>
      </w:pPr>
    </w:p>
    <w:p w14:paraId="3AADC040" w14:textId="77777777" w:rsidR="000830A2" w:rsidRPr="007721E0" w:rsidRDefault="000830A2" w:rsidP="000830A2">
      <w:pPr>
        <w:ind w:left="720"/>
        <w:jc w:val="both"/>
        <w:rPr>
          <w:rFonts w:ascii="Arial" w:hAnsi="Arial" w:cs="Arial"/>
        </w:rPr>
      </w:pPr>
      <w:r w:rsidRPr="007721E0">
        <w:rPr>
          <w:rFonts w:ascii="Arial" w:hAnsi="Arial" w:cs="Arial"/>
        </w:rPr>
        <w:t>Schools which exercise the community facilities power will be required to provide the L</w:t>
      </w:r>
      <w:r>
        <w:rPr>
          <w:rFonts w:ascii="Arial" w:hAnsi="Arial" w:cs="Arial"/>
        </w:rPr>
        <w:t xml:space="preserve">ocal </w:t>
      </w:r>
      <w:r w:rsidRPr="007721E0">
        <w:rPr>
          <w:rFonts w:ascii="Arial" w:hAnsi="Arial" w:cs="Arial"/>
        </w:rPr>
        <w:t>A</w:t>
      </w:r>
      <w:r>
        <w:rPr>
          <w:rFonts w:ascii="Arial" w:hAnsi="Arial" w:cs="Arial"/>
        </w:rPr>
        <w:t>uthority</w:t>
      </w:r>
      <w:r w:rsidRPr="007721E0">
        <w:rPr>
          <w:rFonts w:ascii="Arial" w:hAnsi="Arial" w:cs="Arial"/>
        </w:rPr>
        <w:t xml:space="preserve"> every six months with a summary statement, showing the income and expenditure for the school arising from the facilities in question for the previous six months and on an estimated basis, for the next six months.  </w:t>
      </w:r>
    </w:p>
    <w:p w14:paraId="36B51AC3" w14:textId="77777777" w:rsidR="000830A2" w:rsidRPr="007721E0" w:rsidRDefault="000830A2" w:rsidP="000830A2">
      <w:pPr>
        <w:ind w:left="720"/>
        <w:rPr>
          <w:rFonts w:ascii="Arial" w:hAnsi="Arial" w:cs="Arial"/>
        </w:rPr>
      </w:pPr>
    </w:p>
    <w:p w14:paraId="5CD07791" w14:textId="77777777" w:rsidR="000830A2" w:rsidRPr="007721E0" w:rsidRDefault="000830A2" w:rsidP="000830A2">
      <w:pPr>
        <w:ind w:left="720"/>
        <w:jc w:val="both"/>
        <w:rPr>
          <w:rFonts w:ascii="Arial" w:hAnsi="Arial" w:cs="Arial"/>
        </w:rPr>
      </w:pPr>
      <w:r w:rsidRPr="007721E0">
        <w:rPr>
          <w:rFonts w:ascii="Arial" w:hAnsi="Arial" w:cs="Arial"/>
        </w:rPr>
        <w:t>The Chief Financial Officer, on giving notice to a school that it believes there to be cause for concern as to the school’s management of the financial consequences of the exercise of the community facilities power, reserves the right to require such financial statements to be supplied mo</w:t>
      </w:r>
      <w:r>
        <w:rPr>
          <w:rFonts w:ascii="Arial" w:hAnsi="Arial" w:cs="Arial"/>
        </w:rPr>
        <w:t>re regularly and, if the Local Authority</w:t>
      </w:r>
      <w:r w:rsidRPr="007721E0">
        <w:rPr>
          <w:rFonts w:ascii="Arial" w:hAnsi="Arial" w:cs="Arial"/>
        </w:rPr>
        <w:t xml:space="preserve"> sees fit, to require the submission of a recovery plan for the activity in question.</w:t>
      </w:r>
    </w:p>
    <w:p w14:paraId="4487CF84" w14:textId="77777777" w:rsidR="000830A2" w:rsidRPr="007721E0" w:rsidRDefault="000830A2" w:rsidP="000830A2">
      <w:pPr>
        <w:pStyle w:val="DfESOutNumbered"/>
        <w:tabs>
          <w:tab w:val="clear" w:pos="720"/>
        </w:tabs>
        <w:spacing w:after="0"/>
        <w:ind w:left="720"/>
        <w:rPr>
          <w:rFonts w:cs="Arial"/>
          <w:b/>
          <w:sz w:val="24"/>
        </w:rPr>
      </w:pPr>
    </w:p>
    <w:p w14:paraId="2930CCA0" w14:textId="77777777" w:rsidR="000830A2" w:rsidRPr="007721E0" w:rsidRDefault="000830A2" w:rsidP="000830A2">
      <w:pPr>
        <w:pStyle w:val="Heading3"/>
      </w:pPr>
      <w:bookmarkStart w:id="93" w:name="_13.6_Audit"/>
      <w:bookmarkEnd w:id="93"/>
      <w:r w:rsidRPr="007721E0">
        <w:rPr>
          <w:bCs/>
        </w:rPr>
        <w:t>13.6</w:t>
      </w:r>
      <w:r>
        <w:tab/>
        <w:t>Audit</w:t>
      </w:r>
    </w:p>
    <w:p w14:paraId="5026EF84" w14:textId="77777777" w:rsidR="000830A2" w:rsidRPr="007721E0" w:rsidRDefault="000830A2" w:rsidP="000830A2">
      <w:pPr>
        <w:pStyle w:val="DfESOutNumbered"/>
        <w:tabs>
          <w:tab w:val="clear" w:pos="720"/>
        </w:tabs>
        <w:spacing w:after="0"/>
        <w:ind w:left="720"/>
        <w:rPr>
          <w:rFonts w:cs="Arial"/>
          <w:sz w:val="24"/>
        </w:rPr>
      </w:pPr>
    </w:p>
    <w:p w14:paraId="00BF692F"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 xml:space="preserve">Schools are required to grant access </w:t>
      </w:r>
      <w:r>
        <w:rPr>
          <w:rFonts w:cs="Arial"/>
          <w:sz w:val="24"/>
        </w:rPr>
        <w:t>to the Local Authority’s</w:t>
      </w:r>
      <w:r w:rsidRPr="007721E0">
        <w:rPr>
          <w:rFonts w:cs="Arial"/>
          <w:sz w:val="24"/>
        </w:rPr>
        <w:t xml:space="preserve"> internal and </w:t>
      </w:r>
      <w:r>
        <w:rPr>
          <w:rFonts w:cs="Arial"/>
          <w:sz w:val="24"/>
        </w:rPr>
        <w:t>external auditors to the school</w:t>
      </w:r>
      <w:r w:rsidRPr="007721E0">
        <w:rPr>
          <w:rFonts w:cs="Arial"/>
          <w:sz w:val="24"/>
        </w:rPr>
        <w:t>s</w:t>
      </w:r>
      <w:r>
        <w:rPr>
          <w:rFonts w:cs="Arial"/>
          <w:sz w:val="24"/>
        </w:rPr>
        <w:t>’</w:t>
      </w:r>
      <w:r w:rsidRPr="007721E0">
        <w:rPr>
          <w:rFonts w:cs="Arial"/>
          <w:sz w:val="24"/>
        </w:rPr>
        <w:t xml:space="preserve"> records connected with exercise of the community facilities power, in order to facilitate internal and external audit of relevant income and expenditure. </w:t>
      </w:r>
    </w:p>
    <w:p w14:paraId="4A32D577" w14:textId="77777777" w:rsidR="000830A2" w:rsidRPr="007721E0" w:rsidRDefault="000830A2" w:rsidP="000830A2">
      <w:pPr>
        <w:pStyle w:val="DfESOutNumbered"/>
        <w:tabs>
          <w:tab w:val="clear" w:pos="720"/>
        </w:tabs>
        <w:spacing w:after="0"/>
        <w:ind w:left="720"/>
        <w:rPr>
          <w:rFonts w:cs="Arial"/>
          <w:sz w:val="24"/>
        </w:rPr>
      </w:pPr>
    </w:p>
    <w:p w14:paraId="1B340236"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lastRenderedPageBreak/>
        <w:t>Any funding agreements with other persons pursuant to the exercise of the community facilities power, must contain adequate pro</w:t>
      </w:r>
      <w:r>
        <w:rPr>
          <w:rFonts w:cs="Arial"/>
          <w:sz w:val="24"/>
        </w:rPr>
        <w:t>vision for access by the Local Authority</w:t>
      </w:r>
      <w:r w:rsidRPr="007721E0">
        <w:rPr>
          <w:rFonts w:cs="Arial"/>
          <w:sz w:val="24"/>
        </w:rPr>
        <w:t xml:space="preserve"> or its representatives to the records and other property of those persons held on the school premises, or held elsewhere insofar as they relate to the activity in q</w:t>
      </w:r>
      <w:r>
        <w:rPr>
          <w:rFonts w:cs="Arial"/>
          <w:sz w:val="24"/>
        </w:rPr>
        <w:t>uestion, in order for the Local Authority</w:t>
      </w:r>
      <w:r w:rsidRPr="007721E0">
        <w:rPr>
          <w:rFonts w:cs="Arial"/>
          <w:sz w:val="24"/>
        </w:rPr>
        <w:t xml:space="preserve"> to satisfy itself as to the propriety of expenditure on the facilities in question.</w:t>
      </w:r>
    </w:p>
    <w:p w14:paraId="3545979A" w14:textId="77777777" w:rsidR="000830A2" w:rsidRPr="007721E0" w:rsidRDefault="000830A2" w:rsidP="000830A2">
      <w:pPr>
        <w:ind w:left="720"/>
        <w:rPr>
          <w:rFonts w:ascii="Arial" w:hAnsi="Arial" w:cs="Arial"/>
          <w:bCs/>
        </w:rPr>
      </w:pPr>
    </w:p>
    <w:p w14:paraId="49D5BB72" w14:textId="77777777" w:rsidR="000830A2" w:rsidRPr="007721E0" w:rsidRDefault="000830A2" w:rsidP="000830A2">
      <w:pPr>
        <w:pStyle w:val="Heading3"/>
        <w:rPr>
          <w:sz w:val="22"/>
        </w:rPr>
      </w:pPr>
      <w:bookmarkStart w:id="94" w:name="_13.7_Treatment_of"/>
      <w:bookmarkEnd w:id="94"/>
      <w:r w:rsidRPr="007721E0">
        <w:rPr>
          <w:bCs/>
        </w:rPr>
        <w:t>13.7</w:t>
      </w:r>
      <w:r>
        <w:tab/>
        <w:t>Treatment of Income and Surpluses</w:t>
      </w:r>
    </w:p>
    <w:p w14:paraId="2784EFB7" w14:textId="77777777" w:rsidR="000830A2" w:rsidRPr="007721E0" w:rsidRDefault="000830A2" w:rsidP="000830A2">
      <w:pPr>
        <w:ind w:left="720"/>
        <w:rPr>
          <w:rFonts w:ascii="Arial" w:hAnsi="Arial" w:cs="Arial"/>
        </w:rPr>
      </w:pPr>
    </w:p>
    <w:p w14:paraId="31ECF727" w14:textId="77777777" w:rsidR="000830A2" w:rsidRPr="007721E0" w:rsidRDefault="000830A2" w:rsidP="000830A2">
      <w:pPr>
        <w:ind w:left="720"/>
        <w:jc w:val="both"/>
        <w:rPr>
          <w:rFonts w:ascii="Arial" w:hAnsi="Arial" w:cs="Arial"/>
        </w:rPr>
      </w:pPr>
      <w:r w:rsidRPr="007721E0">
        <w:rPr>
          <w:rFonts w:ascii="Arial" w:hAnsi="Arial" w:cs="Arial"/>
        </w:rPr>
        <w:t>All net income derived from community facilities except where otherwise agreed with a funding prov</w:t>
      </w:r>
      <w:r>
        <w:rPr>
          <w:rFonts w:ascii="Arial" w:hAnsi="Arial" w:cs="Arial"/>
        </w:rPr>
        <w:t>ider, whether that be the Local Authority</w:t>
      </w:r>
      <w:r w:rsidRPr="007721E0">
        <w:rPr>
          <w:rFonts w:ascii="Arial" w:hAnsi="Arial" w:cs="Arial"/>
        </w:rPr>
        <w:t xml:space="preserve"> or some other person, may be retained by the school.  The school may carry such retained net income over from one financial year to the next as a separate community facilities surplus or, subject to the agreement of the </w:t>
      </w:r>
      <w:r>
        <w:rPr>
          <w:rFonts w:ascii="Arial" w:hAnsi="Arial" w:cs="Arial"/>
        </w:rPr>
        <w:t xml:space="preserve">Local </w:t>
      </w:r>
      <w:r w:rsidRPr="007721E0">
        <w:rPr>
          <w:rFonts w:ascii="Arial" w:hAnsi="Arial" w:cs="Arial"/>
        </w:rPr>
        <w:t>Authority at the end of each financial year, transfer all or part of it to the budget share balance.</w:t>
      </w:r>
    </w:p>
    <w:p w14:paraId="6AD26B6E" w14:textId="77777777" w:rsidR="000830A2" w:rsidRPr="007721E0" w:rsidRDefault="000830A2" w:rsidP="000830A2">
      <w:pPr>
        <w:ind w:left="720"/>
        <w:rPr>
          <w:rFonts w:ascii="Arial" w:hAnsi="Arial" w:cs="Arial"/>
        </w:rPr>
      </w:pPr>
    </w:p>
    <w:p w14:paraId="25705A1E" w14:textId="77777777" w:rsidR="000830A2" w:rsidRPr="007721E0" w:rsidRDefault="000830A2" w:rsidP="000830A2">
      <w:pPr>
        <w:ind w:left="720"/>
        <w:jc w:val="both"/>
        <w:rPr>
          <w:rFonts w:ascii="Arial" w:hAnsi="Arial" w:cs="Arial"/>
        </w:rPr>
      </w:pPr>
      <w:r w:rsidRPr="007721E0">
        <w:rPr>
          <w:rFonts w:ascii="Arial" w:hAnsi="Arial" w:cs="Arial"/>
        </w:rPr>
        <w:t>If the activity results in a deficit this must be charged against any accumulated community facilities surplus previously generated by the school.  However, the school should ensure a charging policy is in place to ensure the cost of providing community facilities is covered by the income received.</w:t>
      </w:r>
    </w:p>
    <w:p w14:paraId="623DEDD0" w14:textId="77777777" w:rsidR="000830A2" w:rsidRPr="007721E0" w:rsidRDefault="000830A2" w:rsidP="000830A2">
      <w:pPr>
        <w:ind w:left="720"/>
        <w:rPr>
          <w:rFonts w:ascii="Arial" w:hAnsi="Arial" w:cs="Arial"/>
          <w:i/>
        </w:rPr>
      </w:pPr>
    </w:p>
    <w:p w14:paraId="7CD93840" w14:textId="77777777" w:rsidR="000830A2" w:rsidRPr="007721E0" w:rsidRDefault="000830A2" w:rsidP="000830A2">
      <w:pPr>
        <w:pStyle w:val="DfESOutNumbered"/>
        <w:tabs>
          <w:tab w:val="clear" w:pos="720"/>
        </w:tabs>
        <w:spacing w:after="0"/>
        <w:ind w:left="720"/>
        <w:jc w:val="both"/>
        <w:rPr>
          <w:rFonts w:cs="Arial"/>
          <w:sz w:val="24"/>
        </w:rPr>
      </w:pPr>
      <w:r>
        <w:rPr>
          <w:rFonts w:cs="Arial"/>
          <w:sz w:val="24"/>
        </w:rPr>
        <w:t>If the Local Authority</w:t>
      </w:r>
      <w:r w:rsidRPr="007721E0">
        <w:rPr>
          <w:rFonts w:cs="Arial"/>
          <w:sz w:val="24"/>
        </w:rPr>
        <w:t xml:space="preserve"> ceases to maintain the school, any accumulated retained income obtained from exercise of the community facilities power reverts to the L</w:t>
      </w:r>
      <w:r>
        <w:rPr>
          <w:rFonts w:cs="Arial"/>
          <w:sz w:val="24"/>
        </w:rPr>
        <w:t xml:space="preserve">ocal </w:t>
      </w:r>
      <w:r w:rsidRPr="007721E0">
        <w:rPr>
          <w:rFonts w:cs="Arial"/>
          <w:sz w:val="24"/>
        </w:rPr>
        <w:t>A</w:t>
      </w:r>
      <w:r>
        <w:rPr>
          <w:rFonts w:cs="Arial"/>
          <w:sz w:val="24"/>
        </w:rPr>
        <w:t>uthority</w:t>
      </w:r>
      <w:r w:rsidRPr="007721E0">
        <w:rPr>
          <w:rFonts w:cs="Arial"/>
          <w:sz w:val="24"/>
        </w:rPr>
        <w:t xml:space="preserve"> unless otherwise agreed with a funding provider.</w:t>
      </w:r>
    </w:p>
    <w:p w14:paraId="344FDA79" w14:textId="77777777" w:rsidR="000830A2" w:rsidRPr="007721E0" w:rsidRDefault="000830A2" w:rsidP="000830A2">
      <w:pPr>
        <w:pStyle w:val="DfESOutNumbered"/>
        <w:tabs>
          <w:tab w:val="clear" w:pos="720"/>
        </w:tabs>
        <w:spacing w:after="0"/>
        <w:ind w:left="720"/>
        <w:rPr>
          <w:rFonts w:cs="Arial"/>
          <w:sz w:val="24"/>
        </w:rPr>
      </w:pPr>
    </w:p>
    <w:p w14:paraId="767D2B18" w14:textId="77777777" w:rsidR="000830A2" w:rsidRPr="007721E0" w:rsidRDefault="000830A2" w:rsidP="000830A2">
      <w:pPr>
        <w:ind w:left="720"/>
        <w:jc w:val="both"/>
        <w:rPr>
          <w:rFonts w:ascii="Arial" w:hAnsi="Arial" w:cs="Arial"/>
        </w:rPr>
      </w:pPr>
      <w:r>
        <w:rPr>
          <w:rFonts w:ascii="Arial" w:hAnsi="Arial" w:cs="Arial"/>
        </w:rPr>
        <w:t>If the Local Authority</w:t>
      </w:r>
      <w:r w:rsidRPr="007721E0">
        <w:rPr>
          <w:rFonts w:ascii="Arial" w:hAnsi="Arial" w:cs="Arial"/>
        </w:rPr>
        <w:t xml:space="preserve"> incurs any third party liabilities as a result of a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ody using its community facilities power it reserves the right to charge the cost against any accumulated community fac</w:t>
      </w:r>
      <w:r>
        <w:rPr>
          <w:rFonts w:ascii="Arial" w:hAnsi="Arial" w:cs="Arial"/>
        </w:rPr>
        <w:t xml:space="preserve">ilities surplus </w:t>
      </w:r>
      <w:r w:rsidRPr="007721E0">
        <w:rPr>
          <w:rFonts w:ascii="Arial" w:hAnsi="Arial" w:cs="Arial"/>
        </w:rPr>
        <w:t>by the school.</w:t>
      </w:r>
    </w:p>
    <w:p w14:paraId="3AEB4170" w14:textId="77777777" w:rsidR="000830A2" w:rsidRPr="007721E0" w:rsidRDefault="000830A2" w:rsidP="000830A2">
      <w:pPr>
        <w:ind w:left="720"/>
        <w:rPr>
          <w:rFonts w:ascii="Arial" w:hAnsi="Arial" w:cs="Arial"/>
        </w:rPr>
      </w:pPr>
    </w:p>
    <w:p w14:paraId="6E3A3A21" w14:textId="77777777" w:rsidR="000830A2" w:rsidRPr="007721E0" w:rsidRDefault="000830A2" w:rsidP="000830A2">
      <w:pPr>
        <w:pStyle w:val="Heading3"/>
      </w:pPr>
      <w:bookmarkStart w:id="95" w:name="_13.8_Health_and"/>
      <w:bookmarkEnd w:id="95"/>
      <w:r w:rsidRPr="007721E0">
        <w:t>13.8</w:t>
      </w:r>
      <w:r>
        <w:tab/>
        <w:t>Health and Safety Matters</w:t>
      </w:r>
    </w:p>
    <w:p w14:paraId="4AD4F907" w14:textId="77777777" w:rsidR="000830A2" w:rsidRPr="007721E0" w:rsidRDefault="000830A2" w:rsidP="000830A2">
      <w:pPr>
        <w:ind w:left="720"/>
        <w:rPr>
          <w:rFonts w:ascii="Arial" w:hAnsi="Arial" w:cs="Arial"/>
          <w:b/>
        </w:rPr>
      </w:pPr>
    </w:p>
    <w:p w14:paraId="676250E4"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The health and safety provisions as set o</w:t>
      </w:r>
      <w:r>
        <w:rPr>
          <w:rFonts w:cs="Arial"/>
          <w:sz w:val="24"/>
        </w:rPr>
        <w:t xml:space="preserve">ut in </w:t>
      </w:r>
      <w:r w:rsidRPr="002F136F">
        <w:rPr>
          <w:rFonts w:cs="Arial"/>
          <w:sz w:val="24"/>
        </w:rPr>
        <w:t>paragraph 11.5</w:t>
      </w:r>
      <w:r>
        <w:rPr>
          <w:rFonts w:cs="Arial"/>
          <w:sz w:val="24"/>
        </w:rPr>
        <w:t xml:space="preserve"> of the</w:t>
      </w:r>
      <w:r w:rsidRPr="007721E0">
        <w:rPr>
          <w:rFonts w:cs="Arial"/>
          <w:sz w:val="24"/>
        </w:rPr>
        <w:t xml:space="preserve"> Scheme apply equally in regard to the community facilities power.</w:t>
      </w:r>
    </w:p>
    <w:p w14:paraId="41C62261" w14:textId="77777777" w:rsidR="000830A2" w:rsidRPr="007721E0" w:rsidRDefault="000830A2" w:rsidP="000830A2">
      <w:pPr>
        <w:pStyle w:val="DfESOutNumbered"/>
        <w:tabs>
          <w:tab w:val="clear" w:pos="720"/>
        </w:tabs>
        <w:spacing w:after="0"/>
        <w:ind w:left="720"/>
        <w:rPr>
          <w:rFonts w:cs="Arial"/>
          <w:sz w:val="24"/>
        </w:rPr>
      </w:pPr>
    </w:p>
    <w:p w14:paraId="6921BE20"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 xml:space="preserve">The </w:t>
      </w:r>
      <w:r>
        <w:rPr>
          <w:rFonts w:cs="Arial"/>
          <w:sz w:val="24"/>
        </w:rPr>
        <w:t>G</w:t>
      </w:r>
      <w:r w:rsidRPr="007721E0">
        <w:rPr>
          <w:rFonts w:cs="Arial"/>
          <w:sz w:val="24"/>
        </w:rPr>
        <w:t xml:space="preserve">overning </w:t>
      </w:r>
      <w:r>
        <w:rPr>
          <w:rFonts w:cs="Arial"/>
          <w:sz w:val="24"/>
        </w:rPr>
        <w:t>B</w:t>
      </w:r>
      <w:r w:rsidRPr="007721E0">
        <w:rPr>
          <w:rFonts w:cs="Arial"/>
          <w:sz w:val="24"/>
        </w:rPr>
        <w:t xml:space="preserve">ody will be responsible for meeting the costs of securing </w:t>
      </w:r>
      <w:r w:rsidR="00AB23AE" w:rsidRPr="00AB23AE">
        <w:rPr>
          <w:rFonts w:cs="Arial"/>
          <w:sz w:val="24"/>
        </w:rPr>
        <w:t>Disclosure and Barring Service</w:t>
      </w:r>
      <w:r w:rsidR="00AB23AE">
        <w:rPr>
          <w:rFonts w:cs="Arial"/>
          <w:sz w:val="24"/>
        </w:rPr>
        <w:t xml:space="preserve"> </w:t>
      </w:r>
      <w:r w:rsidRPr="007721E0">
        <w:rPr>
          <w:rFonts w:cs="Arial"/>
          <w:sz w:val="24"/>
        </w:rPr>
        <w:t xml:space="preserve">clearance for all adults involved in community activities taking place during the school day.  Governing </w:t>
      </w:r>
      <w:r>
        <w:rPr>
          <w:rFonts w:cs="Arial"/>
          <w:sz w:val="24"/>
        </w:rPr>
        <w:t>B</w:t>
      </w:r>
      <w:r w:rsidRPr="007721E0">
        <w:rPr>
          <w:rFonts w:cs="Arial"/>
          <w:sz w:val="24"/>
        </w:rPr>
        <w:t>odies are free to pass on such costs to a funding partner as part of an agreement with that partner.</w:t>
      </w:r>
    </w:p>
    <w:p w14:paraId="4E87B820" w14:textId="77777777" w:rsidR="000830A2" w:rsidRPr="007721E0" w:rsidRDefault="000830A2" w:rsidP="000830A2">
      <w:pPr>
        <w:ind w:left="720"/>
        <w:rPr>
          <w:rFonts w:ascii="Arial" w:hAnsi="Arial" w:cs="Arial"/>
          <w:b/>
        </w:rPr>
      </w:pPr>
    </w:p>
    <w:p w14:paraId="47AF900C" w14:textId="77777777" w:rsidR="000830A2" w:rsidRPr="007721E0" w:rsidRDefault="000830A2" w:rsidP="000830A2">
      <w:pPr>
        <w:pStyle w:val="Heading3"/>
      </w:pPr>
      <w:bookmarkStart w:id="96" w:name="_13.9_Insurance"/>
      <w:bookmarkEnd w:id="96"/>
      <w:r w:rsidRPr="007721E0">
        <w:rPr>
          <w:bCs/>
        </w:rPr>
        <w:t>13.9</w:t>
      </w:r>
      <w:r w:rsidRPr="007721E0">
        <w:tab/>
        <w:t>I</w:t>
      </w:r>
      <w:r>
        <w:t>nsurance</w:t>
      </w:r>
    </w:p>
    <w:p w14:paraId="3535EFD5" w14:textId="77777777" w:rsidR="000830A2" w:rsidRPr="007721E0" w:rsidRDefault="000830A2" w:rsidP="000830A2">
      <w:pPr>
        <w:ind w:left="720"/>
        <w:rPr>
          <w:rFonts w:ascii="Arial" w:hAnsi="Arial" w:cs="Arial"/>
        </w:rPr>
      </w:pPr>
    </w:p>
    <w:p w14:paraId="713E7F30" w14:textId="77777777" w:rsidR="000830A2" w:rsidRPr="007721E0" w:rsidRDefault="000830A2" w:rsidP="000830A2">
      <w:pPr>
        <w:ind w:left="720"/>
        <w:jc w:val="both"/>
        <w:rPr>
          <w:rFonts w:ascii="Arial" w:hAnsi="Arial" w:cs="Arial"/>
        </w:rPr>
      </w:pPr>
      <w:r w:rsidRPr="007721E0">
        <w:rPr>
          <w:rFonts w:ascii="Arial" w:hAnsi="Arial" w:cs="Arial"/>
        </w:rPr>
        <w:t xml:space="preserve">It is the responsibility of the </w:t>
      </w:r>
      <w:r>
        <w:rPr>
          <w:rFonts w:ascii="Arial" w:hAnsi="Arial" w:cs="Arial"/>
        </w:rPr>
        <w:t>G</w:t>
      </w:r>
      <w:r w:rsidRPr="007721E0">
        <w:rPr>
          <w:rFonts w:ascii="Arial" w:hAnsi="Arial" w:cs="Arial"/>
        </w:rPr>
        <w:t xml:space="preserve">overning </w:t>
      </w:r>
      <w:r>
        <w:rPr>
          <w:rFonts w:ascii="Arial" w:hAnsi="Arial" w:cs="Arial"/>
        </w:rPr>
        <w:t>B</w:t>
      </w:r>
      <w:r w:rsidRPr="007721E0">
        <w:rPr>
          <w:rFonts w:ascii="Arial" w:hAnsi="Arial" w:cs="Arial"/>
        </w:rPr>
        <w:t xml:space="preserve">ody to make adequate arrangements for insurance against risks arising from the exercise of the community facilities power. </w:t>
      </w:r>
    </w:p>
    <w:p w14:paraId="05A25937" w14:textId="77777777" w:rsidR="000830A2" w:rsidRPr="007721E0" w:rsidRDefault="000830A2" w:rsidP="000830A2">
      <w:pPr>
        <w:ind w:left="720"/>
        <w:rPr>
          <w:rFonts w:ascii="Arial" w:hAnsi="Arial" w:cs="Arial"/>
        </w:rPr>
      </w:pPr>
    </w:p>
    <w:p w14:paraId="4045415D" w14:textId="77777777" w:rsidR="000830A2" w:rsidRPr="007721E0" w:rsidRDefault="000830A2" w:rsidP="000830A2">
      <w:pPr>
        <w:ind w:left="720"/>
        <w:jc w:val="both"/>
        <w:rPr>
          <w:rFonts w:ascii="Arial" w:hAnsi="Arial" w:cs="Arial"/>
        </w:rPr>
      </w:pPr>
      <w:r w:rsidRPr="007721E0">
        <w:rPr>
          <w:rFonts w:ascii="Arial" w:hAnsi="Arial" w:cs="Arial"/>
        </w:rPr>
        <w:t xml:space="preserve">Any school proposing to provide community facilities should, as an integral part of its plans, undertake an assessment of the insurance implications and costs, seeking professional advice if necessary.  The school must </w:t>
      </w:r>
      <w:r>
        <w:rPr>
          <w:rFonts w:ascii="Arial" w:hAnsi="Arial" w:cs="Arial"/>
        </w:rPr>
        <w:t>seek the advice of the Local Authority’s Insurance manager</w:t>
      </w:r>
      <w:r w:rsidRPr="007721E0">
        <w:rPr>
          <w:rFonts w:ascii="Arial" w:hAnsi="Arial" w:cs="Arial"/>
        </w:rPr>
        <w:t xml:space="preserve"> before finalising any insurance arrangement for community facilities.</w:t>
      </w:r>
    </w:p>
    <w:p w14:paraId="3BE950F8" w14:textId="77777777" w:rsidR="000830A2" w:rsidRDefault="000830A2" w:rsidP="000830A2">
      <w:pPr>
        <w:ind w:left="720"/>
        <w:rPr>
          <w:rFonts w:ascii="Arial" w:hAnsi="Arial" w:cs="Arial"/>
        </w:rPr>
      </w:pPr>
    </w:p>
    <w:p w14:paraId="00D41F2D" w14:textId="77777777" w:rsidR="002A77B1" w:rsidRDefault="002A77B1" w:rsidP="000830A2">
      <w:pPr>
        <w:ind w:left="720"/>
        <w:rPr>
          <w:rFonts w:ascii="Arial" w:hAnsi="Arial" w:cs="Arial"/>
        </w:rPr>
      </w:pPr>
    </w:p>
    <w:p w14:paraId="64BCB618" w14:textId="77777777" w:rsidR="002A77B1" w:rsidRPr="007721E0" w:rsidRDefault="002A77B1" w:rsidP="000830A2">
      <w:pPr>
        <w:ind w:left="720"/>
        <w:rPr>
          <w:rFonts w:ascii="Arial" w:hAnsi="Arial" w:cs="Arial"/>
        </w:rPr>
      </w:pPr>
    </w:p>
    <w:p w14:paraId="36A2B221" w14:textId="77777777" w:rsidR="000830A2" w:rsidRDefault="000830A2" w:rsidP="000830A2">
      <w:pPr>
        <w:ind w:left="720"/>
        <w:jc w:val="both"/>
        <w:rPr>
          <w:rFonts w:ascii="Arial" w:hAnsi="Arial" w:cs="Arial"/>
        </w:rPr>
      </w:pPr>
      <w:r w:rsidRPr="007721E0">
        <w:rPr>
          <w:rFonts w:ascii="Arial" w:hAnsi="Arial" w:cs="Arial"/>
        </w:rPr>
        <w:lastRenderedPageBreak/>
        <w:t xml:space="preserve">The Local Authority reserves the right to undertake its own assessment of the insurance arrangements made by a school in respect of community facilities, and, if it judges those arrangements to be inadequate, make arrangements itself and charge the resultant cost to the school. </w:t>
      </w:r>
    </w:p>
    <w:p w14:paraId="1A986126" w14:textId="77777777" w:rsidR="00824B37" w:rsidRDefault="00824B37" w:rsidP="000830A2">
      <w:pPr>
        <w:ind w:left="720"/>
        <w:jc w:val="both"/>
        <w:rPr>
          <w:rFonts w:ascii="Arial" w:hAnsi="Arial" w:cs="Arial"/>
        </w:rPr>
      </w:pPr>
    </w:p>
    <w:p w14:paraId="62D3BB61" w14:textId="77777777" w:rsidR="00824B37" w:rsidRPr="007721E0" w:rsidRDefault="00824B37" w:rsidP="000830A2">
      <w:pPr>
        <w:ind w:left="720"/>
        <w:jc w:val="both"/>
        <w:rPr>
          <w:rFonts w:ascii="Arial" w:hAnsi="Arial" w:cs="Arial"/>
        </w:rPr>
      </w:pPr>
      <w:r w:rsidRPr="00824B37">
        <w:rPr>
          <w:rFonts w:ascii="Arial" w:hAnsi="Arial" w:cs="Arial"/>
        </w:rPr>
        <w:t>Instead of taking out insurance, a school may join the RPA for risks that are covered by the RPA.</w:t>
      </w:r>
    </w:p>
    <w:p w14:paraId="6FC86A80" w14:textId="77777777" w:rsidR="000830A2" w:rsidRPr="007721E0" w:rsidRDefault="000830A2" w:rsidP="000830A2">
      <w:pPr>
        <w:ind w:left="720"/>
        <w:rPr>
          <w:rFonts w:ascii="Arial" w:hAnsi="Arial" w:cs="Arial"/>
        </w:rPr>
      </w:pPr>
    </w:p>
    <w:p w14:paraId="76AAB0C6" w14:textId="77777777" w:rsidR="000830A2" w:rsidRPr="007721E0" w:rsidRDefault="000830A2" w:rsidP="000830A2">
      <w:pPr>
        <w:pStyle w:val="Heading3"/>
      </w:pPr>
      <w:bookmarkStart w:id="97" w:name="_13.10_Taxation"/>
      <w:bookmarkEnd w:id="97"/>
      <w:r w:rsidRPr="007721E0">
        <w:rPr>
          <w:bCs/>
        </w:rPr>
        <w:t>13.10</w:t>
      </w:r>
      <w:r w:rsidRPr="007721E0">
        <w:tab/>
        <w:t>T</w:t>
      </w:r>
      <w:r>
        <w:t>axation</w:t>
      </w:r>
    </w:p>
    <w:p w14:paraId="0D4C9AF0" w14:textId="77777777" w:rsidR="000830A2" w:rsidRPr="007721E0" w:rsidRDefault="000830A2" w:rsidP="000830A2">
      <w:pPr>
        <w:pStyle w:val="DfESOutNumbered"/>
        <w:tabs>
          <w:tab w:val="clear" w:pos="720"/>
        </w:tabs>
        <w:spacing w:after="0"/>
        <w:ind w:left="720"/>
        <w:rPr>
          <w:rFonts w:cs="Arial"/>
          <w:sz w:val="24"/>
        </w:rPr>
      </w:pPr>
    </w:p>
    <w:p w14:paraId="4EE0982B"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Schools should seek advice from the L</w:t>
      </w:r>
      <w:r>
        <w:rPr>
          <w:rFonts w:cs="Arial"/>
          <w:sz w:val="24"/>
        </w:rPr>
        <w:t xml:space="preserve">ocal </w:t>
      </w:r>
      <w:r w:rsidRPr="007721E0">
        <w:rPr>
          <w:rFonts w:cs="Arial"/>
          <w:sz w:val="24"/>
        </w:rPr>
        <w:t>A</w:t>
      </w:r>
      <w:r>
        <w:rPr>
          <w:rFonts w:cs="Arial"/>
          <w:sz w:val="24"/>
        </w:rPr>
        <w:t>uthority</w:t>
      </w:r>
      <w:r w:rsidRPr="007721E0">
        <w:rPr>
          <w:rFonts w:cs="Arial"/>
          <w:sz w:val="24"/>
        </w:rPr>
        <w:t xml:space="preserve"> on any issues relating to the possible imposition of Value Added Tax on income or expenditure in connection with community facilities, including the use of the </w:t>
      </w:r>
      <w:r>
        <w:rPr>
          <w:rFonts w:cs="Arial"/>
          <w:sz w:val="24"/>
        </w:rPr>
        <w:t>L</w:t>
      </w:r>
      <w:r w:rsidRPr="007721E0">
        <w:rPr>
          <w:rFonts w:cs="Arial"/>
          <w:sz w:val="24"/>
        </w:rPr>
        <w:t xml:space="preserve">ocal </w:t>
      </w:r>
      <w:r>
        <w:rPr>
          <w:rFonts w:cs="Arial"/>
          <w:sz w:val="24"/>
        </w:rPr>
        <w:t>A</w:t>
      </w:r>
      <w:r w:rsidRPr="007721E0">
        <w:rPr>
          <w:rFonts w:cs="Arial"/>
          <w:sz w:val="24"/>
        </w:rPr>
        <w:t>uthority VAT reclaim facility.</w:t>
      </w:r>
    </w:p>
    <w:p w14:paraId="193A7F31" w14:textId="77777777" w:rsidR="000830A2" w:rsidRPr="007721E0" w:rsidRDefault="000830A2" w:rsidP="000830A2">
      <w:pPr>
        <w:pStyle w:val="DfESOutNumbered"/>
        <w:tabs>
          <w:tab w:val="clear" w:pos="720"/>
        </w:tabs>
        <w:spacing w:after="0"/>
        <w:ind w:left="720"/>
        <w:rPr>
          <w:rFonts w:cs="Arial"/>
          <w:sz w:val="24"/>
        </w:rPr>
      </w:pPr>
    </w:p>
    <w:p w14:paraId="742E3EE8"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If any member of staff e</w:t>
      </w:r>
      <w:r>
        <w:rPr>
          <w:rFonts w:cs="Arial"/>
          <w:sz w:val="24"/>
        </w:rPr>
        <w:t>mployed by the school or Local Authority</w:t>
      </w:r>
      <w:r w:rsidRPr="007721E0">
        <w:rPr>
          <w:rFonts w:cs="Arial"/>
          <w:sz w:val="24"/>
        </w:rPr>
        <w:t xml:space="preserve"> in connection with community facilities at the school is paid from funds held in a school’s own bank account, the school is likely to be held liable for payment of income tax and National Insurance, in line with Inland Revenue rules.</w:t>
      </w:r>
    </w:p>
    <w:p w14:paraId="2D304EC2" w14:textId="77777777" w:rsidR="000830A2" w:rsidRPr="007721E0" w:rsidRDefault="000830A2" w:rsidP="000830A2">
      <w:pPr>
        <w:pStyle w:val="DfESOutNumbered"/>
        <w:tabs>
          <w:tab w:val="clear" w:pos="720"/>
        </w:tabs>
        <w:spacing w:after="0"/>
        <w:ind w:left="720"/>
        <w:rPr>
          <w:rFonts w:cs="Arial"/>
          <w:sz w:val="24"/>
        </w:rPr>
      </w:pPr>
    </w:p>
    <w:p w14:paraId="314A2159"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Schools must follow L</w:t>
      </w:r>
      <w:r>
        <w:rPr>
          <w:rFonts w:cs="Arial"/>
          <w:sz w:val="24"/>
        </w:rPr>
        <w:t xml:space="preserve">ocal </w:t>
      </w:r>
      <w:r w:rsidRPr="007721E0">
        <w:rPr>
          <w:rFonts w:cs="Arial"/>
          <w:sz w:val="24"/>
        </w:rPr>
        <w:t>A</w:t>
      </w:r>
      <w:r>
        <w:rPr>
          <w:rFonts w:cs="Arial"/>
          <w:sz w:val="24"/>
        </w:rPr>
        <w:t>uthority</w:t>
      </w:r>
      <w:r w:rsidRPr="007721E0">
        <w:rPr>
          <w:rFonts w:cs="Arial"/>
          <w:sz w:val="24"/>
        </w:rPr>
        <w:t xml:space="preserve"> advice in relation to the Construction Industry Scheme where this is relevant to the exercise of the community facilities power.</w:t>
      </w:r>
    </w:p>
    <w:p w14:paraId="03EE2801" w14:textId="77777777" w:rsidR="000830A2" w:rsidRPr="007721E0" w:rsidRDefault="000830A2" w:rsidP="000830A2">
      <w:pPr>
        <w:pStyle w:val="DfESOutNumbered"/>
        <w:tabs>
          <w:tab w:val="clear" w:pos="720"/>
        </w:tabs>
        <w:spacing w:after="0"/>
        <w:ind w:left="720"/>
        <w:rPr>
          <w:rFonts w:cs="Arial"/>
          <w:sz w:val="24"/>
        </w:rPr>
      </w:pPr>
    </w:p>
    <w:p w14:paraId="62816B94" w14:textId="77777777" w:rsidR="000830A2" w:rsidRPr="007721E0" w:rsidRDefault="000830A2" w:rsidP="000830A2">
      <w:pPr>
        <w:pStyle w:val="Heading3"/>
      </w:pPr>
      <w:bookmarkStart w:id="98" w:name="_13.11__Banking"/>
      <w:bookmarkEnd w:id="98"/>
      <w:r w:rsidRPr="007721E0">
        <w:rPr>
          <w:bCs/>
        </w:rPr>
        <w:t>13.11</w:t>
      </w:r>
      <w:r w:rsidRPr="007721E0">
        <w:t xml:space="preserve"> </w:t>
      </w:r>
      <w:r w:rsidRPr="007721E0">
        <w:tab/>
        <w:t>B</w:t>
      </w:r>
      <w:r>
        <w:t>anking</w:t>
      </w:r>
      <w:r w:rsidRPr="007721E0">
        <w:t xml:space="preserve"> </w:t>
      </w:r>
    </w:p>
    <w:p w14:paraId="1A08F5F8" w14:textId="77777777" w:rsidR="000830A2" w:rsidRPr="007721E0" w:rsidRDefault="000830A2" w:rsidP="000830A2">
      <w:pPr>
        <w:pStyle w:val="DfESOutNumbered"/>
        <w:tabs>
          <w:tab w:val="clear" w:pos="720"/>
        </w:tabs>
        <w:spacing w:after="0"/>
        <w:ind w:left="720"/>
        <w:rPr>
          <w:rFonts w:cs="Arial"/>
          <w:b/>
          <w:sz w:val="24"/>
        </w:rPr>
      </w:pPr>
    </w:p>
    <w:p w14:paraId="64D0DF77"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Schools can maintain separate accounts from the School Budget Share for income and expenditure in connection with the community facilities power.</w:t>
      </w:r>
    </w:p>
    <w:p w14:paraId="3C19D729" w14:textId="77777777" w:rsidR="000830A2" w:rsidRPr="007721E0" w:rsidRDefault="000830A2" w:rsidP="000830A2">
      <w:pPr>
        <w:pStyle w:val="DfESOutNumbered"/>
        <w:tabs>
          <w:tab w:val="clear" w:pos="720"/>
        </w:tabs>
        <w:spacing w:after="0"/>
        <w:ind w:left="720"/>
        <w:rPr>
          <w:rFonts w:cs="Arial"/>
          <w:sz w:val="24"/>
        </w:rPr>
      </w:pPr>
    </w:p>
    <w:p w14:paraId="46600E32"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If a school wishes to maintain a separate bank account for these funds then the requirements s</w:t>
      </w:r>
      <w:r>
        <w:rPr>
          <w:rFonts w:cs="Arial"/>
          <w:sz w:val="24"/>
        </w:rPr>
        <w:t xml:space="preserve">et out in section 3 of the Scheme </w:t>
      </w:r>
      <w:r w:rsidRPr="007721E0">
        <w:rPr>
          <w:rFonts w:cs="Arial"/>
          <w:sz w:val="24"/>
        </w:rPr>
        <w:t>will apply, save that, where a bank account is set up specifically for community facilities, the account mandate should not imply that the L</w:t>
      </w:r>
      <w:r>
        <w:rPr>
          <w:rFonts w:cs="Arial"/>
          <w:sz w:val="24"/>
        </w:rPr>
        <w:t xml:space="preserve">ocal </w:t>
      </w:r>
      <w:r w:rsidRPr="007721E0">
        <w:rPr>
          <w:rFonts w:cs="Arial"/>
          <w:sz w:val="24"/>
        </w:rPr>
        <w:t>A</w:t>
      </w:r>
      <w:r>
        <w:rPr>
          <w:rFonts w:cs="Arial"/>
          <w:sz w:val="24"/>
        </w:rPr>
        <w:t>uthority</w:t>
      </w:r>
      <w:r w:rsidRPr="007721E0">
        <w:rPr>
          <w:rFonts w:cs="Arial"/>
          <w:sz w:val="24"/>
        </w:rPr>
        <w:t xml:space="preserve"> is the owner of the funds in the account except insofar as those funds have been provided by the L</w:t>
      </w:r>
      <w:r>
        <w:rPr>
          <w:rFonts w:cs="Arial"/>
          <w:sz w:val="24"/>
        </w:rPr>
        <w:t xml:space="preserve">ocal </w:t>
      </w:r>
      <w:r w:rsidRPr="007721E0">
        <w:rPr>
          <w:rFonts w:cs="Arial"/>
          <w:sz w:val="24"/>
        </w:rPr>
        <w:t>A</w:t>
      </w:r>
      <w:r>
        <w:rPr>
          <w:rFonts w:cs="Arial"/>
          <w:sz w:val="24"/>
        </w:rPr>
        <w:t>uthority</w:t>
      </w:r>
      <w:r w:rsidRPr="007721E0">
        <w:rPr>
          <w:rFonts w:cs="Arial"/>
          <w:sz w:val="24"/>
        </w:rPr>
        <w:t xml:space="preserve"> itself. </w:t>
      </w:r>
    </w:p>
    <w:p w14:paraId="6E0D66E2" w14:textId="77777777" w:rsidR="000830A2" w:rsidRPr="007721E0" w:rsidRDefault="000830A2" w:rsidP="000830A2">
      <w:pPr>
        <w:pStyle w:val="DfESOutNumbered"/>
        <w:tabs>
          <w:tab w:val="clear" w:pos="720"/>
        </w:tabs>
        <w:spacing w:after="0"/>
        <w:ind w:left="720"/>
        <w:rPr>
          <w:rFonts w:cs="Arial"/>
          <w:sz w:val="24"/>
        </w:rPr>
      </w:pPr>
    </w:p>
    <w:p w14:paraId="1330DA53" w14:textId="77777777" w:rsidR="000830A2" w:rsidRPr="007721E0" w:rsidRDefault="000830A2" w:rsidP="000830A2">
      <w:pPr>
        <w:pStyle w:val="DfESOutNumbered"/>
        <w:tabs>
          <w:tab w:val="clear" w:pos="720"/>
        </w:tabs>
        <w:spacing w:after="0"/>
        <w:ind w:left="720"/>
        <w:jc w:val="both"/>
        <w:rPr>
          <w:rFonts w:cs="Arial"/>
          <w:sz w:val="24"/>
        </w:rPr>
      </w:pPr>
      <w:r w:rsidRPr="007721E0">
        <w:rPr>
          <w:rFonts w:cs="Arial"/>
          <w:sz w:val="24"/>
        </w:rPr>
        <w:t>It is recommended by the L</w:t>
      </w:r>
      <w:r>
        <w:rPr>
          <w:rFonts w:cs="Arial"/>
          <w:sz w:val="24"/>
        </w:rPr>
        <w:t xml:space="preserve">ocal </w:t>
      </w:r>
      <w:r w:rsidRPr="007721E0">
        <w:rPr>
          <w:rFonts w:cs="Arial"/>
          <w:sz w:val="24"/>
        </w:rPr>
        <w:t>A</w:t>
      </w:r>
      <w:r>
        <w:rPr>
          <w:rFonts w:cs="Arial"/>
          <w:sz w:val="24"/>
        </w:rPr>
        <w:t>uthority</w:t>
      </w:r>
      <w:r w:rsidRPr="007721E0">
        <w:rPr>
          <w:rFonts w:cs="Arial"/>
          <w:sz w:val="24"/>
        </w:rPr>
        <w:t xml:space="preserve"> that only one account is held, and that there must be sufficient internal accounting controls to maintain separation of funds. </w:t>
      </w:r>
    </w:p>
    <w:p w14:paraId="54345D1F" w14:textId="77777777" w:rsidR="000830A2" w:rsidRPr="007721E0" w:rsidRDefault="000830A2" w:rsidP="000830A2">
      <w:pPr>
        <w:pStyle w:val="DfESOutNumbered"/>
        <w:tabs>
          <w:tab w:val="clear" w:pos="720"/>
        </w:tabs>
        <w:spacing w:after="0"/>
        <w:ind w:left="720"/>
        <w:rPr>
          <w:rFonts w:cs="Arial"/>
          <w:sz w:val="24"/>
        </w:rPr>
      </w:pPr>
    </w:p>
    <w:p w14:paraId="77E54639" w14:textId="77777777" w:rsidR="000830A2" w:rsidRPr="007721E0" w:rsidRDefault="000830A2" w:rsidP="000830A2">
      <w:pPr>
        <w:ind w:left="720"/>
        <w:jc w:val="both"/>
        <w:rPr>
          <w:rFonts w:ascii="Arial" w:hAnsi="Arial" w:cs="Arial"/>
        </w:rPr>
      </w:pPr>
      <w:r w:rsidRPr="007721E0">
        <w:rPr>
          <w:rFonts w:ascii="Arial" w:hAnsi="Arial" w:cs="Arial"/>
        </w:rPr>
        <w:t>Schools should be reminded that they may not borrow money without the written consent of the Secretary of State.</w:t>
      </w:r>
    </w:p>
    <w:p w14:paraId="31C4025A" w14:textId="77777777" w:rsidR="000830A2" w:rsidRPr="007721E0" w:rsidRDefault="000830A2" w:rsidP="000830A2">
      <w:pPr>
        <w:ind w:left="720"/>
        <w:jc w:val="both"/>
        <w:rPr>
          <w:rFonts w:ascii="Arial" w:hAnsi="Arial" w:cs="Arial"/>
        </w:rPr>
      </w:pPr>
    </w:p>
    <w:p w14:paraId="479B0419" w14:textId="77777777" w:rsidR="000830A2" w:rsidRPr="007721E0" w:rsidRDefault="000830A2" w:rsidP="000830A2">
      <w:pPr>
        <w:ind w:left="720"/>
        <w:jc w:val="both"/>
        <w:rPr>
          <w:rFonts w:ascii="Arial" w:hAnsi="Arial" w:cs="Arial"/>
        </w:rPr>
      </w:pPr>
    </w:p>
    <w:p w14:paraId="20F8FEE9" w14:textId="77777777" w:rsidR="000830A2" w:rsidRPr="007721E0" w:rsidRDefault="000830A2" w:rsidP="000830A2">
      <w:pPr>
        <w:ind w:left="720"/>
        <w:jc w:val="both"/>
        <w:rPr>
          <w:rFonts w:ascii="Arial" w:hAnsi="Arial" w:cs="Arial"/>
        </w:rPr>
      </w:pPr>
    </w:p>
    <w:p w14:paraId="0B580398" w14:textId="77777777" w:rsidR="000830A2" w:rsidRPr="007721E0" w:rsidRDefault="000830A2" w:rsidP="000830A2">
      <w:pPr>
        <w:ind w:left="720"/>
        <w:jc w:val="both"/>
        <w:rPr>
          <w:rFonts w:ascii="Arial" w:hAnsi="Arial" w:cs="Arial"/>
        </w:rPr>
      </w:pPr>
    </w:p>
    <w:p w14:paraId="4A8E949E" w14:textId="77777777" w:rsidR="000830A2" w:rsidRPr="007721E0" w:rsidRDefault="000830A2" w:rsidP="000830A2">
      <w:pPr>
        <w:ind w:left="720"/>
        <w:jc w:val="both"/>
        <w:rPr>
          <w:rFonts w:ascii="Arial" w:hAnsi="Arial" w:cs="Arial"/>
        </w:rPr>
      </w:pPr>
    </w:p>
    <w:p w14:paraId="5AE8464A" w14:textId="77777777" w:rsidR="000830A2" w:rsidRPr="007721E0" w:rsidRDefault="000830A2" w:rsidP="000830A2">
      <w:pPr>
        <w:ind w:left="720"/>
        <w:jc w:val="both"/>
        <w:rPr>
          <w:rFonts w:ascii="Arial" w:hAnsi="Arial" w:cs="Arial"/>
        </w:rPr>
      </w:pPr>
    </w:p>
    <w:p w14:paraId="1BDD7D5F" w14:textId="77777777" w:rsidR="000830A2" w:rsidRPr="007721E0" w:rsidRDefault="000830A2" w:rsidP="000830A2">
      <w:pPr>
        <w:ind w:left="720"/>
        <w:jc w:val="both"/>
        <w:rPr>
          <w:rFonts w:ascii="Arial" w:hAnsi="Arial" w:cs="Arial"/>
        </w:rPr>
      </w:pPr>
    </w:p>
    <w:p w14:paraId="1B1F5BFD" w14:textId="77777777" w:rsidR="000830A2" w:rsidRPr="007721E0" w:rsidRDefault="000830A2" w:rsidP="000830A2">
      <w:pPr>
        <w:ind w:left="720"/>
        <w:jc w:val="both"/>
        <w:rPr>
          <w:rFonts w:ascii="Arial" w:hAnsi="Arial" w:cs="Arial"/>
        </w:rPr>
      </w:pPr>
    </w:p>
    <w:p w14:paraId="1D18AE69" w14:textId="77777777" w:rsidR="000830A2" w:rsidRPr="007721E0" w:rsidRDefault="000830A2" w:rsidP="000830A2">
      <w:pPr>
        <w:ind w:left="720"/>
        <w:jc w:val="both"/>
        <w:rPr>
          <w:rFonts w:ascii="Arial" w:hAnsi="Arial" w:cs="Arial"/>
        </w:rPr>
      </w:pPr>
    </w:p>
    <w:p w14:paraId="56E7C025" w14:textId="77777777" w:rsidR="000830A2" w:rsidRPr="007721E0" w:rsidRDefault="000830A2" w:rsidP="000830A2">
      <w:pPr>
        <w:ind w:left="720"/>
        <w:jc w:val="both"/>
        <w:rPr>
          <w:rFonts w:ascii="Arial" w:hAnsi="Arial" w:cs="Arial"/>
        </w:rPr>
      </w:pPr>
    </w:p>
    <w:p w14:paraId="13C328A8" w14:textId="77777777" w:rsidR="000830A2" w:rsidRPr="007721E0" w:rsidRDefault="000830A2" w:rsidP="000830A2">
      <w:pPr>
        <w:ind w:left="720"/>
        <w:jc w:val="both"/>
        <w:rPr>
          <w:rFonts w:ascii="Arial" w:hAnsi="Arial" w:cs="Arial"/>
        </w:rPr>
      </w:pPr>
    </w:p>
    <w:p w14:paraId="40FB6702" w14:textId="77777777" w:rsidR="000830A2" w:rsidRPr="007721E0" w:rsidRDefault="000830A2" w:rsidP="000830A2">
      <w:pPr>
        <w:ind w:left="720"/>
        <w:jc w:val="both"/>
        <w:rPr>
          <w:rFonts w:ascii="Arial" w:hAnsi="Arial" w:cs="Arial"/>
        </w:rPr>
      </w:pPr>
    </w:p>
    <w:p w14:paraId="07AB977D" w14:textId="77777777" w:rsidR="000830A2" w:rsidRPr="007721E0" w:rsidRDefault="000830A2" w:rsidP="000830A2">
      <w:pPr>
        <w:ind w:left="720"/>
        <w:jc w:val="both"/>
        <w:rPr>
          <w:rFonts w:ascii="Arial" w:hAnsi="Arial" w:cs="Arial"/>
        </w:rPr>
      </w:pPr>
    </w:p>
    <w:p w14:paraId="5CDF4F21" w14:textId="77777777" w:rsidR="000830A2" w:rsidRPr="007721E0" w:rsidRDefault="000830A2" w:rsidP="007A49D9">
      <w:pPr>
        <w:jc w:val="both"/>
        <w:rPr>
          <w:rFonts w:ascii="Arial" w:hAnsi="Arial" w:cs="Arial"/>
        </w:rPr>
      </w:pPr>
    </w:p>
    <w:p w14:paraId="7DEB9215" w14:textId="77777777" w:rsidR="000830A2" w:rsidRPr="007721E0" w:rsidRDefault="000830A2" w:rsidP="000830A2">
      <w:pPr>
        <w:pStyle w:val="Heading3"/>
      </w:pPr>
      <w:bookmarkStart w:id="99" w:name="_ANNEX_A"/>
      <w:bookmarkEnd w:id="99"/>
      <w:r w:rsidRPr="007721E0">
        <w:t>ANNEX A</w:t>
      </w:r>
    </w:p>
    <w:p w14:paraId="51501B73" w14:textId="77777777" w:rsidR="000830A2" w:rsidRDefault="000830A2" w:rsidP="000830A2">
      <w:pPr>
        <w:ind w:left="720"/>
        <w:jc w:val="both"/>
        <w:rPr>
          <w:rFonts w:ascii="Arial" w:hAnsi="Arial" w:cs="Arial"/>
        </w:rPr>
      </w:pPr>
    </w:p>
    <w:p w14:paraId="0939F34E" w14:textId="77777777" w:rsidR="000830A2" w:rsidRPr="007721E0" w:rsidRDefault="000830A2" w:rsidP="000830A2">
      <w:pPr>
        <w:ind w:left="720"/>
        <w:jc w:val="both"/>
        <w:rPr>
          <w:rFonts w:ascii="Arial" w:hAnsi="Arial" w:cs="Arial"/>
        </w:rPr>
      </w:pPr>
    </w:p>
    <w:tbl>
      <w:tblPr>
        <w:tblW w:w="9176" w:type="dxa"/>
        <w:tblInd w:w="93" w:type="dxa"/>
        <w:tblLook w:val="04A0" w:firstRow="1" w:lastRow="0" w:firstColumn="1" w:lastColumn="0" w:noHBand="0" w:noVBand="1"/>
      </w:tblPr>
      <w:tblGrid>
        <w:gridCol w:w="4640"/>
        <w:gridCol w:w="4536"/>
      </w:tblGrid>
      <w:tr w:rsidR="000830A2" w:rsidRPr="00530EE1" w14:paraId="1B918A6E" w14:textId="77777777" w:rsidTr="00165609">
        <w:trPr>
          <w:trHeight w:val="300"/>
        </w:trPr>
        <w:tc>
          <w:tcPr>
            <w:tcW w:w="4640" w:type="dxa"/>
            <w:tcBorders>
              <w:top w:val="nil"/>
              <w:left w:val="nil"/>
              <w:right w:val="nil"/>
            </w:tcBorders>
            <w:shd w:val="clear" w:color="auto" w:fill="auto"/>
            <w:noWrap/>
            <w:vAlign w:val="bottom"/>
            <w:hideMark/>
          </w:tcPr>
          <w:p w14:paraId="0F37B9BA" w14:textId="77777777" w:rsidR="000830A2" w:rsidRPr="00530EE1" w:rsidRDefault="000830A2" w:rsidP="003301FD">
            <w:pPr>
              <w:overflowPunct/>
              <w:autoSpaceDE/>
              <w:autoSpaceDN/>
              <w:adjustRightInd/>
              <w:textAlignment w:val="auto"/>
              <w:rPr>
                <w:rFonts w:ascii="Calibri" w:hAnsi="Calibri" w:cs="Calibri"/>
                <w:b/>
                <w:bCs/>
                <w:color w:val="000000"/>
                <w:sz w:val="22"/>
                <w:szCs w:val="22"/>
                <w:lang w:eastAsia="en-GB"/>
              </w:rPr>
            </w:pPr>
            <w:r w:rsidRPr="00530EE1">
              <w:rPr>
                <w:rFonts w:ascii="Calibri" w:hAnsi="Calibri" w:cs="Calibri"/>
                <w:b/>
                <w:bCs/>
                <w:color w:val="000000"/>
                <w:sz w:val="22"/>
                <w:szCs w:val="22"/>
                <w:lang w:eastAsia="en-GB"/>
              </w:rPr>
              <w:t>PRIMARY SCHOOLS</w:t>
            </w:r>
          </w:p>
        </w:tc>
        <w:tc>
          <w:tcPr>
            <w:tcW w:w="4536" w:type="dxa"/>
            <w:tcBorders>
              <w:top w:val="nil"/>
              <w:left w:val="nil"/>
              <w:right w:val="nil"/>
            </w:tcBorders>
            <w:shd w:val="clear" w:color="auto" w:fill="auto"/>
            <w:noWrap/>
            <w:vAlign w:val="bottom"/>
            <w:hideMark/>
          </w:tcPr>
          <w:p w14:paraId="67DCC57F" w14:textId="77777777" w:rsidR="000830A2" w:rsidRPr="00530EE1" w:rsidRDefault="000830A2" w:rsidP="003301FD">
            <w:pPr>
              <w:overflowPunct/>
              <w:autoSpaceDE/>
              <w:autoSpaceDN/>
              <w:adjustRightInd/>
              <w:textAlignment w:val="auto"/>
              <w:rPr>
                <w:rFonts w:ascii="Calibri" w:hAnsi="Calibri" w:cs="Calibri"/>
                <w:b/>
                <w:bCs/>
                <w:color w:val="000000"/>
                <w:sz w:val="22"/>
                <w:szCs w:val="22"/>
                <w:lang w:eastAsia="en-GB"/>
              </w:rPr>
            </w:pPr>
            <w:r w:rsidRPr="00530EE1">
              <w:rPr>
                <w:rFonts w:ascii="Calibri" w:hAnsi="Calibri" w:cs="Calibri"/>
                <w:b/>
                <w:bCs/>
                <w:color w:val="000000"/>
                <w:sz w:val="22"/>
                <w:szCs w:val="22"/>
                <w:lang w:eastAsia="en-GB"/>
              </w:rPr>
              <w:t>PRIMARY SCHOOLS</w:t>
            </w:r>
          </w:p>
        </w:tc>
      </w:tr>
      <w:tr w:rsidR="000830A2" w:rsidRPr="00530EE1" w14:paraId="7CF3D6A2" w14:textId="77777777" w:rsidTr="00332BA6">
        <w:trPr>
          <w:trHeight w:val="300"/>
        </w:trPr>
        <w:tc>
          <w:tcPr>
            <w:tcW w:w="4640" w:type="dxa"/>
            <w:tcBorders>
              <w:top w:val="nil"/>
              <w:left w:val="nil"/>
              <w:bottom w:val="nil"/>
              <w:right w:val="nil"/>
            </w:tcBorders>
            <w:shd w:val="clear" w:color="auto" w:fill="auto"/>
            <w:noWrap/>
            <w:vAlign w:val="bottom"/>
          </w:tcPr>
          <w:tbl>
            <w:tblPr>
              <w:tblW w:w="3880" w:type="dxa"/>
              <w:tblLook w:val="04A0" w:firstRow="1" w:lastRow="0" w:firstColumn="1" w:lastColumn="0" w:noHBand="0" w:noVBand="1"/>
            </w:tblPr>
            <w:tblGrid>
              <w:gridCol w:w="3880"/>
            </w:tblGrid>
            <w:tr w:rsidR="00332BA6" w:rsidRPr="00332BA6" w14:paraId="5B87DCF0" w14:textId="77777777" w:rsidTr="00165609">
              <w:trPr>
                <w:trHeight w:val="300"/>
              </w:trPr>
              <w:tc>
                <w:tcPr>
                  <w:tcW w:w="3880" w:type="dxa"/>
                  <w:shd w:val="clear" w:color="auto" w:fill="auto"/>
                  <w:noWrap/>
                  <w:vAlign w:val="center"/>
                  <w:hideMark/>
                </w:tcPr>
                <w:p w14:paraId="39786A04" w14:textId="287BF8F2" w:rsidR="00332BA6" w:rsidRPr="00332BA6" w:rsidRDefault="006E5EBE" w:rsidP="00332BA6">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Arksey Primary School</w:t>
                  </w:r>
                </w:p>
              </w:tc>
            </w:tr>
            <w:tr w:rsidR="006E5EBE" w:rsidRPr="00332BA6" w14:paraId="0E3D154C" w14:textId="77777777" w:rsidTr="00165609">
              <w:trPr>
                <w:trHeight w:val="300"/>
              </w:trPr>
              <w:tc>
                <w:tcPr>
                  <w:tcW w:w="3880" w:type="dxa"/>
                  <w:shd w:val="clear" w:color="auto" w:fill="auto"/>
                  <w:noWrap/>
                  <w:vAlign w:val="center"/>
                  <w:hideMark/>
                </w:tcPr>
                <w:p w14:paraId="0633D9F4" w14:textId="7BCE4066"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Bawtry Mayflower Primary School</w:t>
                  </w:r>
                </w:p>
              </w:tc>
            </w:tr>
            <w:tr w:rsidR="006E5EBE" w:rsidRPr="00332BA6" w14:paraId="7AB35300" w14:textId="77777777" w:rsidTr="00165609">
              <w:trPr>
                <w:trHeight w:val="300"/>
              </w:trPr>
              <w:tc>
                <w:tcPr>
                  <w:tcW w:w="3880" w:type="dxa"/>
                  <w:shd w:val="clear" w:color="auto" w:fill="auto"/>
                  <w:noWrap/>
                  <w:vAlign w:val="center"/>
                  <w:hideMark/>
                </w:tcPr>
                <w:p w14:paraId="5866CC2A" w14:textId="0FD2C0E1" w:rsidR="006E5EBE" w:rsidRPr="000C0F4E" w:rsidRDefault="006E5EBE" w:rsidP="006E5EBE">
                  <w:pPr>
                    <w:overflowPunct/>
                    <w:autoSpaceDE/>
                    <w:autoSpaceDN/>
                    <w:adjustRightInd/>
                    <w:textAlignment w:val="auto"/>
                    <w:rPr>
                      <w:rFonts w:ascii="Calibri" w:hAnsi="Calibri" w:cs="Calibri"/>
                      <w:color w:val="FF0000"/>
                      <w:sz w:val="22"/>
                      <w:szCs w:val="22"/>
                      <w:lang w:eastAsia="en-GB"/>
                    </w:rPr>
                  </w:pPr>
                  <w:r w:rsidRPr="00332BA6">
                    <w:rPr>
                      <w:rFonts w:ascii="Calibri" w:hAnsi="Calibri" w:cs="Calibri"/>
                      <w:color w:val="000000"/>
                      <w:sz w:val="22"/>
                      <w:szCs w:val="22"/>
                      <w:lang w:eastAsia="en-GB"/>
                    </w:rPr>
                    <w:t>Bentley New Village Primary School</w:t>
                  </w:r>
                </w:p>
              </w:tc>
            </w:tr>
            <w:tr w:rsidR="006E5EBE" w:rsidRPr="00332BA6" w14:paraId="0605FA73" w14:textId="77777777" w:rsidTr="006E5EBE">
              <w:trPr>
                <w:trHeight w:val="300"/>
              </w:trPr>
              <w:tc>
                <w:tcPr>
                  <w:tcW w:w="3880" w:type="dxa"/>
                  <w:shd w:val="clear" w:color="auto" w:fill="auto"/>
                  <w:noWrap/>
                  <w:vAlign w:val="center"/>
                </w:tcPr>
                <w:p w14:paraId="4C842ED8" w14:textId="5DE94ACD"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Hayfield Lane Primary School</w:t>
                  </w:r>
                </w:p>
              </w:tc>
            </w:tr>
            <w:tr w:rsidR="006E5EBE" w:rsidRPr="00332BA6" w14:paraId="11ECFE31" w14:textId="77777777" w:rsidTr="006E5EBE">
              <w:trPr>
                <w:trHeight w:val="300"/>
              </w:trPr>
              <w:tc>
                <w:tcPr>
                  <w:tcW w:w="3880" w:type="dxa"/>
                  <w:shd w:val="clear" w:color="auto" w:fill="auto"/>
                  <w:noWrap/>
                  <w:vAlign w:val="center"/>
                </w:tcPr>
                <w:p w14:paraId="2E65C96C" w14:textId="6BD143F8"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Kirkby Avenue Primary School</w:t>
                  </w:r>
                </w:p>
              </w:tc>
            </w:tr>
            <w:tr w:rsidR="006E5EBE" w:rsidRPr="00332BA6" w14:paraId="7935EFF8" w14:textId="77777777" w:rsidTr="00165609">
              <w:trPr>
                <w:trHeight w:val="300"/>
              </w:trPr>
              <w:tc>
                <w:tcPr>
                  <w:tcW w:w="3880" w:type="dxa"/>
                  <w:shd w:val="clear" w:color="auto" w:fill="auto"/>
                  <w:noWrap/>
                  <w:vAlign w:val="center"/>
                </w:tcPr>
                <w:p w14:paraId="4BE05BFE" w14:textId="588B990E"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 xml:space="preserve">Long Toft Primary School </w:t>
                  </w:r>
                </w:p>
              </w:tc>
            </w:tr>
            <w:tr w:rsidR="006E5EBE" w:rsidRPr="00332BA6" w14:paraId="3A3416FC" w14:textId="77777777" w:rsidTr="006E5EBE">
              <w:trPr>
                <w:trHeight w:val="300"/>
              </w:trPr>
              <w:tc>
                <w:tcPr>
                  <w:tcW w:w="3880" w:type="dxa"/>
                  <w:shd w:val="clear" w:color="auto" w:fill="auto"/>
                  <w:noWrap/>
                  <w:vAlign w:val="center"/>
                </w:tcPr>
                <w:p w14:paraId="2543EEFD" w14:textId="00C6A605"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Mallard Primary School</w:t>
                  </w:r>
                </w:p>
              </w:tc>
            </w:tr>
            <w:tr w:rsidR="006E5EBE" w:rsidRPr="00332BA6" w14:paraId="0E18B75C" w14:textId="77777777" w:rsidTr="006E5EBE">
              <w:trPr>
                <w:trHeight w:val="300"/>
              </w:trPr>
              <w:tc>
                <w:tcPr>
                  <w:tcW w:w="3880" w:type="dxa"/>
                  <w:shd w:val="clear" w:color="auto" w:fill="auto"/>
                  <w:noWrap/>
                  <w:vAlign w:val="center"/>
                </w:tcPr>
                <w:p w14:paraId="7B62886D" w14:textId="7CF5EA4C"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Mexborough Windhill Primary School</w:t>
                  </w:r>
                </w:p>
              </w:tc>
            </w:tr>
            <w:tr w:rsidR="006E5EBE" w:rsidRPr="00332BA6" w14:paraId="3CB0391B" w14:textId="77777777" w:rsidTr="00165609">
              <w:trPr>
                <w:trHeight w:val="300"/>
              </w:trPr>
              <w:tc>
                <w:tcPr>
                  <w:tcW w:w="3880" w:type="dxa"/>
                  <w:shd w:val="clear" w:color="auto" w:fill="auto"/>
                  <w:noWrap/>
                  <w:vAlign w:val="center"/>
                </w:tcPr>
                <w:p w14:paraId="653EFE57" w14:textId="3FD450AD"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Park Primary School</w:t>
                  </w:r>
                </w:p>
              </w:tc>
            </w:tr>
            <w:tr w:rsidR="006E5EBE" w:rsidRPr="00332BA6" w14:paraId="3848B488" w14:textId="77777777" w:rsidTr="006E5EBE">
              <w:trPr>
                <w:trHeight w:val="300"/>
              </w:trPr>
              <w:tc>
                <w:tcPr>
                  <w:tcW w:w="3880" w:type="dxa"/>
                  <w:shd w:val="clear" w:color="auto" w:fill="auto"/>
                  <w:noWrap/>
                  <w:vAlign w:val="center"/>
                </w:tcPr>
                <w:p w14:paraId="4F8B910E" w14:textId="66CAF955"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Scawsby Saltersgate Infant School</w:t>
                  </w:r>
                </w:p>
              </w:tc>
            </w:tr>
            <w:tr w:rsidR="006E5EBE" w:rsidRPr="00332BA6" w14:paraId="0D62D6E4" w14:textId="77777777" w:rsidTr="006E5EBE">
              <w:trPr>
                <w:trHeight w:val="300"/>
              </w:trPr>
              <w:tc>
                <w:tcPr>
                  <w:tcW w:w="3880" w:type="dxa"/>
                  <w:shd w:val="clear" w:color="auto" w:fill="auto"/>
                  <w:noWrap/>
                  <w:vAlign w:val="center"/>
                </w:tcPr>
                <w:p w14:paraId="58429534" w14:textId="0A31A328"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r w:rsidR="006E5EBE" w:rsidRPr="00332BA6" w14:paraId="16DE94AA" w14:textId="77777777" w:rsidTr="00165609">
              <w:trPr>
                <w:trHeight w:val="300"/>
              </w:trPr>
              <w:tc>
                <w:tcPr>
                  <w:tcW w:w="3880" w:type="dxa"/>
                  <w:shd w:val="clear" w:color="auto" w:fill="auto"/>
                  <w:noWrap/>
                  <w:vAlign w:val="center"/>
                  <w:hideMark/>
                </w:tcPr>
                <w:p w14:paraId="23DAAAFE" w14:textId="4881A793"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bl>
          <w:p w14:paraId="73F9EEAF" w14:textId="77777777" w:rsidR="000830A2" w:rsidRPr="00530EE1" w:rsidRDefault="000830A2" w:rsidP="003301FD">
            <w:pPr>
              <w:overflowPunct/>
              <w:autoSpaceDE/>
              <w:autoSpaceDN/>
              <w:adjustRightInd/>
              <w:textAlignment w:val="auto"/>
              <w:rPr>
                <w:rFonts w:ascii="Calibri" w:hAnsi="Calibri" w:cs="Calibri"/>
                <w:color w:val="000000"/>
                <w:sz w:val="22"/>
                <w:szCs w:val="22"/>
                <w:lang w:eastAsia="en-GB"/>
              </w:rPr>
            </w:pPr>
          </w:p>
        </w:tc>
        <w:tc>
          <w:tcPr>
            <w:tcW w:w="4536" w:type="dxa"/>
            <w:tcBorders>
              <w:top w:val="nil"/>
              <w:left w:val="nil"/>
              <w:bottom w:val="nil"/>
              <w:right w:val="nil"/>
            </w:tcBorders>
            <w:shd w:val="clear" w:color="auto" w:fill="auto"/>
            <w:noWrap/>
            <w:vAlign w:val="bottom"/>
          </w:tcPr>
          <w:tbl>
            <w:tblPr>
              <w:tblW w:w="4320" w:type="dxa"/>
              <w:tblLook w:val="04A0" w:firstRow="1" w:lastRow="0" w:firstColumn="1" w:lastColumn="0" w:noHBand="0" w:noVBand="1"/>
            </w:tblPr>
            <w:tblGrid>
              <w:gridCol w:w="4320"/>
            </w:tblGrid>
            <w:tr w:rsidR="006E5EBE" w:rsidRPr="00332BA6" w14:paraId="6E9630B3" w14:textId="77777777" w:rsidTr="00165609">
              <w:trPr>
                <w:trHeight w:val="300"/>
              </w:trPr>
              <w:tc>
                <w:tcPr>
                  <w:tcW w:w="4320" w:type="dxa"/>
                  <w:shd w:val="clear" w:color="auto" w:fill="auto"/>
                  <w:noWrap/>
                  <w:vAlign w:val="center"/>
                  <w:hideMark/>
                </w:tcPr>
                <w:p w14:paraId="5646A0DD" w14:textId="118E17EE"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Scawthorpe Sunnyfields Primary School</w:t>
                  </w:r>
                </w:p>
              </w:tc>
            </w:tr>
            <w:tr w:rsidR="006E5EBE" w:rsidRPr="00332BA6" w14:paraId="6394CA49" w14:textId="77777777" w:rsidTr="006E5EBE">
              <w:trPr>
                <w:trHeight w:val="240"/>
              </w:trPr>
              <w:tc>
                <w:tcPr>
                  <w:tcW w:w="4320" w:type="dxa"/>
                  <w:shd w:val="clear" w:color="auto" w:fill="auto"/>
                  <w:noWrap/>
                  <w:vAlign w:val="center"/>
                </w:tcPr>
                <w:p w14:paraId="12D72AE2" w14:textId="5892C068"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Sprotbrough Copley Junior School</w:t>
                  </w:r>
                </w:p>
              </w:tc>
            </w:tr>
            <w:tr w:rsidR="006E5EBE" w:rsidRPr="00332BA6" w14:paraId="3B33A5A3" w14:textId="77777777" w:rsidTr="00165609">
              <w:trPr>
                <w:trHeight w:val="300"/>
              </w:trPr>
              <w:tc>
                <w:tcPr>
                  <w:tcW w:w="4320" w:type="dxa"/>
                  <w:shd w:val="clear" w:color="auto" w:fill="auto"/>
                  <w:noWrap/>
                  <w:vAlign w:val="center"/>
                </w:tcPr>
                <w:p w14:paraId="5E213679" w14:textId="053B9438"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Sprotbrough Orchard Infant School</w:t>
                  </w:r>
                </w:p>
              </w:tc>
            </w:tr>
            <w:tr w:rsidR="006E5EBE" w:rsidRPr="00332BA6" w14:paraId="348D44C6" w14:textId="77777777" w:rsidTr="00165609">
              <w:trPr>
                <w:trHeight w:val="300"/>
              </w:trPr>
              <w:tc>
                <w:tcPr>
                  <w:tcW w:w="4320" w:type="dxa"/>
                  <w:shd w:val="clear" w:color="auto" w:fill="auto"/>
                  <w:noWrap/>
                  <w:vAlign w:val="center"/>
                </w:tcPr>
                <w:p w14:paraId="47662459" w14:textId="781663EC"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Stainforth Kirton Lane Primary School</w:t>
                  </w:r>
                </w:p>
              </w:tc>
            </w:tr>
            <w:tr w:rsidR="006E5EBE" w:rsidRPr="00332BA6" w14:paraId="0F1ADE8D" w14:textId="77777777" w:rsidTr="00165609">
              <w:trPr>
                <w:trHeight w:val="300"/>
              </w:trPr>
              <w:tc>
                <w:tcPr>
                  <w:tcW w:w="4320" w:type="dxa"/>
                  <w:shd w:val="clear" w:color="auto" w:fill="auto"/>
                  <w:noWrap/>
                  <w:vAlign w:val="center"/>
                </w:tcPr>
                <w:p w14:paraId="2A941CA0" w14:textId="6092D677"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Thorne King Edward Primary School</w:t>
                  </w:r>
                </w:p>
              </w:tc>
            </w:tr>
            <w:tr w:rsidR="006E5EBE" w:rsidRPr="00332BA6" w14:paraId="4E9D6592" w14:textId="77777777" w:rsidTr="00165609">
              <w:trPr>
                <w:trHeight w:val="300"/>
              </w:trPr>
              <w:tc>
                <w:tcPr>
                  <w:tcW w:w="4320" w:type="dxa"/>
                  <w:shd w:val="clear" w:color="auto" w:fill="auto"/>
                  <w:noWrap/>
                  <w:vAlign w:val="center"/>
                </w:tcPr>
                <w:p w14:paraId="14D87216" w14:textId="4F1EF30B"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Tickhill Estfeld Primary School</w:t>
                  </w:r>
                </w:p>
              </w:tc>
            </w:tr>
            <w:tr w:rsidR="006E5EBE" w:rsidRPr="00332BA6" w14:paraId="688471C7" w14:textId="77777777" w:rsidTr="00165609">
              <w:trPr>
                <w:trHeight w:val="300"/>
              </w:trPr>
              <w:tc>
                <w:tcPr>
                  <w:tcW w:w="4320" w:type="dxa"/>
                  <w:shd w:val="clear" w:color="auto" w:fill="auto"/>
                  <w:noWrap/>
                  <w:vAlign w:val="center"/>
                </w:tcPr>
                <w:p w14:paraId="074E78FF" w14:textId="62293AB4"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Toll Bar Primary School</w:t>
                  </w:r>
                </w:p>
              </w:tc>
            </w:tr>
            <w:tr w:rsidR="006E5EBE" w:rsidRPr="00332BA6" w14:paraId="769AF27A" w14:textId="77777777" w:rsidTr="00165609">
              <w:trPr>
                <w:trHeight w:val="300"/>
              </w:trPr>
              <w:tc>
                <w:tcPr>
                  <w:tcW w:w="4320" w:type="dxa"/>
                  <w:shd w:val="clear" w:color="auto" w:fill="auto"/>
                  <w:noWrap/>
                  <w:vAlign w:val="center"/>
                </w:tcPr>
                <w:p w14:paraId="3C0DC067" w14:textId="01AAD4EF"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Wadworth Primary School</w:t>
                  </w:r>
                </w:p>
              </w:tc>
            </w:tr>
            <w:tr w:rsidR="006E5EBE" w:rsidRPr="00332BA6" w14:paraId="2A04CD16" w14:textId="77777777" w:rsidTr="00165609">
              <w:trPr>
                <w:trHeight w:val="300"/>
              </w:trPr>
              <w:tc>
                <w:tcPr>
                  <w:tcW w:w="4320" w:type="dxa"/>
                  <w:shd w:val="clear" w:color="auto" w:fill="auto"/>
                  <w:noWrap/>
                  <w:vAlign w:val="center"/>
                </w:tcPr>
                <w:p w14:paraId="315521F7" w14:textId="0B1B3127"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Warmsworth Primary School</w:t>
                  </w:r>
                </w:p>
              </w:tc>
            </w:tr>
            <w:tr w:rsidR="006E5EBE" w:rsidRPr="00332BA6" w14:paraId="4C6D7F30" w14:textId="77777777" w:rsidTr="00165609">
              <w:trPr>
                <w:trHeight w:val="300"/>
              </w:trPr>
              <w:tc>
                <w:tcPr>
                  <w:tcW w:w="4320" w:type="dxa"/>
                  <w:shd w:val="clear" w:color="auto" w:fill="auto"/>
                  <w:noWrap/>
                  <w:vAlign w:val="center"/>
                </w:tcPr>
                <w:p w14:paraId="153C7BFE" w14:textId="2D3966F5"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r w:rsidR="006E5EBE" w:rsidRPr="00332BA6" w14:paraId="04640F7A" w14:textId="77777777" w:rsidTr="00165609">
              <w:trPr>
                <w:trHeight w:val="300"/>
              </w:trPr>
              <w:tc>
                <w:tcPr>
                  <w:tcW w:w="4320" w:type="dxa"/>
                  <w:shd w:val="clear" w:color="auto" w:fill="auto"/>
                  <w:noWrap/>
                  <w:vAlign w:val="center"/>
                </w:tcPr>
                <w:p w14:paraId="1FB52BF5" w14:textId="4C8E9CEF"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r w:rsidR="006E5EBE" w:rsidRPr="00332BA6" w14:paraId="1325E4B4" w14:textId="77777777" w:rsidTr="00165609">
              <w:trPr>
                <w:trHeight w:val="300"/>
              </w:trPr>
              <w:tc>
                <w:tcPr>
                  <w:tcW w:w="4320" w:type="dxa"/>
                  <w:shd w:val="clear" w:color="auto" w:fill="auto"/>
                  <w:noWrap/>
                  <w:vAlign w:val="center"/>
                </w:tcPr>
                <w:p w14:paraId="0DB27B03" w14:textId="16276042"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bl>
          <w:p w14:paraId="2FC3933A" w14:textId="77777777" w:rsidR="000830A2" w:rsidRPr="00530EE1" w:rsidRDefault="000830A2" w:rsidP="003301FD">
            <w:pPr>
              <w:overflowPunct/>
              <w:autoSpaceDE/>
              <w:autoSpaceDN/>
              <w:adjustRightInd/>
              <w:textAlignment w:val="auto"/>
              <w:rPr>
                <w:rFonts w:ascii="Calibri" w:hAnsi="Calibri" w:cs="Calibri"/>
                <w:color w:val="000000"/>
                <w:sz w:val="22"/>
                <w:szCs w:val="22"/>
                <w:lang w:eastAsia="en-GB"/>
              </w:rPr>
            </w:pPr>
          </w:p>
        </w:tc>
      </w:tr>
    </w:tbl>
    <w:p w14:paraId="317DF864" w14:textId="77777777" w:rsidR="000830A2" w:rsidRDefault="000830A2" w:rsidP="000830A2">
      <w:pPr>
        <w:ind w:left="720"/>
        <w:jc w:val="both"/>
        <w:rPr>
          <w:rFonts w:ascii="Arial" w:hAnsi="Arial" w:cs="Arial"/>
        </w:rPr>
      </w:pPr>
    </w:p>
    <w:p w14:paraId="48AEF1C3" w14:textId="77777777" w:rsidR="000830A2" w:rsidRDefault="000830A2" w:rsidP="000830A2">
      <w:pPr>
        <w:ind w:left="720"/>
        <w:jc w:val="both"/>
        <w:rPr>
          <w:rFonts w:ascii="Arial" w:hAnsi="Arial" w:cs="Arial"/>
        </w:rPr>
      </w:pPr>
    </w:p>
    <w:p w14:paraId="7A7DB315" w14:textId="77777777" w:rsidR="000830A2" w:rsidRPr="007721E0" w:rsidRDefault="000830A2" w:rsidP="000830A2">
      <w:pPr>
        <w:ind w:left="720"/>
        <w:jc w:val="both"/>
        <w:rPr>
          <w:rFonts w:ascii="Arial" w:hAnsi="Arial" w:cs="Arial"/>
        </w:rPr>
      </w:pPr>
    </w:p>
    <w:tbl>
      <w:tblPr>
        <w:tblW w:w="9538" w:type="dxa"/>
        <w:tblInd w:w="93" w:type="dxa"/>
        <w:tblLook w:val="04A0" w:firstRow="1" w:lastRow="0" w:firstColumn="1" w:lastColumn="0" w:noHBand="0" w:noVBand="1"/>
      </w:tblPr>
      <w:tblGrid>
        <w:gridCol w:w="5061"/>
        <w:gridCol w:w="4732"/>
      </w:tblGrid>
      <w:tr w:rsidR="000830A2" w:rsidRPr="007A603C" w14:paraId="7A034E62" w14:textId="77777777" w:rsidTr="007A49D9">
        <w:trPr>
          <w:trHeight w:val="300"/>
        </w:trPr>
        <w:tc>
          <w:tcPr>
            <w:tcW w:w="5043" w:type="dxa"/>
            <w:tcBorders>
              <w:top w:val="nil"/>
              <w:left w:val="nil"/>
              <w:bottom w:val="nil"/>
              <w:right w:val="nil"/>
            </w:tcBorders>
            <w:shd w:val="clear" w:color="auto" w:fill="auto"/>
            <w:noWrap/>
            <w:vAlign w:val="bottom"/>
            <w:hideMark/>
          </w:tcPr>
          <w:p w14:paraId="434C2663" w14:textId="77777777" w:rsidR="000830A2" w:rsidRPr="007A603C" w:rsidRDefault="000830A2" w:rsidP="003301FD">
            <w:pPr>
              <w:overflowPunct/>
              <w:autoSpaceDE/>
              <w:autoSpaceDN/>
              <w:adjustRightInd/>
              <w:textAlignment w:val="auto"/>
              <w:rPr>
                <w:rFonts w:ascii="Calibri" w:hAnsi="Calibri" w:cs="Calibri"/>
                <w:b/>
                <w:color w:val="000000"/>
                <w:sz w:val="22"/>
                <w:szCs w:val="22"/>
                <w:lang w:eastAsia="en-GB"/>
              </w:rPr>
            </w:pPr>
            <w:r w:rsidRPr="007A603C">
              <w:rPr>
                <w:rFonts w:ascii="Calibri" w:hAnsi="Calibri" w:cs="Calibri"/>
                <w:b/>
                <w:color w:val="000000"/>
                <w:sz w:val="22"/>
                <w:szCs w:val="22"/>
                <w:lang w:eastAsia="en-GB"/>
              </w:rPr>
              <w:t>VOLUNTARY AIDED PRIMARY SCHOOLS</w:t>
            </w:r>
          </w:p>
        </w:tc>
        <w:tc>
          <w:tcPr>
            <w:tcW w:w="4495" w:type="dxa"/>
            <w:tcBorders>
              <w:top w:val="nil"/>
              <w:left w:val="nil"/>
              <w:bottom w:val="nil"/>
              <w:right w:val="nil"/>
            </w:tcBorders>
            <w:shd w:val="clear" w:color="auto" w:fill="auto"/>
            <w:noWrap/>
            <w:vAlign w:val="bottom"/>
            <w:hideMark/>
          </w:tcPr>
          <w:p w14:paraId="5B69843F" w14:textId="77777777" w:rsidR="000830A2" w:rsidRPr="007A603C" w:rsidRDefault="000830A2" w:rsidP="003301FD">
            <w:pPr>
              <w:overflowPunct/>
              <w:autoSpaceDE/>
              <w:autoSpaceDN/>
              <w:adjustRightInd/>
              <w:textAlignment w:val="auto"/>
              <w:rPr>
                <w:rFonts w:ascii="Calibri" w:hAnsi="Calibri" w:cs="Calibri"/>
                <w:b/>
                <w:color w:val="000000"/>
                <w:sz w:val="22"/>
                <w:szCs w:val="22"/>
                <w:lang w:eastAsia="en-GB"/>
              </w:rPr>
            </w:pPr>
            <w:r w:rsidRPr="007A603C">
              <w:rPr>
                <w:rFonts w:ascii="Calibri" w:hAnsi="Calibri" w:cs="Calibri"/>
                <w:b/>
                <w:color w:val="000000"/>
                <w:sz w:val="22"/>
                <w:szCs w:val="22"/>
                <w:lang w:eastAsia="en-GB"/>
              </w:rPr>
              <w:t>VOLUNTARY AIDED PRIMARY SCHOOLS</w:t>
            </w:r>
          </w:p>
        </w:tc>
      </w:tr>
      <w:tr w:rsidR="000830A2" w:rsidRPr="007A603C" w14:paraId="198F5B1D" w14:textId="77777777" w:rsidTr="007A49D9">
        <w:trPr>
          <w:trHeight w:val="300"/>
        </w:trPr>
        <w:tc>
          <w:tcPr>
            <w:tcW w:w="5043" w:type="dxa"/>
            <w:tcBorders>
              <w:top w:val="nil"/>
              <w:left w:val="nil"/>
              <w:bottom w:val="nil"/>
              <w:right w:val="nil"/>
            </w:tcBorders>
            <w:shd w:val="clear" w:color="auto" w:fill="auto"/>
            <w:noWrap/>
            <w:vAlign w:val="bottom"/>
            <w:hideMark/>
          </w:tcPr>
          <w:tbl>
            <w:tblPr>
              <w:tblpPr w:leftFromText="180" w:rightFromText="180" w:horzAnchor="margin" w:tblpY="-334"/>
              <w:tblOverlap w:val="never"/>
              <w:tblW w:w="4845" w:type="dxa"/>
              <w:tblLook w:val="04A0" w:firstRow="1" w:lastRow="0" w:firstColumn="1" w:lastColumn="0" w:noHBand="0" w:noVBand="1"/>
            </w:tblPr>
            <w:tblGrid>
              <w:gridCol w:w="4845"/>
            </w:tblGrid>
            <w:tr w:rsidR="007A49D9" w:rsidRPr="00332BA6" w14:paraId="7DF29222" w14:textId="77777777" w:rsidTr="002A77B1">
              <w:trPr>
                <w:trHeight w:val="288"/>
              </w:trPr>
              <w:tc>
                <w:tcPr>
                  <w:tcW w:w="4845" w:type="dxa"/>
                  <w:shd w:val="clear" w:color="auto" w:fill="auto"/>
                  <w:noWrap/>
                  <w:vAlign w:val="center"/>
                  <w:hideMark/>
                </w:tcPr>
                <w:p w14:paraId="6BE2FC36" w14:textId="77777777" w:rsidR="00332BA6" w:rsidRPr="00332BA6" w:rsidRDefault="00332BA6" w:rsidP="00332BA6">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Branton St Wilfrid's C of E Primary School</w:t>
                  </w:r>
                </w:p>
              </w:tc>
            </w:tr>
            <w:tr w:rsidR="007A49D9" w:rsidRPr="00332BA6" w14:paraId="07107882" w14:textId="77777777" w:rsidTr="002A77B1">
              <w:trPr>
                <w:trHeight w:val="288"/>
              </w:trPr>
              <w:tc>
                <w:tcPr>
                  <w:tcW w:w="4845" w:type="dxa"/>
                  <w:shd w:val="clear" w:color="auto" w:fill="auto"/>
                  <w:noWrap/>
                  <w:vAlign w:val="center"/>
                  <w:hideMark/>
                </w:tcPr>
                <w:p w14:paraId="5DDD1F8E" w14:textId="77777777" w:rsidR="00332BA6" w:rsidRPr="00332BA6" w:rsidRDefault="00332BA6" w:rsidP="00332BA6">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Our Lady of Perpetual Help Catholic Primary School</w:t>
                  </w:r>
                </w:p>
              </w:tc>
            </w:tr>
            <w:tr w:rsidR="007A49D9" w:rsidRPr="00332BA6" w14:paraId="7BE1BA26" w14:textId="77777777" w:rsidTr="002A77B1">
              <w:trPr>
                <w:trHeight w:val="288"/>
              </w:trPr>
              <w:tc>
                <w:tcPr>
                  <w:tcW w:w="4845" w:type="dxa"/>
                  <w:shd w:val="clear" w:color="auto" w:fill="auto"/>
                  <w:noWrap/>
                  <w:vAlign w:val="center"/>
                  <w:hideMark/>
                </w:tcPr>
                <w:p w14:paraId="1DEBD89D" w14:textId="77777777" w:rsidR="007A49D9" w:rsidRPr="00332BA6" w:rsidRDefault="00332BA6" w:rsidP="00332BA6">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St Francis Xavier Catholic Primary School</w:t>
                  </w:r>
                </w:p>
              </w:tc>
            </w:tr>
            <w:tr w:rsidR="007A49D9" w:rsidRPr="00332BA6" w14:paraId="699F9D93" w14:textId="77777777" w:rsidTr="002A77B1">
              <w:trPr>
                <w:trHeight w:val="288"/>
              </w:trPr>
              <w:tc>
                <w:tcPr>
                  <w:tcW w:w="4845" w:type="dxa"/>
                  <w:shd w:val="clear" w:color="auto" w:fill="auto"/>
                  <w:noWrap/>
                  <w:vAlign w:val="center"/>
                </w:tcPr>
                <w:p w14:paraId="1DAF5013" w14:textId="418D9D3A" w:rsidR="007A49D9" w:rsidRPr="00332BA6" w:rsidRDefault="007A49D9" w:rsidP="00332BA6">
                  <w:pPr>
                    <w:overflowPunct/>
                    <w:autoSpaceDE/>
                    <w:autoSpaceDN/>
                    <w:adjustRightInd/>
                    <w:textAlignment w:val="auto"/>
                    <w:rPr>
                      <w:rFonts w:ascii="Calibri" w:hAnsi="Calibri" w:cs="Calibri"/>
                      <w:color w:val="000000"/>
                      <w:sz w:val="22"/>
                      <w:szCs w:val="22"/>
                      <w:lang w:eastAsia="en-GB"/>
                    </w:rPr>
                  </w:pPr>
                </w:p>
              </w:tc>
            </w:tr>
          </w:tbl>
          <w:p w14:paraId="2B6D04D8" w14:textId="77777777" w:rsidR="000830A2" w:rsidRPr="00551E5A" w:rsidRDefault="000830A2" w:rsidP="003301FD">
            <w:pPr>
              <w:overflowPunct/>
              <w:autoSpaceDE/>
              <w:autoSpaceDN/>
              <w:adjustRightInd/>
              <w:textAlignment w:val="auto"/>
              <w:rPr>
                <w:rFonts w:ascii="Calibri" w:hAnsi="Calibri" w:cs="Calibri"/>
                <w:color w:val="000000"/>
                <w:sz w:val="22"/>
                <w:szCs w:val="22"/>
                <w:lang w:eastAsia="en-GB"/>
              </w:rPr>
            </w:pPr>
          </w:p>
        </w:tc>
        <w:tc>
          <w:tcPr>
            <w:tcW w:w="4495" w:type="dxa"/>
            <w:tcBorders>
              <w:top w:val="nil"/>
              <w:left w:val="nil"/>
              <w:bottom w:val="nil"/>
              <w:right w:val="nil"/>
            </w:tcBorders>
            <w:shd w:val="clear" w:color="auto" w:fill="auto"/>
            <w:noWrap/>
            <w:vAlign w:val="bottom"/>
            <w:hideMark/>
          </w:tcPr>
          <w:tbl>
            <w:tblPr>
              <w:tblW w:w="4516" w:type="dxa"/>
              <w:tblLook w:val="04A0" w:firstRow="1" w:lastRow="0" w:firstColumn="1" w:lastColumn="0" w:noHBand="0" w:noVBand="1"/>
            </w:tblPr>
            <w:tblGrid>
              <w:gridCol w:w="4516"/>
            </w:tblGrid>
            <w:tr w:rsidR="006E5EBE" w:rsidRPr="00332BA6" w14:paraId="3D2F14BD" w14:textId="77777777" w:rsidTr="006E5EBE">
              <w:trPr>
                <w:trHeight w:val="300"/>
              </w:trPr>
              <w:tc>
                <w:tcPr>
                  <w:tcW w:w="4516" w:type="dxa"/>
                  <w:tcBorders>
                    <w:top w:val="nil"/>
                    <w:left w:val="nil"/>
                    <w:bottom w:val="nil"/>
                    <w:right w:val="nil"/>
                  </w:tcBorders>
                  <w:shd w:val="clear" w:color="auto" w:fill="auto"/>
                  <w:noWrap/>
                  <w:vAlign w:val="center"/>
                </w:tcPr>
                <w:p w14:paraId="105F904A" w14:textId="2D369EF9"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St Joseph &amp; St Teresa's Catholic Primary School</w:t>
                  </w:r>
                </w:p>
              </w:tc>
            </w:tr>
            <w:tr w:rsidR="006E5EBE" w:rsidRPr="00332BA6" w14:paraId="4E49254F" w14:textId="77777777" w:rsidTr="006E5EBE">
              <w:trPr>
                <w:trHeight w:val="300"/>
              </w:trPr>
              <w:tc>
                <w:tcPr>
                  <w:tcW w:w="4516" w:type="dxa"/>
                  <w:tcBorders>
                    <w:top w:val="nil"/>
                    <w:left w:val="nil"/>
                    <w:bottom w:val="nil"/>
                    <w:right w:val="nil"/>
                  </w:tcBorders>
                  <w:shd w:val="clear" w:color="auto" w:fill="auto"/>
                  <w:noWrap/>
                  <w:vAlign w:val="center"/>
                  <w:hideMark/>
                </w:tcPr>
                <w:p w14:paraId="523B76CB" w14:textId="50BD665D"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St Mary's Catholic Primary School</w:t>
                  </w:r>
                  <w:r w:rsidRPr="00332BA6" w:rsidDel="006E5EBE">
                    <w:rPr>
                      <w:rFonts w:ascii="Calibri" w:hAnsi="Calibri" w:cs="Calibri"/>
                      <w:color w:val="000000"/>
                      <w:sz w:val="22"/>
                      <w:szCs w:val="22"/>
                      <w:lang w:eastAsia="en-GB"/>
                    </w:rPr>
                    <w:t xml:space="preserve"> </w:t>
                  </w:r>
                </w:p>
              </w:tc>
            </w:tr>
            <w:tr w:rsidR="006E5EBE" w:rsidRPr="00332BA6" w14:paraId="2FC4BF22" w14:textId="77777777" w:rsidTr="006E5EBE">
              <w:trPr>
                <w:trHeight w:val="300"/>
              </w:trPr>
              <w:tc>
                <w:tcPr>
                  <w:tcW w:w="4516" w:type="dxa"/>
                  <w:tcBorders>
                    <w:top w:val="nil"/>
                    <w:left w:val="nil"/>
                    <w:bottom w:val="nil"/>
                    <w:right w:val="nil"/>
                  </w:tcBorders>
                  <w:shd w:val="clear" w:color="auto" w:fill="auto"/>
                  <w:noWrap/>
                  <w:vAlign w:val="center"/>
                  <w:hideMark/>
                </w:tcPr>
                <w:p w14:paraId="67292030" w14:textId="46291777"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r w:rsidRPr="00332BA6">
                    <w:rPr>
                      <w:rFonts w:ascii="Calibri" w:hAnsi="Calibri" w:cs="Calibri"/>
                      <w:color w:val="000000"/>
                      <w:sz w:val="22"/>
                      <w:szCs w:val="22"/>
                      <w:lang w:eastAsia="en-GB"/>
                    </w:rPr>
                    <w:t>Tickhill St Mary's C of E Primary School</w:t>
                  </w:r>
                </w:p>
              </w:tc>
            </w:tr>
            <w:tr w:rsidR="006E5EBE" w:rsidRPr="00332BA6" w14:paraId="5D8F0FA5" w14:textId="77777777" w:rsidTr="006E5EBE">
              <w:trPr>
                <w:trHeight w:val="300"/>
              </w:trPr>
              <w:tc>
                <w:tcPr>
                  <w:tcW w:w="4516" w:type="dxa"/>
                  <w:tcBorders>
                    <w:top w:val="nil"/>
                    <w:left w:val="nil"/>
                    <w:bottom w:val="nil"/>
                    <w:right w:val="nil"/>
                  </w:tcBorders>
                  <w:shd w:val="clear" w:color="auto" w:fill="auto"/>
                  <w:noWrap/>
                  <w:vAlign w:val="center"/>
                  <w:hideMark/>
                </w:tcPr>
                <w:p w14:paraId="29E55232" w14:textId="77777777"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r w:rsidR="006E5EBE" w:rsidRPr="00332BA6" w14:paraId="51ACA572" w14:textId="77777777" w:rsidTr="006E5EBE">
              <w:trPr>
                <w:trHeight w:val="300"/>
              </w:trPr>
              <w:tc>
                <w:tcPr>
                  <w:tcW w:w="4516" w:type="dxa"/>
                  <w:tcBorders>
                    <w:top w:val="nil"/>
                    <w:left w:val="nil"/>
                    <w:bottom w:val="nil"/>
                    <w:right w:val="nil"/>
                  </w:tcBorders>
                  <w:shd w:val="clear" w:color="auto" w:fill="auto"/>
                  <w:noWrap/>
                  <w:vAlign w:val="center"/>
                  <w:hideMark/>
                </w:tcPr>
                <w:p w14:paraId="545811B8" w14:textId="77777777" w:rsidR="006E5EBE" w:rsidRPr="00332BA6" w:rsidRDefault="006E5EBE" w:rsidP="006E5EBE">
                  <w:pPr>
                    <w:overflowPunct/>
                    <w:autoSpaceDE/>
                    <w:autoSpaceDN/>
                    <w:adjustRightInd/>
                    <w:textAlignment w:val="auto"/>
                    <w:rPr>
                      <w:rFonts w:ascii="Calibri" w:hAnsi="Calibri" w:cs="Calibri"/>
                      <w:color w:val="000000"/>
                      <w:sz w:val="22"/>
                      <w:szCs w:val="22"/>
                      <w:lang w:eastAsia="en-GB"/>
                    </w:rPr>
                  </w:pPr>
                </w:p>
              </w:tc>
            </w:tr>
          </w:tbl>
          <w:p w14:paraId="6753EBF1" w14:textId="77777777" w:rsidR="000830A2" w:rsidRPr="00551E5A" w:rsidRDefault="000830A2" w:rsidP="003301FD">
            <w:pPr>
              <w:overflowPunct/>
              <w:autoSpaceDE/>
              <w:autoSpaceDN/>
              <w:adjustRightInd/>
              <w:textAlignment w:val="auto"/>
              <w:rPr>
                <w:rFonts w:ascii="Calibri" w:hAnsi="Calibri" w:cs="Calibri"/>
                <w:color w:val="000000"/>
                <w:sz w:val="22"/>
                <w:szCs w:val="22"/>
                <w:lang w:eastAsia="en-GB"/>
              </w:rPr>
            </w:pPr>
          </w:p>
        </w:tc>
      </w:tr>
      <w:tr w:rsidR="000830A2" w:rsidRPr="007A603C" w14:paraId="05ABC855" w14:textId="77777777" w:rsidTr="007A49D9">
        <w:trPr>
          <w:trHeight w:val="300"/>
        </w:trPr>
        <w:tc>
          <w:tcPr>
            <w:tcW w:w="5043" w:type="dxa"/>
            <w:tcBorders>
              <w:top w:val="nil"/>
              <w:left w:val="nil"/>
              <w:bottom w:val="nil"/>
              <w:right w:val="nil"/>
            </w:tcBorders>
            <w:shd w:val="clear" w:color="auto" w:fill="auto"/>
            <w:noWrap/>
            <w:vAlign w:val="bottom"/>
          </w:tcPr>
          <w:p w14:paraId="2BA723DB" w14:textId="77777777" w:rsidR="000830A2" w:rsidRPr="00551E5A" w:rsidRDefault="000830A2" w:rsidP="003301FD">
            <w:pPr>
              <w:overflowPunct/>
              <w:autoSpaceDE/>
              <w:autoSpaceDN/>
              <w:adjustRightInd/>
              <w:textAlignment w:val="auto"/>
              <w:rPr>
                <w:rFonts w:ascii="Calibri" w:hAnsi="Calibri" w:cs="Calibri"/>
                <w:color w:val="000000"/>
                <w:sz w:val="22"/>
                <w:szCs w:val="22"/>
                <w:lang w:eastAsia="en-GB"/>
              </w:rPr>
            </w:pPr>
          </w:p>
        </w:tc>
        <w:tc>
          <w:tcPr>
            <w:tcW w:w="4495" w:type="dxa"/>
            <w:tcBorders>
              <w:top w:val="nil"/>
              <w:left w:val="nil"/>
              <w:bottom w:val="nil"/>
              <w:right w:val="nil"/>
            </w:tcBorders>
            <w:shd w:val="clear" w:color="auto" w:fill="auto"/>
            <w:noWrap/>
            <w:vAlign w:val="bottom"/>
          </w:tcPr>
          <w:p w14:paraId="46174480" w14:textId="77777777" w:rsidR="000830A2" w:rsidRPr="00551E5A" w:rsidRDefault="000830A2" w:rsidP="003301FD">
            <w:pPr>
              <w:overflowPunct/>
              <w:autoSpaceDE/>
              <w:autoSpaceDN/>
              <w:adjustRightInd/>
              <w:textAlignment w:val="auto"/>
              <w:rPr>
                <w:rFonts w:ascii="Calibri" w:hAnsi="Calibri" w:cs="Calibri"/>
                <w:color w:val="000000"/>
                <w:sz w:val="22"/>
                <w:szCs w:val="22"/>
                <w:lang w:eastAsia="en-GB"/>
              </w:rPr>
            </w:pPr>
          </w:p>
        </w:tc>
      </w:tr>
    </w:tbl>
    <w:p w14:paraId="2A311296" w14:textId="77777777" w:rsidR="000830A2" w:rsidRPr="007721E0" w:rsidRDefault="000830A2" w:rsidP="000830A2">
      <w:pPr>
        <w:jc w:val="both"/>
        <w:rPr>
          <w:rFonts w:ascii="Arial" w:hAnsi="Arial" w:cs="Arial"/>
        </w:rPr>
      </w:pPr>
    </w:p>
    <w:tbl>
      <w:tblPr>
        <w:tblW w:w="9656" w:type="dxa"/>
        <w:tblInd w:w="93" w:type="dxa"/>
        <w:tblLook w:val="04A0" w:firstRow="1" w:lastRow="0" w:firstColumn="1" w:lastColumn="0" w:noHBand="0" w:noVBand="1"/>
      </w:tblPr>
      <w:tblGrid>
        <w:gridCol w:w="4711"/>
        <w:gridCol w:w="266"/>
        <w:gridCol w:w="4413"/>
        <w:gridCol w:w="266"/>
      </w:tblGrid>
      <w:tr w:rsidR="000830A2" w:rsidRPr="00EE6BA4" w14:paraId="5D36ADC3" w14:textId="77777777" w:rsidTr="007A49D9">
        <w:trPr>
          <w:trHeight w:val="300"/>
        </w:trPr>
        <w:tc>
          <w:tcPr>
            <w:tcW w:w="4977" w:type="dxa"/>
            <w:gridSpan w:val="2"/>
            <w:tcBorders>
              <w:top w:val="nil"/>
              <w:left w:val="nil"/>
              <w:bottom w:val="nil"/>
              <w:right w:val="nil"/>
            </w:tcBorders>
            <w:shd w:val="clear" w:color="auto" w:fill="auto"/>
            <w:noWrap/>
            <w:vAlign w:val="bottom"/>
            <w:hideMark/>
          </w:tcPr>
          <w:p w14:paraId="37A2D6B0" w14:textId="77777777" w:rsidR="000830A2" w:rsidRPr="00EE6BA4" w:rsidRDefault="000830A2" w:rsidP="003301FD">
            <w:pPr>
              <w:overflowPunct/>
              <w:autoSpaceDE/>
              <w:autoSpaceDN/>
              <w:adjustRightInd/>
              <w:textAlignment w:val="auto"/>
              <w:rPr>
                <w:rFonts w:ascii="Calibri" w:hAnsi="Calibri" w:cs="Calibri"/>
                <w:b/>
                <w:bCs/>
                <w:color w:val="000000"/>
                <w:sz w:val="22"/>
                <w:szCs w:val="22"/>
                <w:lang w:eastAsia="en-GB"/>
              </w:rPr>
            </w:pPr>
            <w:r w:rsidRPr="00EE6BA4">
              <w:rPr>
                <w:rFonts w:ascii="Calibri" w:hAnsi="Calibri" w:cs="Calibri"/>
                <w:b/>
                <w:bCs/>
                <w:color w:val="000000"/>
                <w:sz w:val="22"/>
                <w:szCs w:val="22"/>
                <w:lang w:eastAsia="en-GB"/>
              </w:rPr>
              <w:t>SPECIAL SCHOOLS</w:t>
            </w:r>
          </w:p>
        </w:tc>
        <w:tc>
          <w:tcPr>
            <w:tcW w:w="4679" w:type="dxa"/>
            <w:gridSpan w:val="2"/>
            <w:tcBorders>
              <w:top w:val="nil"/>
              <w:left w:val="nil"/>
              <w:bottom w:val="nil"/>
              <w:right w:val="nil"/>
            </w:tcBorders>
            <w:shd w:val="clear" w:color="auto" w:fill="auto"/>
            <w:noWrap/>
            <w:vAlign w:val="bottom"/>
          </w:tcPr>
          <w:p w14:paraId="7D1301BD" w14:textId="77777777" w:rsidR="000830A2" w:rsidRPr="00EE6BA4" w:rsidRDefault="000830A2" w:rsidP="003301FD">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PUPIL REFERRAL UNITS</w:t>
            </w:r>
          </w:p>
        </w:tc>
      </w:tr>
      <w:tr w:rsidR="00332BA6" w:rsidRPr="00EE6BA4" w14:paraId="42B7F721" w14:textId="77777777" w:rsidTr="007A49D9">
        <w:trPr>
          <w:trHeight w:val="300"/>
        </w:trPr>
        <w:tc>
          <w:tcPr>
            <w:tcW w:w="4977" w:type="dxa"/>
            <w:gridSpan w:val="2"/>
            <w:tcBorders>
              <w:top w:val="nil"/>
              <w:left w:val="nil"/>
              <w:bottom w:val="nil"/>
              <w:right w:val="nil"/>
            </w:tcBorders>
            <w:shd w:val="clear" w:color="auto" w:fill="auto"/>
            <w:noWrap/>
            <w:vAlign w:val="bottom"/>
            <w:hideMark/>
          </w:tcPr>
          <w:p w14:paraId="15B506A8" w14:textId="77777777" w:rsidR="00332BA6" w:rsidRPr="00EE6BA4" w:rsidRDefault="00165609" w:rsidP="003301FD">
            <w:pPr>
              <w:overflowPunct/>
              <w:autoSpaceDE/>
              <w:autoSpaceDN/>
              <w:adjustRightInd/>
              <w:textAlignment w:val="auto"/>
              <w:rPr>
                <w:rFonts w:ascii="Calibri" w:hAnsi="Calibri" w:cs="Calibri"/>
                <w:color w:val="000000"/>
                <w:sz w:val="22"/>
                <w:szCs w:val="22"/>
                <w:lang w:eastAsia="en-GB"/>
              </w:rPr>
            </w:pPr>
            <w:r w:rsidRPr="00EE6BA4">
              <w:rPr>
                <w:rFonts w:ascii="Calibri" w:hAnsi="Calibri" w:cs="Calibri"/>
                <w:color w:val="000000"/>
                <w:sz w:val="22"/>
                <w:szCs w:val="22"/>
                <w:lang w:eastAsia="en-GB"/>
              </w:rPr>
              <w:t>Stone Hill School</w:t>
            </w:r>
          </w:p>
        </w:tc>
        <w:tc>
          <w:tcPr>
            <w:tcW w:w="4679" w:type="dxa"/>
            <w:gridSpan w:val="2"/>
            <w:tcBorders>
              <w:top w:val="nil"/>
              <w:left w:val="nil"/>
              <w:bottom w:val="nil"/>
              <w:right w:val="nil"/>
            </w:tcBorders>
            <w:shd w:val="clear" w:color="auto" w:fill="auto"/>
            <w:noWrap/>
            <w:vAlign w:val="bottom"/>
          </w:tcPr>
          <w:p w14:paraId="5CCD1553"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Levett School</w:t>
            </w:r>
          </w:p>
        </w:tc>
      </w:tr>
      <w:tr w:rsidR="00332BA6" w:rsidRPr="00EE6BA4" w14:paraId="0100036A" w14:textId="77777777" w:rsidTr="007A49D9">
        <w:trPr>
          <w:trHeight w:val="300"/>
        </w:trPr>
        <w:tc>
          <w:tcPr>
            <w:tcW w:w="4977" w:type="dxa"/>
            <w:gridSpan w:val="2"/>
            <w:tcBorders>
              <w:top w:val="nil"/>
              <w:left w:val="nil"/>
              <w:bottom w:val="nil"/>
              <w:right w:val="nil"/>
            </w:tcBorders>
            <w:shd w:val="clear" w:color="auto" w:fill="auto"/>
            <w:noWrap/>
            <w:vAlign w:val="bottom"/>
            <w:hideMark/>
          </w:tcPr>
          <w:p w14:paraId="26908EFF"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c>
          <w:tcPr>
            <w:tcW w:w="4679" w:type="dxa"/>
            <w:gridSpan w:val="2"/>
            <w:tcBorders>
              <w:top w:val="nil"/>
              <w:left w:val="nil"/>
              <w:bottom w:val="nil"/>
              <w:right w:val="nil"/>
            </w:tcBorders>
            <w:shd w:val="clear" w:color="auto" w:fill="auto"/>
            <w:noWrap/>
            <w:vAlign w:val="bottom"/>
          </w:tcPr>
          <w:p w14:paraId="12CA9698"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Maple Medical</w:t>
            </w:r>
          </w:p>
        </w:tc>
      </w:tr>
      <w:tr w:rsidR="00332BA6" w:rsidRPr="00EE6BA4" w14:paraId="7FCEFF9C" w14:textId="77777777" w:rsidTr="007A49D9">
        <w:trPr>
          <w:gridAfter w:val="1"/>
          <w:wAfter w:w="266" w:type="dxa"/>
          <w:trHeight w:val="300"/>
        </w:trPr>
        <w:tc>
          <w:tcPr>
            <w:tcW w:w="4711" w:type="dxa"/>
            <w:tcBorders>
              <w:top w:val="nil"/>
              <w:left w:val="nil"/>
              <w:bottom w:val="nil"/>
              <w:right w:val="nil"/>
            </w:tcBorders>
            <w:shd w:val="clear" w:color="auto" w:fill="auto"/>
            <w:noWrap/>
            <w:vAlign w:val="bottom"/>
            <w:hideMark/>
          </w:tcPr>
          <w:p w14:paraId="788FA3D7"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c>
          <w:tcPr>
            <w:tcW w:w="4679" w:type="dxa"/>
            <w:gridSpan w:val="2"/>
            <w:tcBorders>
              <w:top w:val="nil"/>
              <w:left w:val="nil"/>
              <w:bottom w:val="nil"/>
              <w:right w:val="nil"/>
            </w:tcBorders>
            <w:shd w:val="clear" w:color="auto" w:fill="auto"/>
            <w:noWrap/>
            <w:vAlign w:val="bottom"/>
          </w:tcPr>
          <w:p w14:paraId="398D6100"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r>
      <w:tr w:rsidR="00332BA6" w:rsidRPr="00EE6BA4" w14:paraId="7CDDAD11" w14:textId="77777777" w:rsidTr="000C0F4E">
        <w:trPr>
          <w:gridAfter w:val="1"/>
          <w:wAfter w:w="266" w:type="dxa"/>
          <w:trHeight w:val="300"/>
        </w:trPr>
        <w:tc>
          <w:tcPr>
            <w:tcW w:w="4711" w:type="dxa"/>
            <w:tcBorders>
              <w:top w:val="nil"/>
              <w:left w:val="nil"/>
              <w:bottom w:val="nil"/>
              <w:right w:val="nil"/>
            </w:tcBorders>
            <w:shd w:val="clear" w:color="auto" w:fill="auto"/>
            <w:noWrap/>
            <w:vAlign w:val="bottom"/>
          </w:tcPr>
          <w:p w14:paraId="4330EFDE" w14:textId="77777777" w:rsidR="00332BA6" w:rsidRDefault="00332BA6" w:rsidP="003301FD">
            <w:pPr>
              <w:overflowPunct/>
              <w:autoSpaceDE/>
              <w:autoSpaceDN/>
              <w:adjustRightInd/>
              <w:textAlignment w:val="auto"/>
              <w:rPr>
                <w:rFonts w:ascii="Calibri" w:hAnsi="Calibri" w:cs="Calibri"/>
                <w:color w:val="000000"/>
                <w:sz w:val="22"/>
                <w:szCs w:val="22"/>
                <w:lang w:eastAsia="en-GB"/>
              </w:rPr>
            </w:pPr>
          </w:p>
          <w:p w14:paraId="476EFC94" w14:textId="77777777" w:rsidR="002A77B1" w:rsidRDefault="002A77B1" w:rsidP="003301FD">
            <w:pPr>
              <w:overflowPunct/>
              <w:autoSpaceDE/>
              <w:autoSpaceDN/>
              <w:adjustRightInd/>
              <w:textAlignment w:val="auto"/>
              <w:rPr>
                <w:rFonts w:ascii="Calibri" w:hAnsi="Calibri" w:cs="Calibri"/>
                <w:color w:val="000000"/>
                <w:sz w:val="22"/>
                <w:szCs w:val="22"/>
                <w:lang w:eastAsia="en-GB"/>
              </w:rPr>
            </w:pPr>
          </w:p>
          <w:p w14:paraId="07DC86F2" w14:textId="77777777" w:rsidR="002A77B1" w:rsidRDefault="002A77B1" w:rsidP="003301FD">
            <w:pPr>
              <w:overflowPunct/>
              <w:autoSpaceDE/>
              <w:autoSpaceDN/>
              <w:adjustRightInd/>
              <w:textAlignment w:val="auto"/>
              <w:rPr>
                <w:rFonts w:ascii="Calibri" w:hAnsi="Calibri" w:cs="Calibri"/>
                <w:color w:val="000000"/>
                <w:sz w:val="22"/>
                <w:szCs w:val="22"/>
                <w:lang w:eastAsia="en-GB"/>
              </w:rPr>
            </w:pPr>
          </w:p>
          <w:p w14:paraId="3231A8D6" w14:textId="77777777" w:rsidR="002A77B1" w:rsidRPr="00EE6BA4" w:rsidRDefault="002A77B1" w:rsidP="003301FD">
            <w:pPr>
              <w:overflowPunct/>
              <w:autoSpaceDE/>
              <w:autoSpaceDN/>
              <w:adjustRightInd/>
              <w:textAlignment w:val="auto"/>
              <w:rPr>
                <w:rFonts w:ascii="Calibri" w:hAnsi="Calibri" w:cs="Calibri"/>
                <w:color w:val="000000"/>
                <w:sz w:val="22"/>
                <w:szCs w:val="22"/>
                <w:lang w:eastAsia="en-GB"/>
              </w:rPr>
            </w:pPr>
          </w:p>
        </w:tc>
        <w:tc>
          <w:tcPr>
            <w:tcW w:w="4679" w:type="dxa"/>
            <w:gridSpan w:val="2"/>
            <w:tcBorders>
              <w:top w:val="nil"/>
              <w:left w:val="nil"/>
              <w:bottom w:val="nil"/>
              <w:right w:val="nil"/>
            </w:tcBorders>
            <w:shd w:val="clear" w:color="auto" w:fill="auto"/>
            <w:noWrap/>
            <w:vAlign w:val="bottom"/>
          </w:tcPr>
          <w:p w14:paraId="3626F90D" w14:textId="77777777" w:rsidR="00332BA6" w:rsidRDefault="00332BA6" w:rsidP="003301FD">
            <w:pPr>
              <w:overflowPunct/>
              <w:autoSpaceDE/>
              <w:autoSpaceDN/>
              <w:adjustRightInd/>
              <w:textAlignment w:val="auto"/>
              <w:rPr>
                <w:rFonts w:ascii="Calibri" w:hAnsi="Calibri" w:cs="Calibri"/>
                <w:color w:val="000000"/>
                <w:sz w:val="22"/>
                <w:szCs w:val="22"/>
                <w:lang w:eastAsia="en-GB"/>
              </w:rPr>
            </w:pPr>
          </w:p>
          <w:p w14:paraId="102D435D" w14:textId="77777777" w:rsidR="00165609" w:rsidRDefault="00165609" w:rsidP="003301FD">
            <w:pPr>
              <w:overflowPunct/>
              <w:autoSpaceDE/>
              <w:autoSpaceDN/>
              <w:adjustRightInd/>
              <w:textAlignment w:val="auto"/>
              <w:rPr>
                <w:rFonts w:ascii="Calibri" w:hAnsi="Calibri" w:cs="Calibri"/>
                <w:color w:val="000000"/>
                <w:sz w:val="22"/>
                <w:szCs w:val="22"/>
                <w:lang w:eastAsia="en-GB"/>
              </w:rPr>
            </w:pPr>
          </w:p>
          <w:p w14:paraId="337DFFE2" w14:textId="77777777" w:rsidR="00165609" w:rsidRDefault="00165609" w:rsidP="003301FD">
            <w:pPr>
              <w:overflowPunct/>
              <w:autoSpaceDE/>
              <w:autoSpaceDN/>
              <w:adjustRightInd/>
              <w:textAlignment w:val="auto"/>
              <w:rPr>
                <w:rFonts w:ascii="Calibri" w:hAnsi="Calibri" w:cs="Calibri"/>
                <w:color w:val="000000"/>
                <w:sz w:val="22"/>
                <w:szCs w:val="22"/>
                <w:lang w:eastAsia="en-GB"/>
              </w:rPr>
            </w:pPr>
          </w:p>
          <w:p w14:paraId="03CE4451" w14:textId="77777777" w:rsidR="00165609" w:rsidRDefault="00165609" w:rsidP="003301FD">
            <w:pPr>
              <w:overflowPunct/>
              <w:autoSpaceDE/>
              <w:autoSpaceDN/>
              <w:adjustRightInd/>
              <w:textAlignment w:val="auto"/>
              <w:rPr>
                <w:rFonts w:ascii="Calibri" w:hAnsi="Calibri" w:cs="Calibri"/>
                <w:color w:val="000000"/>
                <w:sz w:val="22"/>
                <w:szCs w:val="22"/>
                <w:lang w:eastAsia="en-GB"/>
              </w:rPr>
            </w:pPr>
          </w:p>
          <w:p w14:paraId="1B1F8848" w14:textId="77777777" w:rsidR="00165609" w:rsidRDefault="00165609" w:rsidP="003301FD">
            <w:pPr>
              <w:overflowPunct/>
              <w:autoSpaceDE/>
              <w:autoSpaceDN/>
              <w:adjustRightInd/>
              <w:textAlignment w:val="auto"/>
              <w:rPr>
                <w:rFonts w:ascii="Calibri" w:hAnsi="Calibri" w:cs="Calibri"/>
                <w:color w:val="000000"/>
                <w:sz w:val="22"/>
                <w:szCs w:val="22"/>
                <w:lang w:eastAsia="en-GB"/>
              </w:rPr>
            </w:pPr>
          </w:p>
          <w:p w14:paraId="23BBF61E" w14:textId="77777777" w:rsidR="00165609" w:rsidRPr="00EE6BA4" w:rsidRDefault="00165609" w:rsidP="003301FD">
            <w:pPr>
              <w:overflowPunct/>
              <w:autoSpaceDE/>
              <w:autoSpaceDN/>
              <w:adjustRightInd/>
              <w:textAlignment w:val="auto"/>
              <w:rPr>
                <w:rFonts w:ascii="Calibri" w:hAnsi="Calibri" w:cs="Calibri"/>
                <w:color w:val="000000"/>
                <w:sz w:val="22"/>
                <w:szCs w:val="22"/>
                <w:lang w:eastAsia="en-GB"/>
              </w:rPr>
            </w:pPr>
          </w:p>
        </w:tc>
      </w:tr>
      <w:tr w:rsidR="00332BA6" w:rsidRPr="00EE6BA4" w14:paraId="4D9AEB01" w14:textId="77777777" w:rsidTr="007A49D9">
        <w:trPr>
          <w:gridAfter w:val="1"/>
          <w:wAfter w:w="266" w:type="dxa"/>
          <w:trHeight w:val="300"/>
        </w:trPr>
        <w:tc>
          <w:tcPr>
            <w:tcW w:w="4711" w:type="dxa"/>
            <w:tcBorders>
              <w:top w:val="nil"/>
              <w:left w:val="nil"/>
              <w:bottom w:val="nil"/>
              <w:right w:val="nil"/>
            </w:tcBorders>
            <w:shd w:val="clear" w:color="auto" w:fill="auto"/>
            <w:noWrap/>
            <w:vAlign w:val="bottom"/>
            <w:hideMark/>
          </w:tcPr>
          <w:p w14:paraId="5F457303"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c>
          <w:tcPr>
            <w:tcW w:w="4679" w:type="dxa"/>
            <w:gridSpan w:val="2"/>
            <w:tcBorders>
              <w:top w:val="nil"/>
              <w:left w:val="nil"/>
              <w:bottom w:val="nil"/>
              <w:right w:val="nil"/>
            </w:tcBorders>
            <w:shd w:val="clear" w:color="auto" w:fill="auto"/>
            <w:noWrap/>
            <w:vAlign w:val="bottom"/>
          </w:tcPr>
          <w:p w14:paraId="065A3474"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r>
      <w:tr w:rsidR="00332BA6" w:rsidRPr="00EE6BA4" w14:paraId="0F507426" w14:textId="77777777" w:rsidTr="007A49D9">
        <w:trPr>
          <w:gridAfter w:val="1"/>
          <w:wAfter w:w="266" w:type="dxa"/>
          <w:trHeight w:val="300"/>
        </w:trPr>
        <w:tc>
          <w:tcPr>
            <w:tcW w:w="4711" w:type="dxa"/>
            <w:tcBorders>
              <w:top w:val="nil"/>
              <w:left w:val="nil"/>
              <w:bottom w:val="nil"/>
              <w:right w:val="nil"/>
            </w:tcBorders>
            <w:shd w:val="clear" w:color="auto" w:fill="auto"/>
            <w:noWrap/>
            <w:vAlign w:val="bottom"/>
            <w:hideMark/>
          </w:tcPr>
          <w:p w14:paraId="4B366D4A"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c>
          <w:tcPr>
            <w:tcW w:w="4679" w:type="dxa"/>
            <w:gridSpan w:val="2"/>
            <w:tcBorders>
              <w:top w:val="nil"/>
              <w:left w:val="nil"/>
              <w:bottom w:val="nil"/>
              <w:right w:val="nil"/>
            </w:tcBorders>
            <w:shd w:val="clear" w:color="auto" w:fill="auto"/>
            <w:noWrap/>
            <w:vAlign w:val="bottom"/>
          </w:tcPr>
          <w:p w14:paraId="020B8741" w14:textId="77777777" w:rsidR="00332BA6" w:rsidRPr="00EE6BA4" w:rsidRDefault="00332BA6" w:rsidP="003301FD">
            <w:pPr>
              <w:overflowPunct/>
              <w:autoSpaceDE/>
              <w:autoSpaceDN/>
              <w:adjustRightInd/>
              <w:textAlignment w:val="auto"/>
              <w:rPr>
                <w:rFonts w:ascii="Calibri" w:hAnsi="Calibri" w:cs="Calibri"/>
                <w:color w:val="000000"/>
                <w:sz w:val="22"/>
                <w:szCs w:val="22"/>
                <w:lang w:eastAsia="en-GB"/>
              </w:rPr>
            </w:pPr>
          </w:p>
        </w:tc>
      </w:tr>
    </w:tbl>
    <w:p w14:paraId="1C849DBE" w14:textId="77777777" w:rsidR="000830A2" w:rsidRPr="007721E0" w:rsidRDefault="000830A2" w:rsidP="000830A2">
      <w:pPr>
        <w:jc w:val="both"/>
        <w:rPr>
          <w:rFonts w:ascii="Arial" w:hAnsi="Arial" w:cs="Arial"/>
        </w:rPr>
      </w:pPr>
    </w:p>
    <w:tbl>
      <w:tblPr>
        <w:tblW w:w="7840" w:type="dxa"/>
        <w:tblInd w:w="93" w:type="dxa"/>
        <w:tblLook w:val="0000" w:firstRow="0" w:lastRow="0" w:firstColumn="0" w:lastColumn="0" w:noHBand="0" w:noVBand="0"/>
      </w:tblPr>
      <w:tblGrid>
        <w:gridCol w:w="7840"/>
      </w:tblGrid>
      <w:tr w:rsidR="000830A2" w:rsidRPr="007721E0" w14:paraId="047FE2DB" w14:textId="77777777" w:rsidTr="003301FD">
        <w:trPr>
          <w:trHeight w:val="255"/>
        </w:trPr>
        <w:tc>
          <w:tcPr>
            <w:tcW w:w="7840" w:type="dxa"/>
            <w:tcBorders>
              <w:top w:val="single" w:sz="8" w:space="0" w:color="auto"/>
              <w:left w:val="single" w:sz="8" w:space="0" w:color="auto"/>
              <w:bottom w:val="nil"/>
              <w:right w:val="single" w:sz="8" w:space="0" w:color="000000"/>
            </w:tcBorders>
            <w:shd w:val="clear" w:color="auto" w:fill="auto"/>
            <w:noWrap/>
            <w:vAlign w:val="bottom"/>
          </w:tcPr>
          <w:p w14:paraId="26A43487" w14:textId="77777777" w:rsidR="000830A2" w:rsidRPr="007721E0" w:rsidRDefault="000830A2" w:rsidP="003301FD">
            <w:pPr>
              <w:rPr>
                <w:rFonts w:ascii="Arial" w:hAnsi="Arial" w:cs="Arial"/>
                <w:b/>
                <w:bCs/>
                <w:color w:val="0000FF"/>
                <w:sz w:val="20"/>
              </w:rPr>
            </w:pPr>
            <w:r>
              <w:rPr>
                <w:rFonts w:ascii="Arial" w:hAnsi="Arial" w:cs="Arial"/>
                <w:b/>
                <w:bCs/>
                <w:color w:val="0000FF"/>
                <w:sz w:val="20"/>
              </w:rPr>
              <w:t>Please note that any</w:t>
            </w:r>
            <w:r w:rsidRPr="007721E0">
              <w:rPr>
                <w:rFonts w:ascii="Arial" w:hAnsi="Arial" w:cs="Arial"/>
                <w:b/>
                <w:bCs/>
                <w:color w:val="0000FF"/>
                <w:sz w:val="20"/>
              </w:rPr>
              <w:t xml:space="preserve"> school converting to an academy will be bound  </w:t>
            </w:r>
          </w:p>
        </w:tc>
      </w:tr>
      <w:tr w:rsidR="000830A2" w:rsidRPr="007721E0" w14:paraId="4ECE3477" w14:textId="77777777" w:rsidTr="003301FD">
        <w:trPr>
          <w:trHeight w:val="270"/>
        </w:trPr>
        <w:tc>
          <w:tcPr>
            <w:tcW w:w="7840" w:type="dxa"/>
            <w:tcBorders>
              <w:top w:val="nil"/>
              <w:left w:val="single" w:sz="8" w:space="0" w:color="auto"/>
              <w:bottom w:val="single" w:sz="8" w:space="0" w:color="auto"/>
              <w:right w:val="single" w:sz="8" w:space="0" w:color="000000"/>
            </w:tcBorders>
            <w:shd w:val="clear" w:color="auto" w:fill="auto"/>
            <w:noWrap/>
            <w:vAlign w:val="bottom"/>
          </w:tcPr>
          <w:p w14:paraId="392EADCC" w14:textId="77777777" w:rsidR="000830A2" w:rsidRPr="007721E0" w:rsidRDefault="000830A2" w:rsidP="003301FD">
            <w:pPr>
              <w:rPr>
                <w:rFonts w:ascii="Arial" w:hAnsi="Arial" w:cs="Arial"/>
                <w:b/>
                <w:bCs/>
                <w:color w:val="0000FF"/>
                <w:sz w:val="20"/>
              </w:rPr>
            </w:pPr>
            <w:r w:rsidRPr="007721E0">
              <w:rPr>
                <w:rFonts w:ascii="Arial" w:hAnsi="Arial" w:cs="Arial"/>
                <w:b/>
                <w:bCs/>
                <w:color w:val="0000FF"/>
                <w:sz w:val="20"/>
              </w:rPr>
              <w:t xml:space="preserve">by the terms of this </w:t>
            </w:r>
            <w:r>
              <w:rPr>
                <w:rFonts w:ascii="Arial" w:hAnsi="Arial" w:cs="Arial"/>
                <w:b/>
                <w:bCs/>
                <w:color w:val="0000FF"/>
                <w:sz w:val="20"/>
              </w:rPr>
              <w:t>S</w:t>
            </w:r>
            <w:r w:rsidRPr="007721E0">
              <w:rPr>
                <w:rFonts w:ascii="Arial" w:hAnsi="Arial" w:cs="Arial"/>
                <w:b/>
                <w:bCs/>
                <w:color w:val="0000FF"/>
                <w:sz w:val="20"/>
              </w:rPr>
              <w:t>cheme until the actual date of academy conversion.</w:t>
            </w:r>
          </w:p>
        </w:tc>
      </w:tr>
    </w:tbl>
    <w:p w14:paraId="57BF8C66" w14:textId="77777777" w:rsidR="000830A2" w:rsidRPr="007721E0" w:rsidRDefault="000830A2" w:rsidP="000830A2">
      <w:pPr>
        <w:jc w:val="both"/>
        <w:rPr>
          <w:rFonts w:ascii="Arial" w:hAnsi="Arial" w:cs="Arial"/>
        </w:rPr>
      </w:pPr>
    </w:p>
    <w:p w14:paraId="6A7A16B8" w14:textId="77777777" w:rsidR="000830A2" w:rsidRDefault="000830A2" w:rsidP="000830A2">
      <w:pPr>
        <w:jc w:val="both"/>
        <w:rPr>
          <w:rFonts w:ascii="Arial" w:hAnsi="Arial" w:cs="Arial"/>
        </w:rPr>
      </w:pPr>
    </w:p>
    <w:p w14:paraId="68C67FBC" w14:textId="77777777" w:rsidR="002A77B1" w:rsidRDefault="002A77B1" w:rsidP="000830A2">
      <w:pPr>
        <w:jc w:val="both"/>
        <w:rPr>
          <w:rFonts w:ascii="Arial" w:hAnsi="Arial" w:cs="Arial"/>
        </w:rPr>
      </w:pPr>
    </w:p>
    <w:p w14:paraId="221F48E8" w14:textId="77777777" w:rsidR="002A77B1" w:rsidRDefault="002A77B1" w:rsidP="000830A2">
      <w:pPr>
        <w:jc w:val="both"/>
        <w:rPr>
          <w:rFonts w:ascii="Arial" w:hAnsi="Arial" w:cs="Arial"/>
        </w:rPr>
      </w:pPr>
    </w:p>
    <w:p w14:paraId="253CBE8E" w14:textId="77777777" w:rsidR="002A77B1" w:rsidRDefault="002A77B1" w:rsidP="000830A2">
      <w:pPr>
        <w:jc w:val="both"/>
        <w:rPr>
          <w:rFonts w:ascii="Arial" w:hAnsi="Arial" w:cs="Arial"/>
        </w:rPr>
      </w:pPr>
    </w:p>
    <w:p w14:paraId="266711FF" w14:textId="77777777" w:rsidR="002A77B1" w:rsidRPr="007721E0" w:rsidRDefault="002A77B1" w:rsidP="000830A2">
      <w:pPr>
        <w:jc w:val="both"/>
        <w:rPr>
          <w:rFonts w:ascii="Arial" w:hAnsi="Arial" w:cs="Arial"/>
        </w:rPr>
      </w:pPr>
    </w:p>
    <w:p w14:paraId="5B2A3741" w14:textId="77777777" w:rsidR="000830A2" w:rsidRPr="007721E0" w:rsidRDefault="000830A2" w:rsidP="000830A2">
      <w:pPr>
        <w:jc w:val="both"/>
        <w:rPr>
          <w:rFonts w:ascii="Arial" w:hAnsi="Arial" w:cs="Arial"/>
        </w:rPr>
      </w:pPr>
    </w:p>
    <w:p w14:paraId="7D96ADB9" w14:textId="77777777" w:rsidR="000830A2" w:rsidRPr="007721E0" w:rsidRDefault="000830A2" w:rsidP="000830A2">
      <w:pPr>
        <w:pStyle w:val="Heading3"/>
        <w:ind w:left="0" w:firstLine="0"/>
      </w:pPr>
      <w:bookmarkStart w:id="100" w:name="_ANNEX_B"/>
      <w:bookmarkEnd w:id="100"/>
      <w:r w:rsidRPr="007721E0">
        <w:lastRenderedPageBreak/>
        <w:t>ANNEX B</w:t>
      </w:r>
    </w:p>
    <w:p w14:paraId="18938EBE" w14:textId="77777777" w:rsidR="000830A2" w:rsidRPr="007721E0" w:rsidRDefault="000830A2" w:rsidP="000830A2">
      <w:pPr>
        <w:rPr>
          <w:rFonts w:ascii="Arial" w:hAnsi="Arial" w:cs="Arial"/>
        </w:rPr>
      </w:pPr>
    </w:p>
    <w:tbl>
      <w:tblPr>
        <w:tblW w:w="9862" w:type="dxa"/>
        <w:tblLayout w:type="fixed"/>
        <w:tblLook w:val="0000" w:firstRow="0" w:lastRow="0" w:firstColumn="0" w:lastColumn="0" w:noHBand="0" w:noVBand="0"/>
      </w:tblPr>
      <w:tblGrid>
        <w:gridCol w:w="1687"/>
        <w:gridCol w:w="41"/>
        <w:gridCol w:w="3658"/>
        <w:gridCol w:w="4476"/>
      </w:tblGrid>
      <w:tr w:rsidR="000830A2" w:rsidRPr="007721E0" w14:paraId="6EED99A5" w14:textId="77777777" w:rsidTr="003301FD">
        <w:tc>
          <w:tcPr>
            <w:tcW w:w="1687" w:type="dxa"/>
            <w:tcBorders>
              <w:top w:val="nil"/>
              <w:left w:val="nil"/>
              <w:bottom w:val="nil"/>
              <w:right w:val="nil"/>
            </w:tcBorders>
          </w:tcPr>
          <w:p w14:paraId="6FD7BE4D" w14:textId="77777777" w:rsidR="000830A2" w:rsidRPr="007721E0" w:rsidRDefault="000830A2" w:rsidP="003301FD">
            <w:pPr>
              <w:rPr>
                <w:rFonts w:ascii="Arial" w:hAnsi="Arial" w:cs="Arial"/>
                <w:b/>
              </w:rPr>
            </w:pPr>
          </w:p>
        </w:tc>
        <w:tc>
          <w:tcPr>
            <w:tcW w:w="8175" w:type="dxa"/>
            <w:gridSpan w:val="3"/>
            <w:tcBorders>
              <w:top w:val="nil"/>
              <w:left w:val="nil"/>
              <w:bottom w:val="nil"/>
              <w:right w:val="nil"/>
            </w:tcBorders>
          </w:tcPr>
          <w:p w14:paraId="42AC816A" w14:textId="77777777" w:rsidR="000830A2" w:rsidRPr="007721E0" w:rsidRDefault="000830A2" w:rsidP="003301FD">
            <w:pPr>
              <w:rPr>
                <w:rFonts w:ascii="Arial" w:hAnsi="Arial" w:cs="Arial"/>
                <w:b/>
              </w:rPr>
            </w:pPr>
          </w:p>
        </w:tc>
      </w:tr>
      <w:tr w:rsidR="000830A2" w:rsidRPr="007721E0" w14:paraId="6FB1809D" w14:textId="77777777" w:rsidTr="003301FD">
        <w:tc>
          <w:tcPr>
            <w:tcW w:w="1687" w:type="dxa"/>
            <w:tcBorders>
              <w:top w:val="nil"/>
              <w:left w:val="nil"/>
              <w:bottom w:val="nil"/>
              <w:right w:val="nil"/>
            </w:tcBorders>
          </w:tcPr>
          <w:p w14:paraId="2C2C3C7D" w14:textId="77777777" w:rsidR="000830A2" w:rsidRPr="007721E0" w:rsidRDefault="000830A2" w:rsidP="003301FD">
            <w:pPr>
              <w:rPr>
                <w:rFonts w:ascii="Arial" w:hAnsi="Arial" w:cs="Arial"/>
              </w:rPr>
            </w:pPr>
            <w:r w:rsidRPr="007721E0">
              <w:rPr>
                <w:rFonts w:ascii="Arial" w:hAnsi="Arial" w:cs="Arial"/>
                <w:b/>
              </w:rPr>
              <w:t>ELEMENT</w:t>
            </w:r>
          </w:p>
        </w:tc>
        <w:tc>
          <w:tcPr>
            <w:tcW w:w="3699" w:type="dxa"/>
            <w:gridSpan w:val="2"/>
            <w:tcBorders>
              <w:top w:val="nil"/>
              <w:left w:val="nil"/>
              <w:bottom w:val="nil"/>
              <w:right w:val="nil"/>
            </w:tcBorders>
          </w:tcPr>
          <w:p w14:paraId="38195077" w14:textId="77777777" w:rsidR="000830A2" w:rsidRPr="007721E0" w:rsidRDefault="000830A2" w:rsidP="003301FD">
            <w:pPr>
              <w:rPr>
                <w:rFonts w:ascii="Arial" w:hAnsi="Arial" w:cs="Arial"/>
              </w:rPr>
            </w:pPr>
            <w:r w:rsidRPr="007721E0">
              <w:rPr>
                <w:rFonts w:ascii="Arial" w:hAnsi="Arial" w:cs="Arial"/>
                <w:b/>
              </w:rPr>
              <w:t>CAPITAL: AS CIPFA CODE OF PRACTICE</w:t>
            </w:r>
          </w:p>
        </w:tc>
        <w:tc>
          <w:tcPr>
            <w:tcW w:w="4476" w:type="dxa"/>
            <w:tcBorders>
              <w:top w:val="nil"/>
              <w:left w:val="nil"/>
              <w:bottom w:val="nil"/>
              <w:right w:val="nil"/>
            </w:tcBorders>
          </w:tcPr>
          <w:p w14:paraId="3E30C2E4" w14:textId="77777777" w:rsidR="000830A2" w:rsidRPr="007721E0" w:rsidRDefault="000830A2" w:rsidP="003301FD">
            <w:pPr>
              <w:rPr>
                <w:rFonts w:ascii="Arial" w:hAnsi="Arial" w:cs="Arial"/>
              </w:rPr>
            </w:pPr>
            <w:r w:rsidRPr="007721E0">
              <w:rPr>
                <w:rFonts w:ascii="Arial" w:hAnsi="Arial" w:cs="Arial"/>
                <w:b/>
              </w:rPr>
              <w:t>REVENUE: REPAIRS &amp; MAINTENANCE</w:t>
            </w:r>
          </w:p>
        </w:tc>
      </w:tr>
      <w:tr w:rsidR="000830A2" w:rsidRPr="007721E0" w14:paraId="7B5098F4" w14:textId="77777777" w:rsidTr="003301FD">
        <w:tc>
          <w:tcPr>
            <w:tcW w:w="1687" w:type="dxa"/>
            <w:tcBorders>
              <w:top w:val="nil"/>
              <w:left w:val="nil"/>
              <w:bottom w:val="nil"/>
              <w:right w:val="nil"/>
            </w:tcBorders>
          </w:tcPr>
          <w:p w14:paraId="079FF46F" w14:textId="77777777" w:rsidR="000830A2" w:rsidRPr="007721E0" w:rsidRDefault="000830A2" w:rsidP="003301FD">
            <w:pPr>
              <w:pStyle w:val="Heading3"/>
              <w:rPr>
                <w:sz w:val="28"/>
              </w:rPr>
            </w:pPr>
            <w:r w:rsidRPr="007721E0">
              <w:rPr>
                <w:sz w:val="28"/>
              </w:rPr>
              <w:t>ROOFS</w:t>
            </w:r>
          </w:p>
          <w:p w14:paraId="1E71014C"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704B7236"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196964E6" w14:textId="77777777" w:rsidR="000830A2" w:rsidRPr="007721E0" w:rsidRDefault="000830A2" w:rsidP="003301FD">
            <w:pPr>
              <w:rPr>
                <w:rFonts w:ascii="Arial" w:hAnsi="Arial" w:cs="Arial"/>
              </w:rPr>
            </w:pPr>
          </w:p>
        </w:tc>
      </w:tr>
      <w:tr w:rsidR="000830A2" w:rsidRPr="007721E0" w14:paraId="5719A578" w14:textId="77777777" w:rsidTr="003301FD">
        <w:tc>
          <w:tcPr>
            <w:tcW w:w="1687" w:type="dxa"/>
            <w:tcBorders>
              <w:top w:val="nil"/>
              <w:left w:val="nil"/>
              <w:bottom w:val="nil"/>
              <w:right w:val="nil"/>
            </w:tcBorders>
          </w:tcPr>
          <w:p w14:paraId="5E08BAD4" w14:textId="77777777" w:rsidR="000830A2" w:rsidRPr="007721E0" w:rsidRDefault="000830A2" w:rsidP="003301FD">
            <w:pPr>
              <w:pStyle w:val="Heading1"/>
              <w:ind w:firstLine="0"/>
              <w:rPr>
                <w:b w:val="0"/>
                <w:bCs w:val="0"/>
              </w:rPr>
            </w:pPr>
            <w:r>
              <w:rPr>
                <w:b w:val="0"/>
                <w:bCs w:val="0"/>
              </w:rPr>
              <w:t>F</w:t>
            </w:r>
            <w:r w:rsidRPr="007721E0">
              <w:rPr>
                <w:b w:val="0"/>
                <w:bCs w:val="0"/>
              </w:rPr>
              <w:t>lat</w:t>
            </w:r>
          </w:p>
        </w:tc>
        <w:tc>
          <w:tcPr>
            <w:tcW w:w="3699" w:type="dxa"/>
            <w:gridSpan w:val="2"/>
            <w:tcBorders>
              <w:top w:val="nil"/>
              <w:left w:val="nil"/>
              <w:bottom w:val="nil"/>
              <w:right w:val="nil"/>
            </w:tcBorders>
          </w:tcPr>
          <w:p w14:paraId="0FF45054" w14:textId="77777777" w:rsidR="000830A2" w:rsidRPr="007721E0" w:rsidRDefault="000830A2" w:rsidP="003301FD">
            <w:pPr>
              <w:rPr>
                <w:rFonts w:ascii="Arial" w:hAnsi="Arial" w:cs="Arial"/>
              </w:rPr>
            </w:pPr>
            <w:r w:rsidRPr="007721E0">
              <w:rPr>
                <w:rFonts w:ascii="Arial" w:hAnsi="Arial" w:cs="Arial"/>
              </w:rPr>
              <w:t>Structure. New (not replacement) structure</w:t>
            </w:r>
          </w:p>
          <w:p w14:paraId="2ABA5CEA"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4A8B51E7" w14:textId="77777777" w:rsidR="000830A2" w:rsidRPr="007721E0" w:rsidRDefault="000830A2" w:rsidP="003301FD">
            <w:pPr>
              <w:rPr>
                <w:rFonts w:ascii="Arial" w:hAnsi="Arial" w:cs="Arial"/>
              </w:rPr>
            </w:pPr>
            <w:r w:rsidRPr="007721E0">
              <w:rPr>
                <w:rFonts w:ascii="Arial" w:hAnsi="Arial" w:cs="Arial"/>
              </w:rPr>
              <w:t>Repair/replacement of minor parts of an existing structure</w:t>
            </w:r>
          </w:p>
          <w:p w14:paraId="5DD1DD0A" w14:textId="77777777" w:rsidR="000830A2" w:rsidRPr="007721E0" w:rsidRDefault="000830A2" w:rsidP="003301FD">
            <w:pPr>
              <w:rPr>
                <w:rFonts w:ascii="Arial" w:hAnsi="Arial" w:cs="Arial"/>
              </w:rPr>
            </w:pPr>
          </w:p>
        </w:tc>
      </w:tr>
      <w:tr w:rsidR="000830A2" w:rsidRPr="007721E0" w14:paraId="4AA0AF48" w14:textId="77777777" w:rsidTr="003301FD">
        <w:tc>
          <w:tcPr>
            <w:tcW w:w="1687" w:type="dxa"/>
            <w:tcBorders>
              <w:top w:val="nil"/>
              <w:left w:val="nil"/>
              <w:bottom w:val="nil"/>
              <w:right w:val="nil"/>
            </w:tcBorders>
          </w:tcPr>
          <w:p w14:paraId="0DEDC876"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762FFE80" w14:textId="77777777" w:rsidR="000830A2" w:rsidRPr="007721E0" w:rsidRDefault="000830A2" w:rsidP="003301FD">
            <w:pPr>
              <w:rPr>
                <w:rFonts w:ascii="Arial" w:hAnsi="Arial" w:cs="Arial"/>
              </w:rPr>
            </w:pPr>
            <w:r w:rsidRPr="007721E0">
              <w:rPr>
                <w:rFonts w:ascii="Arial" w:hAnsi="Arial" w:cs="Arial"/>
              </w:rPr>
              <w:t>Structure. Replacement of all or substantial part of an existing structure to prevent imminent or correct actual major failure of the structure</w:t>
            </w:r>
          </w:p>
        </w:tc>
        <w:tc>
          <w:tcPr>
            <w:tcW w:w="4476" w:type="dxa"/>
            <w:tcBorders>
              <w:top w:val="nil"/>
              <w:left w:val="nil"/>
              <w:bottom w:val="nil"/>
              <w:right w:val="nil"/>
            </w:tcBorders>
          </w:tcPr>
          <w:p w14:paraId="2A437813" w14:textId="77777777" w:rsidR="000830A2" w:rsidRPr="007721E0" w:rsidRDefault="000830A2" w:rsidP="003301FD">
            <w:pPr>
              <w:rPr>
                <w:rFonts w:ascii="Arial" w:hAnsi="Arial" w:cs="Arial"/>
              </w:rPr>
            </w:pPr>
            <w:r w:rsidRPr="007721E0">
              <w:rPr>
                <w:rFonts w:ascii="Arial" w:hAnsi="Arial" w:cs="Arial"/>
              </w:rPr>
              <w:t>Replace minor areas of rotten or defective timber, make good minor areas of spalling concrete where reinforcing bars exposed</w:t>
            </w:r>
          </w:p>
          <w:p w14:paraId="7962493D" w14:textId="77777777" w:rsidR="000830A2" w:rsidRPr="007721E0" w:rsidRDefault="000830A2" w:rsidP="003301FD">
            <w:pPr>
              <w:rPr>
                <w:rFonts w:ascii="Arial" w:hAnsi="Arial" w:cs="Arial"/>
              </w:rPr>
            </w:pPr>
          </w:p>
        </w:tc>
      </w:tr>
      <w:tr w:rsidR="000830A2" w:rsidRPr="007721E0" w14:paraId="24A3F458" w14:textId="77777777" w:rsidTr="003301FD">
        <w:tc>
          <w:tcPr>
            <w:tcW w:w="1687" w:type="dxa"/>
            <w:tcBorders>
              <w:top w:val="nil"/>
              <w:left w:val="nil"/>
              <w:bottom w:val="nil"/>
              <w:right w:val="nil"/>
            </w:tcBorders>
          </w:tcPr>
          <w:p w14:paraId="11713C65"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40269CFF" w14:textId="77777777" w:rsidR="000830A2" w:rsidRPr="007721E0" w:rsidRDefault="000830A2" w:rsidP="003301FD">
            <w:pPr>
              <w:rPr>
                <w:rFonts w:ascii="Arial" w:hAnsi="Arial" w:cs="Arial"/>
              </w:rPr>
            </w:pPr>
            <w:r w:rsidRPr="007721E0">
              <w:rPr>
                <w:rFonts w:ascii="Arial" w:hAnsi="Arial" w:cs="Arial"/>
              </w:rPr>
              <w:t>Screed / insulation in a new building/extension</w:t>
            </w:r>
          </w:p>
          <w:p w14:paraId="2461C638"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55FE152E" w14:textId="77777777" w:rsidR="000830A2" w:rsidRPr="007721E0" w:rsidRDefault="000830A2" w:rsidP="003301FD">
            <w:pPr>
              <w:rPr>
                <w:rFonts w:ascii="Arial" w:hAnsi="Arial" w:cs="Arial"/>
              </w:rPr>
            </w:pPr>
            <w:r w:rsidRPr="007721E0">
              <w:rPr>
                <w:rFonts w:ascii="Arial" w:hAnsi="Arial" w:cs="Arial"/>
              </w:rPr>
              <w:t>Minor repair/replacement of screed/ insulation where defective.</w:t>
            </w:r>
          </w:p>
          <w:p w14:paraId="0F7F6074" w14:textId="77777777" w:rsidR="000830A2" w:rsidRPr="007721E0" w:rsidRDefault="000830A2" w:rsidP="003301FD">
            <w:pPr>
              <w:rPr>
                <w:rFonts w:ascii="Arial" w:hAnsi="Arial" w:cs="Arial"/>
              </w:rPr>
            </w:pPr>
          </w:p>
        </w:tc>
      </w:tr>
      <w:tr w:rsidR="000830A2" w:rsidRPr="007721E0" w14:paraId="721FEEDE" w14:textId="77777777" w:rsidTr="003301FD">
        <w:tc>
          <w:tcPr>
            <w:tcW w:w="1687" w:type="dxa"/>
            <w:tcBorders>
              <w:top w:val="nil"/>
              <w:left w:val="nil"/>
              <w:bottom w:val="nil"/>
              <w:right w:val="nil"/>
            </w:tcBorders>
          </w:tcPr>
          <w:p w14:paraId="40E1A245"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2B1B03CA" w14:textId="77777777" w:rsidR="000830A2" w:rsidRPr="007721E0" w:rsidRDefault="000830A2" w:rsidP="003301FD">
            <w:pPr>
              <w:rPr>
                <w:rFonts w:ascii="Arial" w:hAnsi="Arial" w:cs="Arial"/>
              </w:rPr>
            </w:pPr>
            <w:r w:rsidRPr="007721E0">
              <w:rPr>
                <w:rFonts w:ascii="Arial" w:hAnsi="Arial" w:cs="Arial"/>
              </w:rPr>
              <w:t>Screed / insulation. Replacement/repair of substantially all. Improve effectiveness of insulation</w:t>
            </w:r>
          </w:p>
        </w:tc>
        <w:tc>
          <w:tcPr>
            <w:tcW w:w="4476" w:type="dxa"/>
            <w:tcBorders>
              <w:top w:val="nil"/>
              <w:left w:val="nil"/>
              <w:bottom w:val="nil"/>
              <w:right w:val="nil"/>
            </w:tcBorders>
          </w:tcPr>
          <w:p w14:paraId="466D243D" w14:textId="77777777" w:rsidR="000830A2" w:rsidRPr="007721E0" w:rsidRDefault="000830A2" w:rsidP="003301FD">
            <w:pPr>
              <w:rPr>
                <w:rFonts w:ascii="Arial" w:hAnsi="Arial" w:cs="Arial"/>
              </w:rPr>
            </w:pPr>
            <w:r w:rsidRPr="007721E0">
              <w:rPr>
                <w:rFonts w:ascii="Arial" w:hAnsi="Arial" w:cs="Arial"/>
              </w:rPr>
              <w:t>Work to improve insulation standards &amp; effectiveness, during work to repair/ replace small areas of roof.</w:t>
            </w:r>
          </w:p>
          <w:p w14:paraId="6414196A" w14:textId="77777777" w:rsidR="000830A2" w:rsidRPr="007721E0" w:rsidRDefault="000830A2" w:rsidP="003301FD">
            <w:pPr>
              <w:rPr>
                <w:rFonts w:ascii="Arial" w:hAnsi="Arial" w:cs="Arial"/>
              </w:rPr>
            </w:pPr>
          </w:p>
        </w:tc>
      </w:tr>
      <w:tr w:rsidR="000830A2" w:rsidRPr="007721E0" w14:paraId="483386CB" w14:textId="77777777" w:rsidTr="003301FD">
        <w:tc>
          <w:tcPr>
            <w:tcW w:w="1687" w:type="dxa"/>
            <w:tcBorders>
              <w:top w:val="nil"/>
              <w:left w:val="nil"/>
              <w:bottom w:val="nil"/>
              <w:right w:val="nil"/>
            </w:tcBorders>
          </w:tcPr>
          <w:p w14:paraId="4E1BA20D"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152499AD" w14:textId="77777777" w:rsidR="000830A2" w:rsidRPr="007721E0" w:rsidRDefault="000830A2" w:rsidP="003301FD">
            <w:pPr>
              <w:rPr>
                <w:rFonts w:ascii="Arial" w:hAnsi="Arial" w:cs="Arial"/>
              </w:rPr>
            </w:pPr>
            <w:r w:rsidRPr="007721E0">
              <w:rPr>
                <w:rFonts w:ascii="Arial" w:hAnsi="Arial" w:cs="Arial"/>
              </w:rPr>
              <w:t>Finish on new build. Replacement of all/substantially all on existing roof</w:t>
            </w:r>
          </w:p>
          <w:p w14:paraId="38284A3B"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7CB47EBD" w14:textId="77777777" w:rsidR="000830A2" w:rsidRPr="007721E0" w:rsidRDefault="000830A2" w:rsidP="003301FD">
            <w:pPr>
              <w:rPr>
                <w:rFonts w:ascii="Arial" w:hAnsi="Arial" w:cs="Arial"/>
              </w:rPr>
            </w:pPr>
            <w:r w:rsidRPr="007721E0">
              <w:rPr>
                <w:rFonts w:ascii="Arial" w:hAnsi="Arial" w:cs="Arial"/>
              </w:rPr>
              <w:t>Repair of roof finish on existing building.  Re-coating chippings to improve life expectancy</w:t>
            </w:r>
          </w:p>
          <w:p w14:paraId="336F198A" w14:textId="77777777" w:rsidR="000830A2" w:rsidRPr="007721E0" w:rsidRDefault="000830A2" w:rsidP="003301FD">
            <w:pPr>
              <w:rPr>
                <w:rFonts w:ascii="Arial" w:hAnsi="Arial" w:cs="Arial"/>
              </w:rPr>
            </w:pPr>
          </w:p>
        </w:tc>
      </w:tr>
      <w:tr w:rsidR="000830A2" w:rsidRPr="007721E0" w14:paraId="5512CF0B" w14:textId="77777777" w:rsidTr="003301FD">
        <w:tc>
          <w:tcPr>
            <w:tcW w:w="1687" w:type="dxa"/>
            <w:tcBorders>
              <w:top w:val="nil"/>
              <w:left w:val="nil"/>
              <w:bottom w:val="nil"/>
              <w:right w:val="nil"/>
            </w:tcBorders>
          </w:tcPr>
          <w:p w14:paraId="7BC6F468"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1A9B31BE" w14:textId="77777777" w:rsidR="000830A2" w:rsidRPr="007721E0" w:rsidRDefault="000830A2" w:rsidP="003301FD">
            <w:pPr>
              <w:rPr>
                <w:rFonts w:ascii="Arial" w:hAnsi="Arial" w:cs="Arial"/>
              </w:rPr>
            </w:pPr>
            <w:r w:rsidRPr="007721E0">
              <w:rPr>
                <w:rFonts w:ascii="Arial" w:hAnsi="Arial" w:cs="Arial"/>
              </w:rPr>
              <w:t>Edge Trim/ Fascia on new build</w:t>
            </w:r>
          </w:p>
          <w:p w14:paraId="4ED01885"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20497FA2" w14:textId="77777777" w:rsidR="000830A2" w:rsidRPr="007721E0" w:rsidRDefault="000830A2" w:rsidP="003301FD">
            <w:pPr>
              <w:rPr>
                <w:rFonts w:ascii="Arial" w:hAnsi="Arial" w:cs="Arial"/>
              </w:rPr>
            </w:pPr>
            <w:r w:rsidRPr="007721E0">
              <w:rPr>
                <w:rFonts w:ascii="Arial" w:hAnsi="Arial" w:cs="Arial"/>
              </w:rPr>
              <w:t>Repairs &amp; repainting OR replacement with (uPVC).</w:t>
            </w:r>
          </w:p>
          <w:p w14:paraId="3EB2311C" w14:textId="77777777" w:rsidR="000830A2" w:rsidRPr="007721E0" w:rsidRDefault="000830A2" w:rsidP="003301FD">
            <w:pPr>
              <w:rPr>
                <w:rFonts w:ascii="Arial" w:hAnsi="Arial" w:cs="Arial"/>
              </w:rPr>
            </w:pPr>
          </w:p>
        </w:tc>
      </w:tr>
      <w:tr w:rsidR="000830A2" w:rsidRPr="007721E0" w14:paraId="7BC3D4FE" w14:textId="77777777" w:rsidTr="003301FD">
        <w:tc>
          <w:tcPr>
            <w:tcW w:w="1687" w:type="dxa"/>
            <w:tcBorders>
              <w:top w:val="nil"/>
              <w:left w:val="nil"/>
              <w:bottom w:val="nil"/>
              <w:right w:val="nil"/>
            </w:tcBorders>
          </w:tcPr>
          <w:p w14:paraId="4D9DCAF6"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398023C6" w14:textId="77777777" w:rsidR="000830A2" w:rsidRPr="007721E0" w:rsidRDefault="000830A2" w:rsidP="003301FD">
            <w:pPr>
              <w:rPr>
                <w:rFonts w:ascii="Arial" w:hAnsi="Arial" w:cs="Arial"/>
              </w:rPr>
            </w:pPr>
            <w:r w:rsidRPr="007721E0">
              <w:rPr>
                <w:rFonts w:ascii="Arial" w:hAnsi="Arial" w:cs="Arial"/>
              </w:rPr>
              <w:t>Edge Trim/ Fascia, Replacement of all/substantially all on existing roof</w:t>
            </w:r>
          </w:p>
          <w:p w14:paraId="03E925B2"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2257CB13" w14:textId="77777777" w:rsidR="000830A2" w:rsidRPr="007721E0" w:rsidRDefault="000830A2" w:rsidP="003301FD">
            <w:pPr>
              <w:rPr>
                <w:rFonts w:ascii="Arial" w:hAnsi="Arial" w:cs="Arial"/>
              </w:rPr>
            </w:pPr>
            <w:r w:rsidRPr="007721E0">
              <w:rPr>
                <w:rFonts w:ascii="Arial" w:hAnsi="Arial" w:cs="Arial"/>
              </w:rPr>
              <w:t>Repairs &amp; repainting OR replacement with (uPVC).</w:t>
            </w:r>
          </w:p>
          <w:p w14:paraId="1D164E3A" w14:textId="77777777" w:rsidR="000830A2" w:rsidRPr="007721E0" w:rsidRDefault="000830A2" w:rsidP="003301FD">
            <w:pPr>
              <w:rPr>
                <w:rFonts w:ascii="Arial" w:hAnsi="Arial" w:cs="Arial"/>
              </w:rPr>
            </w:pPr>
          </w:p>
        </w:tc>
      </w:tr>
      <w:tr w:rsidR="000830A2" w:rsidRPr="007721E0" w14:paraId="692C040E" w14:textId="77777777" w:rsidTr="003301FD">
        <w:tc>
          <w:tcPr>
            <w:tcW w:w="1687" w:type="dxa"/>
            <w:tcBorders>
              <w:top w:val="nil"/>
              <w:left w:val="nil"/>
              <w:bottom w:val="nil"/>
              <w:right w:val="nil"/>
            </w:tcBorders>
          </w:tcPr>
          <w:p w14:paraId="22CF10E2"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7CC76445" w14:textId="77777777" w:rsidR="000830A2" w:rsidRPr="007721E0" w:rsidRDefault="000830A2" w:rsidP="003301FD">
            <w:pPr>
              <w:rPr>
                <w:rFonts w:ascii="Arial" w:hAnsi="Arial" w:cs="Arial"/>
              </w:rPr>
            </w:pPr>
            <w:r w:rsidRPr="007721E0">
              <w:rPr>
                <w:rFonts w:ascii="Arial" w:hAnsi="Arial" w:cs="Arial"/>
              </w:rPr>
              <w:t>Drainage (rainwater system) on new build</w:t>
            </w:r>
          </w:p>
          <w:p w14:paraId="085EB7C9" w14:textId="77777777" w:rsidR="000830A2" w:rsidRPr="007721E0" w:rsidRDefault="000830A2" w:rsidP="003301FD">
            <w:pPr>
              <w:rPr>
                <w:rFonts w:ascii="Arial" w:hAnsi="Arial" w:cs="Arial"/>
              </w:rPr>
            </w:pPr>
          </w:p>
          <w:p w14:paraId="34BD524B"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5E0ACA88" w14:textId="77777777" w:rsidR="000830A2" w:rsidRPr="007721E0" w:rsidRDefault="000830A2" w:rsidP="003301FD">
            <w:pPr>
              <w:rPr>
                <w:rFonts w:ascii="Arial" w:hAnsi="Arial" w:cs="Arial"/>
              </w:rPr>
            </w:pPr>
            <w:r w:rsidRPr="007721E0">
              <w:rPr>
                <w:rFonts w:ascii="Arial" w:hAnsi="Arial" w:cs="Arial"/>
              </w:rPr>
              <w:t>Clearing out gutters and down pipes. Replacement/repair/ repainting of/ individual gutters/pipes</w:t>
            </w:r>
          </w:p>
          <w:p w14:paraId="5F08A197" w14:textId="77777777" w:rsidR="000830A2" w:rsidRPr="007721E0" w:rsidRDefault="000830A2" w:rsidP="003301FD">
            <w:pPr>
              <w:rPr>
                <w:rFonts w:ascii="Arial" w:hAnsi="Arial" w:cs="Arial"/>
              </w:rPr>
            </w:pPr>
          </w:p>
        </w:tc>
      </w:tr>
      <w:tr w:rsidR="000830A2" w:rsidRPr="007721E0" w14:paraId="0638B231" w14:textId="77777777" w:rsidTr="003301FD">
        <w:tc>
          <w:tcPr>
            <w:tcW w:w="1687" w:type="dxa"/>
            <w:tcBorders>
              <w:top w:val="nil"/>
              <w:left w:val="nil"/>
              <w:bottom w:val="nil"/>
              <w:right w:val="nil"/>
            </w:tcBorders>
          </w:tcPr>
          <w:p w14:paraId="58A483FF"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3A68B197" w14:textId="77777777" w:rsidR="000830A2" w:rsidRPr="007721E0" w:rsidRDefault="000830A2" w:rsidP="003301FD">
            <w:pPr>
              <w:rPr>
                <w:rFonts w:ascii="Arial" w:hAnsi="Arial" w:cs="Arial"/>
              </w:rPr>
            </w:pPr>
            <w:r w:rsidRPr="007721E0">
              <w:rPr>
                <w:rFonts w:ascii="Arial" w:hAnsi="Arial" w:cs="Arial"/>
              </w:rPr>
              <w:t>Other e.g. Flashings,</w:t>
            </w:r>
          </w:p>
          <w:p w14:paraId="5D71D388" w14:textId="77777777" w:rsidR="000830A2" w:rsidRPr="007721E0" w:rsidRDefault="000830A2" w:rsidP="003301FD">
            <w:pPr>
              <w:rPr>
                <w:rFonts w:ascii="Arial" w:hAnsi="Arial" w:cs="Arial"/>
              </w:rPr>
            </w:pPr>
            <w:r w:rsidRPr="007721E0">
              <w:rPr>
                <w:rFonts w:ascii="Arial" w:hAnsi="Arial" w:cs="Arial"/>
              </w:rPr>
              <w:t>Roof lights on new build. Replacement of all/substantially all on existing roof</w:t>
            </w:r>
          </w:p>
          <w:p w14:paraId="72CCF4E6"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3BDC1C5B" w14:textId="77777777" w:rsidR="000830A2" w:rsidRPr="007721E0" w:rsidRDefault="000830A2" w:rsidP="003301FD">
            <w:pPr>
              <w:rPr>
                <w:rFonts w:ascii="Arial" w:hAnsi="Arial" w:cs="Arial"/>
              </w:rPr>
            </w:pPr>
            <w:r w:rsidRPr="007721E0">
              <w:rPr>
                <w:rFonts w:ascii="Arial" w:hAnsi="Arial" w:cs="Arial"/>
              </w:rPr>
              <w:t>Repair or Replacement/ cleaning of individual items</w:t>
            </w:r>
          </w:p>
        </w:tc>
      </w:tr>
      <w:tr w:rsidR="000830A2" w:rsidRPr="007721E0" w14:paraId="7FB5A254" w14:textId="77777777" w:rsidTr="003301FD">
        <w:tc>
          <w:tcPr>
            <w:tcW w:w="1687" w:type="dxa"/>
            <w:tcBorders>
              <w:top w:val="nil"/>
              <w:left w:val="nil"/>
              <w:bottom w:val="nil"/>
              <w:right w:val="nil"/>
            </w:tcBorders>
          </w:tcPr>
          <w:p w14:paraId="4818C131" w14:textId="77777777" w:rsidR="000830A2" w:rsidRPr="007721E0" w:rsidRDefault="000830A2" w:rsidP="003301FD">
            <w:pPr>
              <w:pStyle w:val="Heading3"/>
              <w:rPr>
                <w:bCs/>
              </w:rPr>
            </w:pPr>
            <w:r w:rsidRPr="007721E0">
              <w:rPr>
                <w:bCs/>
              </w:rPr>
              <w:t>Pitched</w:t>
            </w:r>
          </w:p>
        </w:tc>
        <w:tc>
          <w:tcPr>
            <w:tcW w:w="3699" w:type="dxa"/>
            <w:gridSpan w:val="2"/>
            <w:tcBorders>
              <w:top w:val="nil"/>
              <w:left w:val="nil"/>
              <w:bottom w:val="nil"/>
              <w:right w:val="nil"/>
            </w:tcBorders>
          </w:tcPr>
          <w:p w14:paraId="78B841E6" w14:textId="77777777" w:rsidR="000830A2" w:rsidRPr="007721E0" w:rsidRDefault="000830A2" w:rsidP="003301FD">
            <w:pPr>
              <w:rPr>
                <w:rFonts w:ascii="Arial" w:hAnsi="Arial" w:cs="Arial"/>
              </w:rPr>
            </w:pPr>
            <w:r w:rsidRPr="007721E0">
              <w:rPr>
                <w:rFonts w:ascii="Arial" w:hAnsi="Arial" w:cs="Arial"/>
              </w:rPr>
              <w:t>Structure. New (not replacement) structure</w:t>
            </w:r>
          </w:p>
          <w:p w14:paraId="4FC5113C"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56330E3A" w14:textId="77777777" w:rsidR="000830A2" w:rsidRPr="007721E0" w:rsidRDefault="000830A2" w:rsidP="003301FD">
            <w:pPr>
              <w:rPr>
                <w:rFonts w:ascii="Arial" w:hAnsi="Arial" w:cs="Arial"/>
              </w:rPr>
            </w:pPr>
            <w:r w:rsidRPr="007721E0">
              <w:rPr>
                <w:rFonts w:ascii="Arial" w:hAnsi="Arial" w:cs="Arial"/>
              </w:rPr>
              <w:t>Repair/replacement of minor parts of an existing structure</w:t>
            </w:r>
          </w:p>
        </w:tc>
      </w:tr>
      <w:tr w:rsidR="000830A2" w:rsidRPr="007721E0" w14:paraId="1717E366" w14:textId="77777777" w:rsidTr="003301FD">
        <w:tc>
          <w:tcPr>
            <w:tcW w:w="1687" w:type="dxa"/>
            <w:tcBorders>
              <w:top w:val="nil"/>
              <w:left w:val="nil"/>
              <w:bottom w:val="nil"/>
              <w:right w:val="nil"/>
            </w:tcBorders>
          </w:tcPr>
          <w:p w14:paraId="762179DB"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7D4CC4CF" w14:textId="77777777" w:rsidR="000830A2" w:rsidRPr="007721E0" w:rsidRDefault="000830A2" w:rsidP="003301FD">
            <w:pPr>
              <w:rPr>
                <w:rFonts w:ascii="Arial" w:hAnsi="Arial" w:cs="Arial"/>
              </w:rPr>
            </w:pPr>
            <w:r w:rsidRPr="007721E0">
              <w:rPr>
                <w:rFonts w:ascii="Arial" w:hAnsi="Arial" w:cs="Arial"/>
              </w:rPr>
              <w:t>Insulation in a new building/extension</w:t>
            </w:r>
          </w:p>
          <w:p w14:paraId="05273BF4"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4D33B1C4" w14:textId="77777777" w:rsidR="000830A2" w:rsidRPr="007721E0" w:rsidRDefault="000830A2" w:rsidP="003301FD">
            <w:pPr>
              <w:rPr>
                <w:rFonts w:ascii="Arial" w:hAnsi="Arial" w:cs="Arial"/>
              </w:rPr>
            </w:pPr>
            <w:r w:rsidRPr="007721E0">
              <w:rPr>
                <w:rFonts w:ascii="Arial" w:hAnsi="Arial" w:cs="Arial"/>
              </w:rPr>
              <w:t>Repair/replacement/ increasing thickness of insulation in an existing roof</w:t>
            </w:r>
          </w:p>
          <w:p w14:paraId="533799E6" w14:textId="77777777" w:rsidR="000830A2" w:rsidRPr="007721E0" w:rsidRDefault="000830A2" w:rsidP="003301FD">
            <w:pPr>
              <w:rPr>
                <w:rFonts w:ascii="Arial" w:hAnsi="Arial" w:cs="Arial"/>
              </w:rPr>
            </w:pPr>
          </w:p>
        </w:tc>
      </w:tr>
      <w:tr w:rsidR="000830A2" w:rsidRPr="007721E0" w14:paraId="2410FA08" w14:textId="77777777" w:rsidTr="003301FD">
        <w:tc>
          <w:tcPr>
            <w:tcW w:w="1687" w:type="dxa"/>
            <w:tcBorders>
              <w:top w:val="nil"/>
              <w:left w:val="nil"/>
              <w:bottom w:val="nil"/>
              <w:right w:val="nil"/>
            </w:tcBorders>
          </w:tcPr>
          <w:p w14:paraId="0A7B878A" w14:textId="77777777" w:rsidR="000830A2" w:rsidRPr="007721E0" w:rsidRDefault="000830A2" w:rsidP="003301FD">
            <w:pPr>
              <w:rPr>
                <w:rFonts w:ascii="Arial" w:hAnsi="Arial" w:cs="Arial"/>
              </w:rPr>
            </w:pPr>
          </w:p>
          <w:p w14:paraId="400B778C"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12F61B77" w14:textId="77777777" w:rsidR="000830A2" w:rsidRPr="007721E0" w:rsidRDefault="000830A2" w:rsidP="003301FD">
            <w:pPr>
              <w:rPr>
                <w:rFonts w:ascii="Arial" w:hAnsi="Arial" w:cs="Arial"/>
              </w:rPr>
            </w:pPr>
          </w:p>
          <w:p w14:paraId="06886366" w14:textId="77777777" w:rsidR="000830A2" w:rsidRPr="007721E0" w:rsidRDefault="000830A2" w:rsidP="003301FD">
            <w:pPr>
              <w:rPr>
                <w:rFonts w:ascii="Arial" w:hAnsi="Arial" w:cs="Arial"/>
              </w:rPr>
            </w:pPr>
            <w:r w:rsidRPr="007721E0">
              <w:rPr>
                <w:rFonts w:ascii="Arial" w:hAnsi="Arial" w:cs="Arial"/>
              </w:rPr>
              <w:t>Insulation. Replacement /repair of substantially all. Improve insulation to current standards</w:t>
            </w:r>
          </w:p>
          <w:p w14:paraId="3959F840"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4B9591EE" w14:textId="77777777" w:rsidR="000830A2" w:rsidRPr="007721E0" w:rsidRDefault="000830A2" w:rsidP="003301FD">
            <w:pPr>
              <w:rPr>
                <w:rFonts w:ascii="Arial" w:hAnsi="Arial" w:cs="Arial"/>
              </w:rPr>
            </w:pPr>
          </w:p>
          <w:p w14:paraId="440C39C4" w14:textId="77777777" w:rsidR="000830A2" w:rsidRPr="007721E0" w:rsidRDefault="000830A2" w:rsidP="003301FD">
            <w:pPr>
              <w:rPr>
                <w:rFonts w:ascii="Arial" w:hAnsi="Arial" w:cs="Arial"/>
              </w:rPr>
            </w:pPr>
            <w:r w:rsidRPr="007721E0">
              <w:rPr>
                <w:rFonts w:ascii="Arial" w:hAnsi="Arial" w:cs="Arial"/>
              </w:rPr>
              <w:t>Improve insulation to current standards</w:t>
            </w:r>
          </w:p>
        </w:tc>
      </w:tr>
      <w:tr w:rsidR="000830A2" w:rsidRPr="007721E0" w14:paraId="4F925008" w14:textId="77777777" w:rsidTr="003301FD">
        <w:tc>
          <w:tcPr>
            <w:tcW w:w="1687" w:type="dxa"/>
            <w:tcBorders>
              <w:top w:val="nil"/>
              <w:left w:val="nil"/>
              <w:bottom w:val="nil"/>
              <w:right w:val="nil"/>
            </w:tcBorders>
          </w:tcPr>
          <w:p w14:paraId="3A54D8FA" w14:textId="77777777" w:rsidR="000830A2" w:rsidRPr="007721E0" w:rsidRDefault="000830A2" w:rsidP="003301FD">
            <w:pPr>
              <w:rPr>
                <w:rFonts w:ascii="Arial" w:hAnsi="Arial" w:cs="Arial"/>
              </w:rPr>
            </w:pPr>
          </w:p>
        </w:tc>
        <w:tc>
          <w:tcPr>
            <w:tcW w:w="3699" w:type="dxa"/>
            <w:gridSpan w:val="2"/>
            <w:tcBorders>
              <w:top w:val="nil"/>
              <w:left w:val="nil"/>
              <w:bottom w:val="nil"/>
              <w:right w:val="nil"/>
            </w:tcBorders>
          </w:tcPr>
          <w:p w14:paraId="6414C104" w14:textId="77777777" w:rsidR="000830A2" w:rsidRPr="007721E0" w:rsidRDefault="000830A2" w:rsidP="003301FD">
            <w:pPr>
              <w:rPr>
                <w:rFonts w:ascii="Arial" w:hAnsi="Arial" w:cs="Arial"/>
              </w:rPr>
            </w:pPr>
            <w:r w:rsidRPr="007721E0">
              <w:rPr>
                <w:rFonts w:ascii="Arial" w:hAnsi="Arial" w:cs="Arial"/>
              </w:rPr>
              <w:t>Roof finish in a new building/extension, replacement of all/substantially all on existing roof</w:t>
            </w:r>
          </w:p>
          <w:p w14:paraId="0B3D9A43"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5553ADB7" w14:textId="77777777" w:rsidR="000830A2" w:rsidRPr="007721E0" w:rsidRDefault="000830A2" w:rsidP="003301FD">
            <w:pPr>
              <w:rPr>
                <w:rFonts w:ascii="Arial" w:hAnsi="Arial" w:cs="Arial"/>
              </w:rPr>
            </w:pPr>
            <w:r w:rsidRPr="007721E0">
              <w:rPr>
                <w:rFonts w:ascii="Arial" w:hAnsi="Arial" w:cs="Arial"/>
              </w:rPr>
              <w:t>Replace missing/ damaged minor parts</w:t>
            </w:r>
          </w:p>
          <w:p w14:paraId="063C3A39" w14:textId="77777777" w:rsidR="000830A2" w:rsidRPr="007721E0" w:rsidRDefault="000830A2" w:rsidP="003301FD">
            <w:pPr>
              <w:pStyle w:val="DfESOutNumbered"/>
              <w:widowControl/>
              <w:overflowPunct/>
              <w:autoSpaceDE/>
              <w:autoSpaceDN/>
              <w:adjustRightInd/>
              <w:spacing w:after="0"/>
              <w:textAlignment w:val="auto"/>
              <w:rPr>
                <w:rFonts w:cs="Arial"/>
                <w:szCs w:val="24"/>
              </w:rPr>
            </w:pPr>
          </w:p>
        </w:tc>
      </w:tr>
      <w:tr w:rsidR="000830A2" w:rsidRPr="007721E0" w14:paraId="78876C78" w14:textId="77777777" w:rsidTr="003301FD">
        <w:tc>
          <w:tcPr>
            <w:tcW w:w="1728" w:type="dxa"/>
            <w:gridSpan w:val="2"/>
            <w:tcBorders>
              <w:top w:val="nil"/>
              <w:left w:val="nil"/>
              <w:bottom w:val="nil"/>
              <w:right w:val="nil"/>
            </w:tcBorders>
          </w:tcPr>
          <w:p w14:paraId="3B152D01" w14:textId="77777777" w:rsidR="000830A2" w:rsidRPr="007721E0" w:rsidRDefault="000830A2" w:rsidP="003301FD">
            <w:pPr>
              <w:rPr>
                <w:rFonts w:ascii="Arial" w:hAnsi="Arial" w:cs="Arial"/>
              </w:rPr>
            </w:pPr>
          </w:p>
        </w:tc>
        <w:tc>
          <w:tcPr>
            <w:tcW w:w="3658" w:type="dxa"/>
            <w:tcBorders>
              <w:top w:val="nil"/>
              <w:left w:val="nil"/>
              <w:bottom w:val="nil"/>
              <w:right w:val="nil"/>
            </w:tcBorders>
          </w:tcPr>
          <w:p w14:paraId="366C60FF" w14:textId="77777777" w:rsidR="000830A2" w:rsidRPr="007721E0" w:rsidRDefault="000830A2" w:rsidP="003301FD">
            <w:pPr>
              <w:rPr>
                <w:rFonts w:ascii="Arial" w:hAnsi="Arial" w:cs="Arial"/>
              </w:rPr>
            </w:pPr>
            <w:r w:rsidRPr="007721E0">
              <w:rPr>
                <w:rFonts w:ascii="Arial" w:hAnsi="Arial" w:cs="Arial"/>
              </w:rPr>
              <w:t>Bargeboards/ Fascias in a new building/extension, replacement of all/substantially all on existing roof</w:t>
            </w:r>
          </w:p>
          <w:p w14:paraId="76D1E41C"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6D28FF54" w14:textId="77777777" w:rsidR="000830A2" w:rsidRPr="007721E0" w:rsidRDefault="000830A2" w:rsidP="003301FD">
            <w:pPr>
              <w:rPr>
                <w:rFonts w:ascii="Arial" w:hAnsi="Arial" w:cs="Arial"/>
              </w:rPr>
            </w:pPr>
            <w:r w:rsidRPr="007721E0">
              <w:rPr>
                <w:rFonts w:ascii="Arial" w:hAnsi="Arial" w:cs="Arial"/>
              </w:rPr>
              <w:t>Minor repairs/ replacement/</w:t>
            </w:r>
          </w:p>
          <w:p w14:paraId="58D82EC7" w14:textId="77777777" w:rsidR="000830A2" w:rsidRPr="007721E0" w:rsidRDefault="000830A2" w:rsidP="003301FD">
            <w:pPr>
              <w:rPr>
                <w:rFonts w:ascii="Arial" w:hAnsi="Arial" w:cs="Arial"/>
              </w:rPr>
            </w:pPr>
            <w:r w:rsidRPr="007721E0">
              <w:rPr>
                <w:rFonts w:ascii="Arial" w:hAnsi="Arial" w:cs="Arial"/>
              </w:rPr>
              <w:t>Repainting</w:t>
            </w:r>
          </w:p>
        </w:tc>
      </w:tr>
      <w:tr w:rsidR="000830A2" w:rsidRPr="007721E0" w14:paraId="60ED2315" w14:textId="77777777" w:rsidTr="003301FD">
        <w:tc>
          <w:tcPr>
            <w:tcW w:w="1728" w:type="dxa"/>
            <w:gridSpan w:val="2"/>
            <w:tcBorders>
              <w:top w:val="nil"/>
              <w:left w:val="nil"/>
              <w:bottom w:val="nil"/>
              <w:right w:val="nil"/>
            </w:tcBorders>
          </w:tcPr>
          <w:p w14:paraId="7E59322C" w14:textId="77777777" w:rsidR="000830A2" w:rsidRPr="007721E0" w:rsidRDefault="000830A2" w:rsidP="003301FD">
            <w:pPr>
              <w:rPr>
                <w:rFonts w:ascii="Arial" w:hAnsi="Arial" w:cs="Arial"/>
              </w:rPr>
            </w:pPr>
          </w:p>
        </w:tc>
        <w:tc>
          <w:tcPr>
            <w:tcW w:w="3658" w:type="dxa"/>
            <w:tcBorders>
              <w:top w:val="nil"/>
              <w:left w:val="nil"/>
              <w:bottom w:val="nil"/>
              <w:right w:val="nil"/>
            </w:tcBorders>
          </w:tcPr>
          <w:p w14:paraId="3EE6C87B" w14:textId="77777777" w:rsidR="000830A2" w:rsidRPr="007721E0" w:rsidRDefault="000830A2" w:rsidP="003301FD">
            <w:pPr>
              <w:rPr>
                <w:rFonts w:ascii="Arial" w:hAnsi="Arial" w:cs="Arial"/>
              </w:rPr>
            </w:pPr>
            <w:r w:rsidRPr="007721E0">
              <w:rPr>
                <w:rFonts w:ascii="Arial" w:hAnsi="Arial" w:cs="Arial"/>
              </w:rPr>
              <w:t>Drainage (Rainwater system) in a new building/extension</w:t>
            </w:r>
          </w:p>
          <w:p w14:paraId="36A5F252"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174E1340" w14:textId="77777777" w:rsidR="000830A2" w:rsidRPr="007721E0" w:rsidRDefault="000830A2" w:rsidP="003301FD">
            <w:pPr>
              <w:rPr>
                <w:rFonts w:ascii="Arial" w:hAnsi="Arial" w:cs="Arial"/>
              </w:rPr>
            </w:pPr>
            <w:r w:rsidRPr="007721E0">
              <w:rPr>
                <w:rFonts w:ascii="Arial" w:hAnsi="Arial" w:cs="Arial"/>
              </w:rPr>
              <w:t>Clearing out gutters and down pipes. Replacement/repairs of individual pipes/gutters</w:t>
            </w:r>
          </w:p>
          <w:p w14:paraId="29454176" w14:textId="77777777" w:rsidR="000830A2" w:rsidRPr="007721E0" w:rsidRDefault="000830A2" w:rsidP="003301FD">
            <w:pPr>
              <w:rPr>
                <w:rFonts w:ascii="Arial" w:hAnsi="Arial" w:cs="Arial"/>
              </w:rPr>
            </w:pPr>
          </w:p>
        </w:tc>
      </w:tr>
      <w:tr w:rsidR="000830A2" w:rsidRPr="007721E0" w14:paraId="70A3A3D8" w14:textId="77777777" w:rsidTr="003301FD">
        <w:tc>
          <w:tcPr>
            <w:tcW w:w="1728" w:type="dxa"/>
            <w:gridSpan w:val="2"/>
            <w:tcBorders>
              <w:top w:val="nil"/>
              <w:left w:val="nil"/>
              <w:bottom w:val="nil"/>
              <w:right w:val="nil"/>
            </w:tcBorders>
          </w:tcPr>
          <w:p w14:paraId="0467C6F5" w14:textId="77777777" w:rsidR="000830A2" w:rsidRPr="007721E0" w:rsidRDefault="000830A2" w:rsidP="003301FD">
            <w:pPr>
              <w:rPr>
                <w:rFonts w:ascii="Arial" w:hAnsi="Arial" w:cs="Arial"/>
              </w:rPr>
            </w:pPr>
          </w:p>
        </w:tc>
        <w:tc>
          <w:tcPr>
            <w:tcW w:w="3658" w:type="dxa"/>
            <w:tcBorders>
              <w:top w:val="nil"/>
              <w:left w:val="nil"/>
              <w:bottom w:val="nil"/>
              <w:right w:val="nil"/>
            </w:tcBorders>
          </w:tcPr>
          <w:p w14:paraId="1C484ED1" w14:textId="77777777" w:rsidR="000830A2" w:rsidRPr="007721E0" w:rsidRDefault="000830A2" w:rsidP="003301FD">
            <w:pPr>
              <w:rPr>
                <w:rFonts w:ascii="Arial" w:hAnsi="Arial" w:cs="Arial"/>
              </w:rPr>
            </w:pPr>
            <w:r w:rsidRPr="007721E0">
              <w:rPr>
                <w:rFonts w:ascii="Arial" w:hAnsi="Arial" w:cs="Arial"/>
              </w:rPr>
              <w:t>Drainage (Rainwater system) Replacement of all/substantially all on existing roof</w:t>
            </w:r>
          </w:p>
          <w:p w14:paraId="1D04690A"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4D3E788D" w14:textId="77777777" w:rsidR="000830A2" w:rsidRPr="007721E0" w:rsidRDefault="000830A2" w:rsidP="003301FD">
            <w:pPr>
              <w:pStyle w:val="DfESOutNumbered"/>
              <w:widowControl/>
              <w:overflowPunct/>
              <w:autoSpaceDE/>
              <w:autoSpaceDN/>
              <w:adjustRightInd/>
              <w:spacing w:after="0"/>
              <w:textAlignment w:val="auto"/>
              <w:rPr>
                <w:rFonts w:cs="Arial"/>
                <w:szCs w:val="24"/>
              </w:rPr>
            </w:pPr>
            <w:r w:rsidRPr="007721E0">
              <w:rPr>
                <w:rFonts w:cs="Arial"/>
              </w:rPr>
              <w:t>Clearing out gutters and down pipes. Replacement/repairs of individual pipes/gutters</w:t>
            </w:r>
          </w:p>
        </w:tc>
      </w:tr>
      <w:tr w:rsidR="000830A2" w:rsidRPr="007721E0" w14:paraId="6841024E" w14:textId="77777777" w:rsidTr="003301FD">
        <w:tc>
          <w:tcPr>
            <w:tcW w:w="1728" w:type="dxa"/>
            <w:gridSpan w:val="2"/>
            <w:tcBorders>
              <w:top w:val="nil"/>
              <w:left w:val="nil"/>
              <w:bottom w:val="nil"/>
              <w:right w:val="nil"/>
            </w:tcBorders>
          </w:tcPr>
          <w:p w14:paraId="50D18184" w14:textId="77777777" w:rsidR="000830A2" w:rsidRPr="007721E0" w:rsidRDefault="000830A2" w:rsidP="003301FD">
            <w:pPr>
              <w:pStyle w:val="DfESOutNumbered"/>
              <w:widowControl/>
              <w:overflowPunct/>
              <w:autoSpaceDE/>
              <w:autoSpaceDN/>
              <w:adjustRightInd/>
              <w:spacing w:after="0"/>
              <w:textAlignment w:val="auto"/>
              <w:rPr>
                <w:rFonts w:cs="Arial"/>
                <w:szCs w:val="24"/>
              </w:rPr>
            </w:pPr>
          </w:p>
        </w:tc>
        <w:tc>
          <w:tcPr>
            <w:tcW w:w="3658" w:type="dxa"/>
            <w:tcBorders>
              <w:top w:val="nil"/>
              <w:left w:val="nil"/>
              <w:bottom w:val="nil"/>
              <w:right w:val="nil"/>
            </w:tcBorders>
          </w:tcPr>
          <w:p w14:paraId="10627C19" w14:textId="77777777" w:rsidR="000830A2" w:rsidRPr="007721E0" w:rsidRDefault="000830A2" w:rsidP="003301FD">
            <w:pPr>
              <w:rPr>
                <w:rFonts w:ascii="Arial" w:hAnsi="Arial" w:cs="Arial"/>
              </w:rPr>
            </w:pPr>
            <w:r w:rsidRPr="007721E0">
              <w:rPr>
                <w:rFonts w:ascii="Arial" w:hAnsi="Arial" w:cs="Arial"/>
              </w:rPr>
              <w:t>Other e.g. Flashings,</w:t>
            </w:r>
          </w:p>
          <w:p w14:paraId="2D3F8813" w14:textId="77777777" w:rsidR="000830A2" w:rsidRPr="007721E0" w:rsidRDefault="000830A2" w:rsidP="003301FD">
            <w:pPr>
              <w:rPr>
                <w:rFonts w:ascii="Arial" w:hAnsi="Arial" w:cs="Arial"/>
              </w:rPr>
            </w:pPr>
            <w:r w:rsidRPr="007721E0">
              <w:rPr>
                <w:rFonts w:ascii="Arial" w:hAnsi="Arial" w:cs="Arial"/>
              </w:rPr>
              <w:t>Roof windows in a new building/extension, replacement of all/substantially all on existing roof</w:t>
            </w:r>
          </w:p>
          <w:p w14:paraId="79541532" w14:textId="77777777" w:rsidR="000830A2" w:rsidRPr="007721E0" w:rsidRDefault="000830A2" w:rsidP="003301FD">
            <w:pPr>
              <w:rPr>
                <w:rFonts w:ascii="Arial" w:hAnsi="Arial" w:cs="Arial"/>
              </w:rPr>
            </w:pPr>
          </w:p>
          <w:p w14:paraId="29BE0644"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7A033624" w14:textId="77777777" w:rsidR="000830A2" w:rsidRPr="007721E0" w:rsidRDefault="000830A2" w:rsidP="003301FD">
            <w:pPr>
              <w:rPr>
                <w:rFonts w:ascii="Arial" w:hAnsi="Arial" w:cs="Arial"/>
              </w:rPr>
            </w:pPr>
            <w:r w:rsidRPr="007721E0">
              <w:rPr>
                <w:rFonts w:ascii="Arial" w:hAnsi="Arial" w:cs="Arial"/>
              </w:rPr>
              <w:t xml:space="preserve">Repair or Replacement/ cleaning of individual items </w:t>
            </w:r>
          </w:p>
        </w:tc>
      </w:tr>
      <w:tr w:rsidR="000830A2" w:rsidRPr="007721E0" w14:paraId="02F80791" w14:textId="77777777" w:rsidTr="003301FD">
        <w:tc>
          <w:tcPr>
            <w:tcW w:w="1728" w:type="dxa"/>
            <w:gridSpan w:val="2"/>
            <w:tcBorders>
              <w:top w:val="nil"/>
              <w:left w:val="nil"/>
              <w:bottom w:val="nil"/>
              <w:right w:val="nil"/>
            </w:tcBorders>
          </w:tcPr>
          <w:p w14:paraId="210254A9" w14:textId="77777777" w:rsidR="000830A2" w:rsidRPr="007721E0" w:rsidRDefault="000830A2" w:rsidP="003301FD">
            <w:pPr>
              <w:pStyle w:val="Heading3"/>
              <w:rPr>
                <w:bCs/>
              </w:rPr>
            </w:pPr>
            <w:r w:rsidRPr="007721E0">
              <w:rPr>
                <w:bCs/>
              </w:rPr>
              <w:t>Other</w:t>
            </w:r>
          </w:p>
        </w:tc>
        <w:tc>
          <w:tcPr>
            <w:tcW w:w="3658" w:type="dxa"/>
            <w:tcBorders>
              <w:top w:val="nil"/>
              <w:left w:val="nil"/>
              <w:bottom w:val="nil"/>
              <w:right w:val="nil"/>
            </w:tcBorders>
          </w:tcPr>
          <w:p w14:paraId="7176A791" w14:textId="77777777" w:rsidR="000830A2" w:rsidRPr="007721E0" w:rsidRDefault="000830A2" w:rsidP="003301FD">
            <w:pPr>
              <w:rPr>
                <w:rFonts w:ascii="Arial" w:hAnsi="Arial" w:cs="Arial"/>
              </w:rPr>
            </w:pPr>
            <w:r w:rsidRPr="007721E0">
              <w:rPr>
                <w:rFonts w:ascii="Arial" w:hAnsi="Arial" w:cs="Arial"/>
              </w:rPr>
              <w:t>Provide new covered link etc. between existing buildings</w:t>
            </w:r>
          </w:p>
          <w:p w14:paraId="70074D26"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6327A529" w14:textId="77777777" w:rsidR="000830A2" w:rsidRPr="007721E0" w:rsidRDefault="000830A2" w:rsidP="003301FD">
            <w:pPr>
              <w:rPr>
                <w:rFonts w:ascii="Arial" w:hAnsi="Arial" w:cs="Arial"/>
              </w:rPr>
            </w:pPr>
            <w:r w:rsidRPr="007721E0">
              <w:rPr>
                <w:rFonts w:ascii="Arial" w:hAnsi="Arial" w:cs="Arial"/>
              </w:rPr>
              <w:t>Minor repairs, maintenance to existing covered link</w:t>
            </w:r>
          </w:p>
        </w:tc>
      </w:tr>
      <w:tr w:rsidR="000830A2" w:rsidRPr="007721E0" w14:paraId="02F17433" w14:textId="77777777" w:rsidTr="003301FD">
        <w:tc>
          <w:tcPr>
            <w:tcW w:w="1728" w:type="dxa"/>
            <w:gridSpan w:val="2"/>
            <w:tcBorders>
              <w:top w:val="nil"/>
              <w:left w:val="nil"/>
              <w:bottom w:val="nil"/>
              <w:right w:val="nil"/>
            </w:tcBorders>
          </w:tcPr>
          <w:p w14:paraId="0046E7D9" w14:textId="77777777" w:rsidR="000830A2" w:rsidRPr="007721E0" w:rsidRDefault="000830A2" w:rsidP="003301FD">
            <w:pPr>
              <w:rPr>
                <w:rFonts w:ascii="Arial" w:hAnsi="Arial" w:cs="Arial"/>
                <w:b/>
              </w:rPr>
            </w:pPr>
          </w:p>
        </w:tc>
        <w:tc>
          <w:tcPr>
            <w:tcW w:w="3658" w:type="dxa"/>
            <w:tcBorders>
              <w:top w:val="nil"/>
              <w:left w:val="nil"/>
              <w:bottom w:val="nil"/>
              <w:right w:val="nil"/>
            </w:tcBorders>
          </w:tcPr>
          <w:p w14:paraId="3B391CB8" w14:textId="77777777" w:rsidR="000830A2" w:rsidRPr="007721E0" w:rsidRDefault="000830A2" w:rsidP="003301FD">
            <w:pPr>
              <w:rPr>
                <w:rFonts w:ascii="Arial" w:hAnsi="Arial" w:cs="Arial"/>
              </w:rPr>
            </w:pPr>
            <w:r w:rsidRPr="007721E0">
              <w:rPr>
                <w:rFonts w:ascii="Arial" w:hAnsi="Arial" w:cs="Arial"/>
              </w:rPr>
              <w:t>Rebuild or substantially repair structure of existing covered link</w:t>
            </w:r>
          </w:p>
        </w:tc>
        <w:tc>
          <w:tcPr>
            <w:tcW w:w="4476" w:type="dxa"/>
            <w:tcBorders>
              <w:top w:val="nil"/>
              <w:left w:val="nil"/>
              <w:bottom w:val="nil"/>
              <w:right w:val="nil"/>
            </w:tcBorders>
          </w:tcPr>
          <w:p w14:paraId="190F81C0" w14:textId="77777777" w:rsidR="000830A2" w:rsidRPr="007721E0" w:rsidRDefault="000830A2" w:rsidP="003301FD">
            <w:pPr>
              <w:rPr>
                <w:rFonts w:ascii="Arial" w:hAnsi="Arial" w:cs="Arial"/>
              </w:rPr>
            </w:pPr>
            <w:r w:rsidRPr="007721E0">
              <w:rPr>
                <w:rFonts w:ascii="Arial" w:hAnsi="Arial" w:cs="Arial"/>
              </w:rPr>
              <w:t>Minor repairs, maintenance to existing covered link</w:t>
            </w:r>
          </w:p>
        </w:tc>
      </w:tr>
      <w:tr w:rsidR="000830A2" w:rsidRPr="007721E0" w14:paraId="11E6B317" w14:textId="77777777" w:rsidTr="003301FD">
        <w:tc>
          <w:tcPr>
            <w:tcW w:w="1728" w:type="dxa"/>
            <w:gridSpan w:val="2"/>
            <w:tcBorders>
              <w:top w:val="nil"/>
              <w:left w:val="nil"/>
              <w:bottom w:val="nil"/>
              <w:right w:val="nil"/>
            </w:tcBorders>
          </w:tcPr>
          <w:p w14:paraId="04038D04" w14:textId="77777777" w:rsidR="000830A2" w:rsidRPr="007721E0" w:rsidRDefault="000830A2" w:rsidP="003301FD">
            <w:pPr>
              <w:rPr>
                <w:rFonts w:ascii="Arial" w:hAnsi="Arial" w:cs="Arial"/>
                <w:b/>
              </w:rPr>
            </w:pPr>
          </w:p>
        </w:tc>
        <w:tc>
          <w:tcPr>
            <w:tcW w:w="3658" w:type="dxa"/>
            <w:tcBorders>
              <w:top w:val="nil"/>
              <w:left w:val="nil"/>
              <w:bottom w:val="nil"/>
              <w:right w:val="nil"/>
            </w:tcBorders>
          </w:tcPr>
          <w:p w14:paraId="174586AF" w14:textId="77777777" w:rsidR="000830A2" w:rsidRPr="007721E0" w:rsidRDefault="000830A2" w:rsidP="003301FD">
            <w:pPr>
              <w:rPr>
                <w:rFonts w:ascii="Arial" w:hAnsi="Arial" w:cs="Arial"/>
              </w:rPr>
            </w:pPr>
            <w:r w:rsidRPr="007721E0">
              <w:rPr>
                <w:rFonts w:ascii="Arial" w:hAnsi="Arial" w:cs="Arial"/>
              </w:rPr>
              <w:t>Add porch extension to existing building</w:t>
            </w:r>
          </w:p>
          <w:p w14:paraId="614CA2D5"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540FA9F8" w14:textId="77777777" w:rsidR="000830A2" w:rsidRPr="007721E0" w:rsidRDefault="000830A2" w:rsidP="003301FD">
            <w:pPr>
              <w:rPr>
                <w:rFonts w:ascii="Arial" w:hAnsi="Arial" w:cs="Arial"/>
              </w:rPr>
            </w:pPr>
            <w:r w:rsidRPr="007721E0">
              <w:rPr>
                <w:rFonts w:ascii="Arial" w:hAnsi="Arial" w:cs="Arial"/>
              </w:rPr>
              <w:t>Minor repairs, maintenance to existing</w:t>
            </w:r>
          </w:p>
          <w:p w14:paraId="77F8767E" w14:textId="77777777" w:rsidR="000830A2" w:rsidRPr="007721E0" w:rsidRDefault="000830A2" w:rsidP="003301FD">
            <w:pPr>
              <w:rPr>
                <w:rFonts w:ascii="Arial" w:hAnsi="Arial" w:cs="Arial"/>
              </w:rPr>
            </w:pPr>
            <w:r w:rsidRPr="007721E0">
              <w:rPr>
                <w:rFonts w:ascii="Arial" w:hAnsi="Arial" w:cs="Arial"/>
              </w:rPr>
              <w:t xml:space="preserve">structure </w:t>
            </w:r>
          </w:p>
        </w:tc>
      </w:tr>
      <w:tr w:rsidR="000830A2" w:rsidRPr="007721E0" w14:paraId="72AE0FFF" w14:textId="77777777" w:rsidTr="003301FD">
        <w:tc>
          <w:tcPr>
            <w:tcW w:w="1728" w:type="dxa"/>
            <w:gridSpan w:val="2"/>
            <w:tcBorders>
              <w:top w:val="nil"/>
              <w:left w:val="nil"/>
              <w:bottom w:val="nil"/>
              <w:right w:val="nil"/>
            </w:tcBorders>
          </w:tcPr>
          <w:p w14:paraId="5A7141CF" w14:textId="77777777" w:rsidR="000830A2" w:rsidRPr="007A603C" w:rsidRDefault="000830A2" w:rsidP="003301FD">
            <w:pPr>
              <w:rPr>
                <w:rFonts w:ascii="Arial" w:hAnsi="Arial" w:cs="Arial"/>
              </w:rPr>
            </w:pPr>
            <w:r w:rsidRPr="007A603C">
              <w:rPr>
                <w:rFonts w:ascii="Arial" w:hAnsi="Arial" w:cs="Arial"/>
              </w:rPr>
              <w:t>FLOORS</w:t>
            </w:r>
          </w:p>
        </w:tc>
        <w:tc>
          <w:tcPr>
            <w:tcW w:w="3658" w:type="dxa"/>
            <w:tcBorders>
              <w:top w:val="nil"/>
              <w:left w:val="nil"/>
              <w:bottom w:val="nil"/>
              <w:right w:val="nil"/>
            </w:tcBorders>
          </w:tcPr>
          <w:p w14:paraId="45F694D7" w14:textId="77777777" w:rsidR="000830A2" w:rsidRPr="007721E0" w:rsidRDefault="000830A2" w:rsidP="003301FD">
            <w:pPr>
              <w:rPr>
                <w:rFonts w:ascii="Arial" w:hAnsi="Arial" w:cs="Arial"/>
              </w:rPr>
            </w:pPr>
            <w:r w:rsidRPr="007721E0">
              <w:rPr>
                <w:rFonts w:ascii="Arial" w:hAnsi="Arial" w:cs="Arial"/>
              </w:rPr>
              <w:t>Rebuild or substantially repair structure of existing porch</w:t>
            </w:r>
          </w:p>
          <w:p w14:paraId="1FB8D280"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10703C8A" w14:textId="77777777" w:rsidR="000830A2" w:rsidRPr="007721E0" w:rsidRDefault="000830A2" w:rsidP="003301FD">
            <w:pPr>
              <w:rPr>
                <w:rFonts w:ascii="Arial" w:hAnsi="Arial" w:cs="Arial"/>
              </w:rPr>
            </w:pPr>
            <w:r w:rsidRPr="007721E0">
              <w:rPr>
                <w:rFonts w:ascii="Arial" w:hAnsi="Arial" w:cs="Arial"/>
              </w:rPr>
              <w:t>Minor repairs, maintenance to existing</w:t>
            </w:r>
          </w:p>
          <w:p w14:paraId="3CCF2AE9" w14:textId="77777777" w:rsidR="000830A2" w:rsidRPr="007721E0" w:rsidRDefault="000830A2" w:rsidP="003301FD">
            <w:pPr>
              <w:rPr>
                <w:rFonts w:ascii="Arial" w:hAnsi="Arial" w:cs="Arial"/>
              </w:rPr>
            </w:pPr>
            <w:r w:rsidRPr="007721E0">
              <w:rPr>
                <w:rFonts w:ascii="Arial" w:hAnsi="Arial" w:cs="Arial"/>
              </w:rPr>
              <w:t xml:space="preserve">structure </w:t>
            </w:r>
          </w:p>
        </w:tc>
      </w:tr>
      <w:tr w:rsidR="000830A2" w:rsidRPr="007721E0" w14:paraId="2A94BFB0" w14:textId="77777777" w:rsidTr="003301FD">
        <w:tc>
          <w:tcPr>
            <w:tcW w:w="1728" w:type="dxa"/>
            <w:gridSpan w:val="2"/>
            <w:tcBorders>
              <w:top w:val="nil"/>
              <w:left w:val="nil"/>
              <w:bottom w:val="nil"/>
              <w:right w:val="nil"/>
            </w:tcBorders>
          </w:tcPr>
          <w:p w14:paraId="1AA8A44C" w14:textId="77777777" w:rsidR="000830A2" w:rsidRPr="007721E0" w:rsidRDefault="000830A2" w:rsidP="003301FD">
            <w:pPr>
              <w:rPr>
                <w:rFonts w:ascii="Arial" w:hAnsi="Arial" w:cs="Arial"/>
              </w:rPr>
            </w:pPr>
          </w:p>
        </w:tc>
        <w:tc>
          <w:tcPr>
            <w:tcW w:w="3658" w:type="dxa"/>
            <w:tcBorders>
              <w:top w:val="nil"/>
              <w:left w:val="nil"/>
              <w:bottom w:val="nil"/>
              <w:right w:val="nil"/>
            </w:tcBorders>
          </w:tcPr>
          <w:p w14:paraId="52B3B86C" w14:textId="77777777" w:rsidR="000830A2" w:rsidRPr="007721E0" w:rsidRDefault="000830A2" w:rsidP="003301FD">
            <w:pPr>
              <w:rPr>
                <w:rFonts w:ascii="Arial" w:hAnsi="Arial" w:cs="Arial"/>
              </w:rPr>
            </w:pPr>
          </w:p>
        </w:tc>
        <w:tc>
          <w:tcPr>
            <w:tcW w:w="4476" w:type="dxa"/>
            <w:tcBorders>
              <w:top w:val="nil"/>
              <w:left w:val="nil"/>
              <w:bottom w:val="nil"/>
              <w:right w:val="nil"/>
            </w:tcBorders>
          </w:tcPr>
          <w:p w14:paraId="53B6E5A5" w14:textId="77777777" w:rsidR="000830A2" w:rsidRPr="007721E0" w:rsidRDefault="000830A2" w:rsidP="003301FD">
            <w:pPr>
              <w:rPr>
                <w:rFonts w:ascii="Arial" w:hAnsi="Arial" w:cs="Arial"/>
              </w:rPr>
            </w:pPr>
          </w:p>
        </w:tc>
      </w:tr>
      <w:tr w:rsidR="000830A2" w:rsidRPr="007721E0" w14:paraId="393C38E3" w14:textId="77777777" w:rsidTr="003301FD">
        <w:tc>
          <w:tcPr>
            <w:tcW w:w="1728" w:type="dxa"/>
            <w:gridSpan w:val="2"/>
            <w:tcBorders>
              <w:top w:val="nil"/>
              <w:left w:val="nil"/>
              <w:bottom w:val="nil"/>
              <w:right w:val="nil"/>
            </w:tcBorders>
          </w:tcPr>
          <w:p w14:paraId="278A8720" w14:textId="77777777" w:rsidR="000830A2" w:rsidRPr="007721E0" w:rsidRDefault="000830A2" w:rsidP="003301FD">
            <w:pPr>
              <w:rPr>
                <w:rFonts w:ascii="Arial" w:hAnsi="Arial" w:cs="Arial"/>
                <w:b/>
                <w:bCs/>
              </w:rPr>
            </w:pPr>
            <w:r w:rsidRPr="007721E0">
              <w:rPr>
                <w:rFonts w:ascii="Arial" w:hAnsi="Arial" w:cs="Arial"/>
                <w:b/>
                <w:bCs/>
                <w:u w:val="single"/>
              </w:rPr>
              <w:t>Ground Floor</w:t>
            </w:r>
          </w:p>
        </w:tc>
        <w:tc>
          <w:tcPr>
            <w:tcW w:w="3658" w:type="dxa"/>
            <w:tcBorders>
              <w:top w:val="nil"/>
              <w:left w:val="nil"/>
              <w:bottom w:val="nil"/>
              <w:right w:val="nil"/>
            </w:tcBorders>
          </w:tcPr>
          <w:p w14:paraId="086E9558" w14:textId="77777777" w:rsidR="000830A2" w:rsidRPr="007721E0" w:rsidRDefault="000830A2" w:rsidP="003301FD">
            <w:pPr>
              <w:rPr>
                <w:rFonts w:ascii="Arial" w:hAnsi="Arial" w:cs="Arial"/>
              </w:rPr>
            </w:pPr>
            <w:r w:rsidRPr="007721E0">
              <w:rPr>
                <w:rFonts w:ascii="Arial" w:hAnsi="Arial" w:cs="Arial"/>
              </w:rPr>
              <w:t>Structure and dpc in new building</w:t>
            </w:r>
          </w:p>
        </w:tc>
        <w:tc>
          <w:tcPr>
            <w:tcW w:w="4476" w:type="dxa"/>
            <w:tcBorders>
              <w:top w:val="nil"/>
              <w:left w:val="nil"/>
              <w:bottom w:val="nil"/>
              <w:right w:val="nil"/>
            </w:tcBorders>
          </w:tcPr>
          <w:p w14:paraId="156405B9" w14:textId="77777777" w:rsidR="000830A2" w:rsidRPr="007721E0" w:rsidRDefault="000830A2" w:rsidP="003301FD">
            <w:pPr>
              <w:rPr>
                <w:rFonts w:ascii="Arial" w:hAnsi="Arial" w:cs="Arial"/>
              </w:rPr>
            </w:pPr>
            <w:r w:rsidRPr="007721E0">
              <w:rPr>
                <w:rFonts w:ascii="Arial" w:hAnsi="Arial" w:cs="Arial"/>
              </w:rPr>
              <w:t>Repair/replacement of minor parts of an existing structure</w:t>
            </w:r>
          </w:p>
        </w:tc>
      </w:tr>
    </w:tbl>
    <w:p w14:paraId="565F3C86" w14:textId="77777777" w:rsidR="000830A2" w:rsidRPr="007721E0" w:rsidRDefault="000830A2" w:rsidP="000830A2">
      <w:pPr>
        <w:rPr>
          <w:rFonts w:ascii="Arial" w:hAnsi="Arial" w:cs="Arial"/>
        </w:rPr>
      </w:pPr>
      <w:r w:rsidRPr="007721E0">
        <w:rPr>
          <w:rFonts w:ascii="Arial" w:hAnsi="Arial" w:cs="Arial"/>
        </w:rPr>
        <w:br w:type="page"/>
      </w:r>
    </w:p>
    <w:tbl>
      <w:tblPr>
        <w:tblW w:w="10080" w:type="dxa"/>
        <w:tblInd w:w="-72" w:type="dxa"/>
        <w:tblLayout w:type="fixed"/>
        <w:tblLook w:val="0000" w:firstRow="0" w:lastRow="0" w:firstColumn="0" w:lastColumn="0" w:noHBand="0" w:noVBand="0"/>
      </w:tblPr>
      <w:tblGrid>
        <w:gridCol w:w="2160"/>
        <w:gridCol w:w="3600"/>
        <w:gridCol w:w="4320"/>
      </w:tblGrid>
      <w:tr w:rsidR="000830A2" w:rsidRPr="007721E0" w14:paraId="6F8E3473" w14:textId="77777777" w:rsidTr="003301FD">
        <w:tc>
          <w:tcPr>
            <w:tcW w:w="2160" w:type="dxa"/>
            <w:tcBorders>
              <w:top w:val="nil"/>
              <w:left w:val="nil"/>
              <w:bottom w:val="nil"/>
              <w:right w:val="nil"/>
            </w:tcBorders>
          </w:tcPr>
          <w:p w14:paraId="1EA1B547"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3CB41B0B" w14:textId="77777777" w:rsidR="000830A2" w:rsidRPr="007721E0" w:rsidRDefault="000830A2" w:rsidP="003301FD">
            <w:pPr>
              <w:rPr>
                <w:rFonts w:ascii="Arial" w:hAnsi="Arial" w:cs="Arial"/>
              </w:rPr>
            </w:pPr>
            <w:r w:rsidRPr="007721E0">
              <w:rPr>
                <w:rFonts w:ascii="Arial" w:hAnsi="Arial" w:cs="Arial"/>
              </w:rPr>
              <w:t>Structure and dpc - Replacement of all or substantial part of an existing structure to prevent imminent or correct actual major failure of the structure</w:t>
            </w:r>
          </w:p>
          <w:p w14:paraId="647E3BF4"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59CEDA01" w14:textId="77777777" w:rsidR="000830A2" w:rsidRPr="007721E0" w:rsidRDefault="000830A2" w:rsidP="003301FD">
            <w:pPr>
              <w:rPr>
                <w:rFonts w:ascii="Arial" w:hAnsi="Arial" w:cs="Arial"/>
              </w:rPr>
            </w:pPr>
            <w:r w:rsidRPr="007721E0">
              <w:rPr>
                <w:rFonts w:ascii="Arial" w:hAnsi="Arial" w:cs="Arial"/>
              </w:rPr>
              <w:t>Repair/replacement of minor parts of an existing structure</w:t>
            </w:r>
          </w:p>
        </w:tc>
      </w:tr>
      <w:tr w:rsidR="000830A2" w:rsidRPr="007721E0" w14:paraId="2B59AE55" w14:textId="77777777" w:rsidTr="003301FD">
        <w:tc>
          <w:tcPr>
            <w:tcW w:w="2160" w:type="dxa"/>
            <w:tcBorders>
              <w:top w:val="nil"/>
              <w:left w:val="nil"/>
              <w:bottom w:val="nil"/>
              <w:right w:val="nil"/>
            </w:tcBorders>
          </w:tcPr>
          <w:p w14:paraId="3D7F02AF"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C96C46C" w14:textId="77777777" w:rsidR="000830A2" w:rsidRPr="007721E0" w:rsidRDefault="000830A2" w:rsidP="003301FD">
            <w:pPr>
              <w:rPr>
                <w:rFonts w:ascii="Arial" w:hAnsi="Arial" w:cs="Arial"/>
              </w:rPr>
            </w:pPr>
            <w:r w:rsidRPr="007721E0">
              <w:rPr>
                <w:rFonts w:ascii="Arial" w:hAnsi="Arial" w:cs="Arial"/>
              </w:rPr>
              <w:t>Screed and finish in new build.</w:t>
            </w:r>
          </w:p>
          <w:p w14:paraId="4EFA3CB3" w14:textId="77777777" w:rsidR="000830A2" w:rsidRPr="007721E0" w:rsidRDefault="000830A2" w:rsidP="003301FD">
            <w:pPr>
              <w:rPr>
                <w:rFonts w:ascii="Arial" w:hAnsi="Arial" w:cs="Arial"/>
              </w:rPr>
            </w:pPr>
            <w:r w:rsidRPr="007721E0">
              <w:rPr>
                <w:rFonts w:ascii="Arial" w:hAnsi="Arial" w:cs="Arial"/>
              </w:rPr>
              <w:t>Replacement of all/substantially all (screed) on existing floor, include replacement of most carpets/ tiles in the room where necessary</w:t>
            </w:r>
          </w:p>
          <w:p w14:paraId="70F77438" w14:textId="77777777" w:rsidR="000830A2" w:rsidRPr="007721E0" w:rsidRDefault="000830A2" w:rsidP="003301FD">
            <w:pPr>
              <w:rPr>
                <w:rFonts w:ascii="Arial" w:hAnsi="Arial" w:cs="Arial"/>
                <w:b/>
              </w:rPr>
            </w:pPr>
          </w:p>
        </w:tc>
        <w:tc>
          <w:tcPr>
            <w:tcW w:w="4320" w:type="dxa"/>
            <w:tcBorders>
              <w:top w:val="nil"/>
              <w:left w:val="nil"/>
              <w:bottom w:val="nil"/>
              <w:right w:val="nil"/>
            </w:tcBorders>
          </w:tcPr>
          <w:p w14:paraId="60327656" w14:textId="77777777" w:rsidR="000830A2" w:rsidRPr="007721E0" w:rsidRDefault="000830A2" w:rsidP="003301FD">
            <w:pPr>
              <w:rPr>
                <w:rFonts w:ascii="Arial" w:hAnsi="Arial" w:cs="Arial"/>
              </w:rPr>
            </w:pPr>
            <w:r w:rsidRPr="007721E0">
              <w:rPr>
                <w:rFonts w:ascii="Arial" w:hAnsi="Arial" w:cs="Arial"/>
              </w:rPr>
              <w:t>Minor replacement and repair of screed and finishes.</w:t>
            </w:r>
          </w:p>
          <w:p w14:paraId="0AF2B3F6" w14:textId="77777777" w:rsidR="000830A2" w:rsidRPr="007721E0" w:rsidRDefault="000830A2" w:rsidP="003301FD">
            <w:pPr>
              <w:rPr>
                <w:rFonts w:ascii="Arial" w:hAnsi="Arial" w:cs="Arial"/>
              </w:rPr>
            </w:pPr>
            <w:r w:rsidRPr="007721E0">
              <w:rPr>
                <w:rFonts w:ascii="Arial" w:hAnsi="Arial" w:cs="Arial"/>
              </w:rPr>
              <w:t>Replacement of</w:t>
            </w:r>
          </w:p>
          <w:p w14:paraId="1BEE9B5E" w14:textId="77777777" w:rsidR="000830A2" w:rsidRPr="007721E0" w:rsidRDefault="000830A2" w:rsidP="003301FD">
            <w:pPr>
              <w:rPr>
                <w:rFonts w:ascii="Arial" w:hAnsi="Arial" w:cs="Arial"/>
              </w:rPr>
            </w:pPr>
            <w:r w:rsidRPr="007721E0">
              <w:rPr>
                <w:rFonts w:ascii="Arial" w:hAnsi="Arial" w:cs="Arial"/>
              </w:rPr>
              <w:t>Mats / matwells. Sand &amp; seal wooden floors or renewal / installation of new floor finishes.</w:t>
            </w:r>
          </w:p>
          <w:p w14:paraId="2BCB2510" w14:textId="77777777" w:rsidR="000830A2" w:rsidRPr="007721E0" w:rsidRDefault="000830A2" w:rsidP="003301FD">
            <w:pPr>
              <w:rPr>
                <w:rFonts w:ascii="Arial" w:hAnsi="Arial" w:cs="Arial"/>
              </w:rPr>
            </w:pPr>
          </w:p>
        </w:tc>
      </w:tr>
      <w:tr w:rsidR="000830A2" w:rsidRPr="007721E0" w14:paraId="1169437E" w14:textId="77777777" w:rsidTr="003301FD">
        <w:tc>
          <w:tcPr>
            <w:tcW w:w="2160" w:type="dxa"/>
            <w:tcBorders>
              <w:top w:val="nil"/>
              <w:left w:val="nil"/>
              <w:bottom w:val="nil"/>
              <w:right w:val="nil"/>
            </w:tcBorders>
          </w:tcPr>
          <w:p w14:paraId="2A81AC5A" w14:textId="77777777" w:rsidR="000830A2" w:rsidRPr="007721E0" w:rsidRDefault="000830A2" w:rsidP="003301FD">
            <w:pPr>
              <w:rPr>
                <w:rFonts w:ascii="Arial" w:hAnsi="Arial" w:cs="Arial"/>
                <w:b/>
                <w:bCs/>
              </w:rPr>
            </w:pPr>
            <w:r w:rsidRPr="007721E0">
              <w:rPr>
                <w:rFonts w:ascii="Arial" w:hAnsi="Arial" w:cs="Arial"/>
                <w:b/>
                <w:bCs/>
                <w:u w:val="single"/>
              </w:rPr>
              <w:t>Upper Floor</w:t>
            </w:r>
          </w:p>
          <w:p w14:paraId="4BBDB862"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8577093" w14:textId="77777777" w:rsidR="000830A2" w:rsidRPr="007721E0" w:rsidRDefault="000830A2" w:rsidP="003301FD">
            <w:pPr>
              <w:rPr>
                <w:rFonts w:ascii="Arial" w:hAnsi="Arial" w:cs="Arial"/>
              </w:rPr>
            </w:pPr>
            <w:r w:rsidRPr="007721E0">
              <w:rPr>
                <w:rFonts w:ascii="Arial" w:hAnsi="Arial" w:cs="Arial"/>
              </w:rPr>
              <w:t>Structure - as ground floor</w:t>
            </w:r>
          </w:p>
          <w:p w14:paraId="5D86A399" w14:textId="77777777" w:rsidR="000830A2" w:rsidRPr="007721E0" w:rsidRDefault="000830A2" w:rsidP="003301FD">
            <w:pPr>
              <w:rPr>
                <w:rFonts w:ascii="Arial" w:hAnsi="Arial" w:cs="Arial"/>
              </w:rPr>
            </w:pPr>
          </w:p>
          <w:p w14:paraId="113F0983"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3A5CB3C4" w14:textId="77777777" w:rsidR="000830A2" w:rsidRPr="007721E0" w:rsidRDefault="000830A2" w:rsidP="003301FD">
            <w:pPr>
              <w:rPr>
                <w:rFonts w:ascii="Arial" w:hAnsi="Arial" w:cs="Arial"/>
              </w:rPr>
            </w:pPr>
            <w:r w:rsidRPr="007721E0">
              <w:rPr>
                <w:rFonts w:ascii="Arial" w:hAnsi="Arial" w:cs="Arial"/>
              </w:rPr>
              <w:t>As ground floor</w:t>
            </w:r>
          </w:p>
        </w:tc>
      </w:tr>
      <w:tr w:rsidR="000830A2" w:rsidRPr="007721E0" w14:paraId="0A94C06E" w14:textId="77777777" w:rsidTr="003301FD">
        <w:tc>
          <w:tcPr>
            <w:tcW w:w="2160" w:type="dxa"/>
            <w:tcBorders>
              <w:top w:val="nil"/>
              <w:left w:val="nil"/>
              <w:bottom w:val="nil"/>
              <w:right w:val="nil"/>
            </w:tcBorders>
          </w:tcPr>
          <w:p w14:paraId="0E4EF1B9"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059BFB7C" w14:textId="77777777" w:rsidR="000830A2" w:rsidRPr="007721E0" w:rsidRDefault="000830A2" w:rsidP="003301FD">
            <w:pPr>
              <w:rPr>
                <w:rFonts w:ascii="Arial" w:hAnsi="Arial" w:cs="Arial"/>
              </w:rPr>
            </w:pPr>
            <w:r w:rsidRPr="007721E0">
              <w:rPr>
                <w:rFonts w:ascii="Arial" w:hAnsi="Arial" w:cs="Arial"/>
              </w:rPr>
              <w:t>Screed and Finish - as ground floor</w:t>
            </w:r>
          </w:p>
          <w:p w14:paraId="4C0B7D24"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6FCCB7A6" w14:textId="77777777" w:rsidR="000830A2" w:rsidRPr="007721E0" w:rsidRDefault="000830A2" w:rsidP="003301FD">
            <w:pPr>
              <w:rPr>
                <w:rFonts w:ascii="Arial" w:hAnsi="Arial" w:cs="Arial"/>
              </w:rPr>
            </w:pPr>
            <w:r w:rsidRPr="007721E0">
              <w:rPr>
                <w:rFonts w:ascii="Arial" w:hAnsi="Arial" w:cs="Arial"/>
              </w:rPr>
              <w:t>As ground floor</w:t>
            </w:r>
          </w:p>
          <w:p w14:paraId="1BAE58E3" w14:textId="77777777" w:rsidR="000830A2" w:rsidRPr="007721E0" w:rsidRDefault="000830A2" w:rsidP="003301FD">
            <w:pPr>
              <w:rPr>
                <w:rFonts w:ascii="Arial" w:hAnsi="Arial" w:cs="Arial"/>
              </w:rPr>
            </w:pPr>
          </w:p>
        </w:tc>
      </w:tr>
      <w:tr w:rsidR="000830A2" w:rsidRPr="007721E0" w14:paraId="58E75289" w14:textId="77777777" w:rsidTr="003301FD">
        <w:tc>
          <w:tcPr>
            <w:tcW w:w="2160" w:type="dxa"/>
            <w:tcBorders>
              <w:top w:val="nil"/>
              <w:left w:val="nil"/>
              <w:bottom w:val="nil"/>
              <w:right w:val="nil"/>
            </w:tcBorders>
          </w:tcPr>
          <w:p w14:paraId="07A6E5C6" w14:textId="77777777" w:rsidR="000830A2" w:rsidRPr="007721E0" w:rsidRDefault="000830A2" w:rsidP="003301FD">
            <w:pPr>
              <w:pStyle w:val="Heading4"/>
            </w:pPr>
            <w:r w:rsidRPr="007721E0">
              <w:t>CEILINGS</w:t>
            </w:r>
          </w:p>
          <w:p w14:paraId="28C99E0B"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9C0DFEA"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575AFEA1" w14:textId="77777777" w:rsidR="000830A2" w:rsidRPr="007721E0" w:rsidRDefault="000830A2" w:rsidP="003301FD">
            <w:pPr>
              <w:rPr>
                <w:rFonts w:ascii="Arial" w:hAnsi="Arial" w:cs="Arial"/>
              </w:rPr>
            </w:pPr>
          </w:p>
        </w:tc>
      </w:tr>
      <w:tr w:rsidR="000830A2" w:rsidRPr="007721E0" w14:paraId="1F233A34" w14:textId="77777777" w:rsidTr="003301FD">
        <w:tc>
          <w:tcPr>
            <w:tcW w:w="2160" w:type="dxa"/>
            <w:tcBorders>
              <w:top w:val="nil"/>
              <w:left w:val="nil"/>
              <w:bottom w:val="nil"/>
              <w:right w:val="nil"/>
            </w:tcBorders>
          </w:tcPr>
          <w:p w14:paraId="3D5628C3" w14:textId="77777777" w:rsidR="000830A2" w:rsidRPr="007721E0" w:rsidRDefault="000830A2" w:rsidP="003301FD">
            <w:pPr>
              <w:rPr>
                <w:rFonts w:ascii="Arial" w:hAnsi="Arial" w:cs="Arial"/>
                <w:b/>
                <w:bCs/>
              </w:rPr>
            </w:pPr>
            <w:r w:rsidRPr="007721E0">
              <w:rPr>
                <w:rFonts w:ascii="Arial" w:hAnsi="Arial" w:cs="Arial"/>
                <w:b/>
                <w:bCs/>
                <w:u w:val="single"/>
              </w:rPr>
              <w:t>Top / only storey</w:t>
            </w:r>
          </w:p>
          <w:p w14:paraId="2D669642"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39F3E83" w14:textId="77777777" w:rsidR="000830A2" w:rsidRPr="007721E0" w:rsidRDefault="000830A2" w:rsidP="003301FD">
            <w:pPr>
              <w:rPr>
                <w:rFonts w:ascii="Arial" w:hAnsi="Arial" w:cs="Arial"/>
              </w:rPr>
            </w:pPr>
            <w:r w:rsidRPr="007721E0">
              <w:rPr>
                <w:rFonts w:ascii="Arial" w:hAnsi="Arial" w:cs="Arial"/>
              </w:rPr>
              <w:t xml:space="preserve">New Build </w:t>
            </w:r>
          </w:p>
          <w:p w14:paraId="1F2E0DF2" w14:textId="77777777" w:rsidR="000830A2" w:rsidRPr="007721E0" w:rsidRDefault="000830A2" w:rsidP="003301FD">
            <w:pPr>
              <w:rPr>
                <w:rFonts w:ascii="Arial" w:hAnsi="Arial" w:cs="Arial"/>
              </w:rPr>
            </w:pPr>
            <w:r w:rsidRPr="007721E0">
              <w:rPr>
                <w:rFonts w:ascii="Arial" w:hAnsi="Arial" w:cs="Arial"/>
              </w:rPr>
              <w:t>Ceiling finish &amp; access panels</w:t>
            </w:r>
          </w:p>
        </w:tc>
        <w:tc>
          <w:tcPr>
            <w:tcW w:w="4320" w:type="dxa"/>
            <w:tcBorders>
              <w:top w:val="nil"/>
              <w:left w:val="nil"/>
              <w:bottom w:val="nil"/>
              <w:right w:val="nil"/>
            </w:tcBorders>
          </w:tcPr>
          <w:p w14:paraId="44D9B509" w14:textId="77777777" w:rsidR="000830A2" w:rsidRPr="007721E0" w:rsidRDefault="000830A2" w:rsidP="003301FD">
            <w:pPr>
              <w:rPr>
                <w:rFonts w:ascii="Arial" w:hAnsi="Arial" w:cs="Arial"/>
              </w:rPr>
            </w:pPr>
            <w:r w:rsidRPr="007721E0">
              <w:rPr>
                <w:rFonts w:ascii="Arial" w:hAnsi="Arial" w:cs="Arial"/>
              </w:rPr>
              <w:t>Minor repair/ replacement</w:t>
            </w:r>
          </w:p>
          <w:p w14:paraId="6F02F5FB" w14:textId="77777777" w:rsidR="000830A2" w:rsidRPr="007721E0" w:rsidRDefault="000830A2" w:rsidP="003301FD">
            <w:pPr>
              <w:rPr>
                <w:rFonts w:ascii="Arial" w:hAnsi="Arial" w:cs="Arial"/>
              </w:rPr>
            </w:pPr>
            <w:r w:rsidRPr="007721E0">
              <w:rPr>
                <w:rFonts w:ascii="Arial" w:hAnsi="Arial" w:cs="Arial"/>
              </w:rPr>
              <w:t>incl. From water damage &amp; necessary decoration</w:t>
            </w:r>
          </w:p>
          <w:p w14:paraId="5FA3849C" w14:textId="77777777" w:rsidR="000830A2" w:rsidRPr="007721E0" w:rsidRDefault="000830A2" w:rsidP="003301FD">
            <w:pPr>
              <w:rPr>
                <w:rFonts w:ascii="Arial" w:hAnsi="Arial" w:cs="Arial"/>
              </w:rPr>
            </w:pPr>
          </w:p>
        </w:tc>
      </w:tr>
      <w:tr w:rsidR="000830A2" w:rsidRPr="007721E0" w14:paraId="13909546" w14:textId="77777777" w:rsidTr="003301FD">
        <w:tc>
          <w:tcPr>
            <w:tcW w:w="2160" w:type="dxa"/>
            <w:tcBorders>
              <w:top w:val="nil"/>
              <w:left w:val="nil"/>
              <w:bottom w:val="nil"/>
              <w:right w:val="nil"/>
            </w:tcBorders>
          </w:tcPr>
          <w:p w14:paraId="257C9517" w14:textId="77777777" w:rsidR="000830A2" w:rsidRPr="007721E0" w:rsidRDefault="000830A2" w:rsidP="003301FD">
            <w:pPr>
              <w:rPr>
                <w:rFonts w:ascii="Arial" w:hAnsi="Arial" w:cs="Arial"/>
                <w:b/>
                <w:bCs/>
              </w:rPr>
            </w:pPr>
            <w:r w:rsidRPr="007721E0">
              <w:rPr>
                <w:rFonts w:ascii="Arial" w:hAnsi="Arial" w:cs="Arial"/>
                <w:b/>
                <w:bCs/>
                <w:u w:val="single"/>
              </w:rPr>
              <w:t>Lower storeys</w:t>
            </w:r>
          </w:p>
          <w:p w14:paraId="37704FAC"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6AAD5BCA" w14:textId="77777777" w:rsidR="000830A2" w:rsidRPr="007721E0" w:rsidRDefault="000830A2" w:rsidP="003301FD">
            <w:pPr>
              <w:rPr>
                <w:rFonts w:ascii="Arial" w:hAnsi="Arial" w:cs="Arial"/>
              </w:rPr>
            </w:pPr>
            <w:r w:rsidRPr="007721E0">
              <w:rPr>
                <w:rFonts w:ascii="Arial" w:hAnsi="Arial" w:cs="Arial"/>
              </w:rPr>
              <w:t xml:space="preserve">New Build </w:t>
            </w:r>
          </w:p>
          <w:p w14:paraId="17A73A37" w14:textId="77777777" w:rsidR="000830A2" w:rsidRPr="007721E0" w:rsidRDefault="000830A2" w:rsidP="003301FD">
            <w:pPr>
              <w:rPr>
                <w:rFonts w:ascii="Arial" w:hAnsi="Arial" w:cs="Arial"/>
              </w:rPr>
            </w:pPr>
            <w:r w:rsidRPr="007721E0">
              <w:rPr>
                <w:rFonts w:ascii="Arial" w:hAnsi="Arial" w:cs="Arial"/>
              </w:rPr>
              <w:t>Ceiling finish &amp; access panels</w:t>
            </w:r>
          </w:p>
        </w:tc>
        <w:tc>
          <w:tcPr>
            <w:tcW w:w="4320" w:type="dxa"/>
            <w:tcBorders>
              <w:top w:val="nil"/>
              <w:left w:val="nil"/>
              <w:bottom w:val="nil"/>
              <w:right w:val="nil"/>
            </w:tcBorders>
          </w:tcPr>
          <w:p w14:paraId="0570FDB1" w14:textId="77777777" w:rsidR="000830A2" w:rsidRPr="007721E0" w:rsidRDefault="000830A2" w:rsidP="003301FD">
            <w:pPr>
              <w:rPr>
                <w:rFonts w:ascii="Arial" w:hAnsi="Arial" w:cs="Arial"/>
              </w:rPr>
            </w:pPr>
            <w:r w:rsidRPr="007721E0">
              <w:rPr>
                <w:rFonts w:ascii="Arial" w:hAnsi="Arial" w:cs="Arial"/>
              </w:rPr>
              <w:t>Minor repair/ replacement</w:t>
            </w:r>
          </w:p>
          <w:p w14:paraId="5AC11B22" w14:textId="77777777" w:rsidR="000830A2" w:rsidRPr="007721E0" w:rsidRDefault="000830A2" w:rsidP="003301FD">
            <w:pPr>
              <w:rPr>
                <w:rFonts w:ascii="Arial" w:hAnsi="Arial" w:cs="Arial"/>
              </w:rPr>
            </w:pPr>
            <w:r w:rsidRPr="007721E0">
              <w:rPr>
                <w:rFonts w:ascii="Arial" w:hAnsi="Arial" w:cs="Arial"/>
              </w:rPr>
              <w:t>incl. From water damage &amp; necessary decoration</w:t>
            </w:r>
          </w:p>
          <w:p w14:paraId="3D3ACB28" w14:textId="77777777" w:rsidR="000830A2" w:rsidRPr="007721E0" w:rsidRDefault="000830A2" w:rsidP="003301FD">
            <w:pPr>
              <w:rPr>
                <w:rFonts w:ascii="Arial" w:hAnsi="Arial" w:cs="Arial"/>
              </w:rPr>
            </w:pPr>
          </w:p>
        </w:tc>
      </w:tr>
      <w:tr w:rsidR="000830A2" w:rsidRPr="007721E0" w14:paraId="3FC48A93" w14:textId="77777777" w:rsidTr="003301FD">
        <w:tc>
          <w:tcPr>
            <w:tcW w:w="2160" w:type="dxa"/>
            <w:tcBorders>
              <w:top w:val="nil"/>
              <w:left w:val="nil"/>
              <w:bottom w:val="nil"/>
              <w:right w:val="nil"/>
            </w:tcBorders>
          </w:tcPr>
          <w:p w14:paraId="2CBB6CCE" w14:textId="77777777" w:rsidR="000830A2" w:rsidRPr="007721E0" w:rsidRDefault="000830A2" w:rsidP="003301FD">
            <w:pPr>
              <w:rPr>
                <w:rFonts w:ascii="Arial" w:hAnsi="Arial" w:cs="Arial"/>
                <w:b/>
                <w:sz w:val="28"/>
              </w:rPr>
            </w:pPr>
            <w:r w:rsidRPr="007721E0">
              <w:rPr>
                <w:rFonts w:ascii="Arial" w:hAnsi="Arial" w:cs="Arial"/>
                <w:b/>
                <w:sz w:val="28"/>
              </w:rPr>
              <w:t>EXTERNAL WALLS</w:t>
            </w:r>
          </w:p>
          <w:p w14:paraId="2D49F487"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0936A2C8"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100F8DEE" w14:textId="77777777" w:rsidR="000830A2" w:rsidRPr="007721E0" w:rsidRDefault="000830A2" w:rsidP="003301FD">
            <w:pPr>
              <w:rPr>
                <w:rFonts w:ascii="Arial" w:hAnsi="Arial" w:cs="Arial"/>
              </w:rPr>
            </w:pPr>
          </w:p>
        </w:tc>
      </w:tr>
      <w:tr w:rsidR="000830A2" w:rsidRPr="007721E0" w14:paraId="468A2AC8" w14:textId="77777777" w:rsidTr="003301FD">
        <w:tc>
          <w:tcPr>
            <w:tcW w:w="2160" w:type="dxa"/>
            <w:tcBorders>
              <w:top w:val="nil"/>
              <w:left w:val="nil"/>
              <w:bottom w:val="nil"/>
              <w:right w:val="nil"/>
            </w:tcBorders>
          </w:tcPr>
          <w:p w14:paraId="7204FC32" w14:textId="77777777" w:rsidR="000830A2" w:rsidRPr="007721E0" w:rsidRDefault="000830A2" w:rsidP="003301FD">
            <w:pPr>
              <w:rPr>
                <w:rFonts w:ascii="Arial" w:hAnsi="Arial" w:cs="Arial"/>
              </w:rPr>
            </w:pPr>
            <w:r w:rsidRPr="007721E0">
              <w:rPr>
                <w:rFonts w:ascii="Arial" w:hAnsi="Arial" w:cs="Arial"/>
                <w:u w:val="single"/>
              </w:rPr>
              <w:t>Masonry/ cladding</w:t>
            </w:r>
          </w:p>
          <w:p w14:paraId="444BFF5A"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328FFCD5" w14:textId="77777777" w:rsidR="000830A2" w:rsidRPr="007721E0" w:rsidRDefault="000830A2" w:rsidP="003301FD">
            <w:pPr>
              <w:rPr>
                <w:rFonts w:ascii="Arial" w:hAnsi="Arial" w:cs="Arial"/>
              </w:rPr>
            </w:pPr>
            <w:r w:rsidRPr="007721E0">
              <w:rPr>
                <w:rFonts w:ascii="Arial" w:hAnsi="Arial" w:cs="Arial"/>
              </w:rPr>
              <w:t>Structure</w:t>
            </w:r>
          </w:p>
          <w:p w14:paraId="58E348C0" w14:textId="77777777" w:rsidR="000830A2" w:rsidRPr="007721E0" w:rsidRDefault="000830A2" w:rsidP="003301FD">
            <w:pPr>
              <w:rPr>
                <w:rFonts w:ascii="Arial" w:hAnsi="Arial" w:cs="Arial"/>
              </w:rPr>
            </w:pPr>
            <w:r w:rsidRPr="007721E0">
              <w:rPr>
                <w:rFonts w:ascii="Arial" w:hAnsi="Arial" w:cs="Arial"/>
              </w:rPr>
              <w:t>Underpinning/ propping for new build</w:t>
            </w:r>
          </w:p>
        </w:tc>
        <w:tc>
          <w:tcPr>
            <w:tcW w:w="4320" w:type="dxa"/>
            <w:tcBorders>
              <w:top w:val="nil"/>
              <w:left w:val="nil"/>
              <w:bottom w:val="nil"/>
              <w:right w:val="nil"/>
            </w:tcBorders>
          </w:tcPr>
          <w:p w14:paraId="226AD1A2" w14:textId="77777777" w:rsidR="000830A2" w:rsidRPr="007721E0" w:rsidRDefault="000830A2" w:rsidP="003301FD">
            <w:pPr>
              <w:rPr>
                <w:rFonts w:ascii="Arial" w:hAnsi="Arial" w:cs="Arial"/>
              </w:rPr>
            </w:pPr>
            <w:r w:rsidRPr="007721E0">
              <w:rPr>
                <w:rFonts w:ascii="Arial" w:hAnsi="Arial" w:cs="Arial"/>
              </w:rPr>
              <w:t>Minor repairs</w:t>
            </w:r>
          </w:p>
          <w:p w14:paraId="76F8EC32" w14:textId="77777777" w:rsidR="000830A2" w:rsidRPr="007721E0" w:rsidRDefault="000830A2" w:rsidP="003301FD">
            <w:pPr>
              <w:rPr>
                <w:rFonts w:ascii="Arial" w:hAnsi="Arial" w:cs="Arial"/>
              </w:rPr>
            </w:pPr>
            <w:r w:rsidRPr="007721E0">
              <w:rPr>
                <w:rFonts w:ascii="Arial" w:hAnsi="Arial" w:cs="Arial"/>
              </w:rPr>
              <w:t>Preventive measures e.g. tree removal</w:t>
            </w:r>
          </w:p>
        </w:tc>
      </w:tr>
      <w:tr w:rsidR="000830A2" w:rsidRPr="007721E0" w14:paraId="611F3E34" w14:textId="77777777" w:rsidTr="003301FD">
        <w:tc>
          <w:tcPr>
            <w:tcW w:w="2160" w:type="dxa"/>
            <w:tcBorders>
              <w:top w:val="nil"/>
              <w:left w:val="nil"/>
              <w:bottom w:val="nil"/>
              <w:right w:val="nil"/>
            </w:tcBorders>
          </w:tcPr>
          <w:p w14:paraId="3D9814CC"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0E629D4B" w14:textId="77777777" w:rsidR="000830A2" w:rsidRPr="007721E0" w:rsidRDefault="000830A2" w:rsidP="003301FD">
            <w:pPr>
              <w:rPr>
                <w:rFonts w:ascii="Arial" w:hAnsi="Arial" w:cs="Arial"/>
              </w:rPr>
            </w:pPr>
            <w:r w:rsidRPr="007721E0">
              <w:rPr>
                <w:rFonts w:ascii="Arial" w:hAnsi="Arial" w:cs="Arial"/>
              </w:rPr>
              <w:t>External Finish on new build</w:t>
            </w:r>
          </w:p>
          <w:p w14:paraId="78390F26" w14:textId="77777777" w:rsidR="000830A2" w:rsidRPr="007721E0" w:rsidRDefault="000830A2" w:rsidP="003301FD">
            <w:pPr>
              <w:pStyle w:val="DfESOutNumbered"/>
              <w:widowControl/>
              <w:overflowPunct/>
              <w:autoSpaceDE/>
              <w:autoSpaceDN/>
              <w:adjustRightInd/>
              <w:spacing w:after="0"/>
              <w:textAlignment w:val="auto"/>
              <w:rPr>
                <w:rFonts w:cs="Arial"/>
                <w:szCs w:val="24"/>
              </w:rPr>
            </w:pPr>
          </w:p>
        </w:tc>
        <w:tc>
          <w:tcPr>
            <w:tcW w:w="4320" w:type="dxa"/>
            <w:tcBorders>
              <w:top w:val="nil"/>
              <w:left w:val="nil"/>
              <w:bottom w:val="nil"/>
              <w:right w:val="nil"/>
            </w:tcBorders>
          </w:tcPr>
          <w:p w14:paraId="40071AE4" w14:textId="77777777" w:rsidR="000830A2" w:rsidRPr="007721E0" w:rsidRDefault="000830A2" w:rsidP="003301FD">
            <w:pPr>
              <w:rPr>
                <w:rFonts w:ascii="Arial" w:hAnsi="Arial" w:cs="Arial"/>
              </w:rPr>
            </w:pPr>
            <w:r w:rsidRPr="007721E0">
              <w:rPr>
                <w:rFonts w:ascii="Arial" w:hAnsi="Arial" w:cs="Arial"/>
              </w:rPr>
              <w:t>Repair/replacement of minor parts of an existing structure. e.g. repointing / recladding a proportion of a wall where failure has occurred.</w:t>
            </w:r>
          </w:p>
          <w:p w14:paraId="6B9F80DB" w14:textId="77777777" w:rsidR="000830A2" w:rsidRPr="007721E0" w:rsidRDefault="000830A2" w:rsidP="003301FD">
            <w:pPr>
              <w:rPr>
                <w:rFonts w:ascii="Arial" w:hAnsi="Arial" w:cs="Arial"/>
              </w:rPr>
            </w:pPr>
          </w:p>
        </w:tc>
      </w:tr>
      <w:tr w:rsidR="000830A2" w:rsidRPr="007721E0" w14:paraId="076B42C9" w14:textId="77777777" w:rsidTr="003301FD">
        <w:tc>
          <w:tcPr>
            <w:tcW w:w="2160" w:type="dxa"/>
            <w:tcBorders>
              <w:top w:val="nil"/>
              <w:left w:val="nil"/>
              <w:bottom w:val="nil"/>
              <w:right w:val="nil"/>
            </w:tcBorders>
          </w:tcPr>
          <w:p w14:paraId="06A2396B" w14:textId="77777777" w:rsidR="000830A2" w:rsidRPr="007721E0" w:rsidRDefault="000830A2" w:rsidP="003301FD">
            <w:pPr>
              <w:rPr>
                <w:rFonts w:ascii="Arial" w:hAnsi="Arial" w:cs="Arial"/>
                <w:u w:val="single"/>
              </w:rPr>
            </w:pPr>
          </w:p>
        </w:tc>
        <w:tc>
          <w:tcPr>
            <w:tcW w:w="3600" w:type="dxa"/>
            <w:tcBorders>
              <w:top w:val="nil"/>
              <w:left w:val="nil"/>
              <w:bottom w:val="nil"/>
              <w:right w:val="nil"/>
            </w:tcBorders>
          </w:tcPr>
          <w:p w14:paraId="18818043" w14:textId="77777777" w:rsidR="000830A2" w:rsidRPr="007721E0" w:rsidRDefault="000830A2" w:rsidP="003301FD">
            <w:pPr>
              <w:rPr>
                <w:rFonts w:ascii="Arial" w:hAnsi="Arial" w:cs="Arial"/>
              </w:rPr>
            </w:pPr>
            <w:r w:rsidRPr="007721E0">
              <w:rPr>
                <w:rFonts w:ascii="Arial" w:hAnsi="Arial" w:cs="Arial"/>
              </w:rPr>
              <w:t>External Finish on existing build where needed to prevent imminent or correct actual major failure of the structure. e.g. repointing / recladding work affecting most of a building</w:t>
            </w:r>
          </w:p>
          <w:p w14:paraId="3B223B45" w14:textId="77777777" w:rsidR="000830A2" w:rsidRPr="007721E0" w:rsidRDefault="000830A2" w:rsidP="003301FD">
            <w:pPr>
              <w:rPr>
                <w:rFonts w:ascii="Arial" w:hAnsi="Arial" w:cs="Arial"/>
              </w:rPr>
            </w:pPr>
            <w:r w:rsidRPr="007721E0">
              <w:rPr>
                <w:rFonts w:ascii="Arial" w:hAnsi="Arial" w:cs="Arial"/>
              </w:rPr>
              <w:t>/replacement build</w:t>
            </w:r>
          </w:p>
          <w:p w14:paraId="2B4890FF"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19EF52B1" w14:textId="77777777" w:rsidR="000830A2" w:rsidRPr="007721E0" w:rsidRDefault="000830A2" w:rsidP="003301FD">
            <w:pPr>
              <w:rPr>
                <w:rFonts w:ascii="Arial" w:hAnsi="Arial" w:cs="Arial"/>
              </w:rPr>
            </w:pPr>
            <w:r w:rsidRPr="007721E0">
              <w:rPr>
                <w:rFonts w:ascii="Arial" w:hAnsi="Arial" w:cs="Arial"/>
              </w:rPr>
              <w:t>Repair/replacement of minor parts of an existing structure. e.g. repointing / recladding a proportion of a wall where failure has occurred.</w:t>
            </w:r>
          </w:p>
          <w:p w14:paraId="0D4411CB" w14:textId="77777777" w:rsidR="000830A2" w:rsidRPr="007721E0" w:rsidRDefault="000830A2" w:rsidP="003301FD">
            <w:pPr>
              <w:rPr>
                <w:rFonts w:ascii="Arial" w:hAnsi="Arial" w:cs="Arial"/>
              </w:rPr>
            </w:pPr>
          </w:p>
        </w:tc>
      </w:tr>
      <w:tr w:rsidR="000830A2" w:rsidRPr="007721E0" w14:paraId="09EDB1C0" w14:textId="77777777" w:rsidTr="003301FD">
        <w:tc>
          <w:tcPr>
            <w:tcW w:w="2160" w:type="dxa"/>
            <w:tcBorders>
              <w:top w:val="nil"/>
              <w:left w:val="nil"/>
              <w:bottom w:val="nil"/>
              <w:right w:val="nil"/>
            </w:tcBorders>
          </w:tcPr>
          <w:p w14:paraId="38EDC8AD" w14:textId="77777777" w:rsidR="000830A2" w:rsidRPr="007721E0" w:rsidRDefault="000830A2" w:rsidP="003301FD">
            <w:pPr>
              <w:rPr>
                <w:rFonts w:ascii="Arial" w:hAnsi="Arial" w:cs="Arial"/>
                <w:b/>
                <w:bCs/>
                <w:u w:val="single"/>
              </w:rPr>
            </w:pPr>
            <w:r w:rsidRPr="007721E0">
              <w:rPr>
                <w:rFonts w:ascii="Arial" w:hAnsi="Arial" w:cs="Arial"/>
                <w:b/>
                <w:bCs/>
                <w:u w:val="single"/>
              </w:rPr>
              <w:t>Windows and Doors</w:t>
            </w:r>
          </w:p>
          <w:p w14:paraId="15385C68"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2E3DC72B" w14:textId="77777777" w:rsidR="000830A2" w:rsidRPr="007721E0" w:rsidRDefault="000830A2" w:rsidP="003301FD">
            <w:pPr>
              <w:rPr>
                <w:rFonts w:ascii="Arial" w:hAnsi="Arial" w:cs="Arial"/>
              </w:rPr>
            </w:pPr>
            <w:r w:rsidRPr="007721E0">
              <w:rPr>
                <w:rFonts w:ascii="Arial" w:hAnsi="Arial" w:cs="Arial"/>
              </w:rPr>
              <w:lastRenderedPageBreak/>
              <w:t>Framing - new build</w:t>
            </w:r>
          </w:p>
          <w:p w14:paraId="130E77BE" w14:textId="77777777" w:rsidR="000830A2" w:rsidRPr="007721E0" w:rsidRDefault="000830A2" w:rsidP="003301FD">
            <w:pPr>
              <w:rPr>
                <w:rFonts w:ascii="Arial" w:hAnsi="Arial" w:cs="Arial"/>
              </w:rPr>
            </w:pPr>
          </w:p>
          <w:p w14:paraId="2D147390"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04A2365B" w14:textId="77777777" w:rsidR="000830A2" w:rsidRPr="007721E0" w:rsidRDefault="000830A2" w:rsidP="003301FD">
            <w:pPr>
              <w:rPr>
                <w:rFonts w:ascii="Arial" w:hAnsi="Arial" w:cs="Arial"/>
              </w:rPr>
            </w:pPr>
            <w:r w:rsidRPr="007721E0">
              <w:rPr>
                <w:rFonts w:ascii="Arial" w:hAnsi="Arial" w:cs="Arial"/>
              </w:rPr>
              <w:lastRenderedPageBreak/>
              <w:t>Minor repair/ replacement of individual frames. Repainting frames</w:t>
            </w:r>
          </w:p>
          <w:p w14:paraId="5E0BE8C5" w14:textId="77777777" w:rsidR="000830A2" w:rsidRPr="007721E0" w:rsidRDefault="000830A2" w:rsidP="003301FD">
            <w:pPr>
              <w:rPr>
                <w:rFonts w:ascii="Arial" w:hAnsi="Arial" w:cs="Arial"/>
              </w:rPr>
            </w:pPr>
          </w:p>
        </w:tc>
      </w:tr>
      <w:tr w:rsidR="000830A2" w:rsidRPr="007721E0" w14:paraId="5FD730CF" w14:textId="77777777" w:rsidTr="003301FD">
        <w:tc>
          <w:tcPr>
            <w:tcW w:w="2160" w:type="dxa"/>
            <w:tcBorders>
              <w:top w:val="nil"/>
              <w:left w:val="nil"/>
              <w:bottom w:val="nil"/>
              <w:right w:val="nil"/>
            </w:tcBorders>
          </w:tcPr>
          <w:p w14:paraId="7EC8C09A"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7691DA70" w14:textId="77777777" w:rsidR="000830A2" w:rsidRPr="007721E0" w:rsidRDefault="000830A2" w:rsidP="003301FD">
            <w:pPr>
              <w:pStyle w:val="DfESOutNumbered"/>
              <w:widowControl/>
              <w:overflowPunct/>
              <w:autoSpaceDE/>
              <w:autoSpaceDN/>
              <w:adjustRightInd/>
              <w:spacing w:after="0"/>
              <w:textAlignment w:val="auto"/>
              <w:rPr>
                <w:rFonts w:cs="Arial"/>
                <w:szCs w:val="24"/>
              </w:rPr>
            </w:pPr>
            <w:r w:rsidRPr="007721E0">
              <w:rPr>
                <w:rFonts w:cs="Arial"/>
              </w:rPr>
              <w:t>Structure. Major replacement of all or substantial part of existing framing (include panel / glazing / ironmongery) to prevent imminent or correct actual major.</w:t>
            </w:r>
          </w:p>
        </w:tc>
        <w:tc>
          <w:tcPr>
            <w:tcW w:w="4320" w:type="dxa"/>
            <w:tcBorders>
              <w:top w:val="nil"/>
              <w:left w:val="nil"/>
              <w:bottom w:val="nil"/>
              <w:right w:val="nil"/>
            </w:tcBorders>
          </w:tcPr>
          <w:p w14:paraId="5475FCB0" w14:textId="77777777" w:rsidR="000830A2" w:rsidRPr="007721E0" w:rsidRDefault="000830A2" w:rsidP="003301FD">
            <w:pPr>
              <w:rPr>
                <w:rFonts w:ascii="Arial" w:hAnsi="Arial" w:cs="Arial"/>
              </w:rPr>
            </w:pPr>
            <w:r w:rsidRPr="007721E0">
              <w:rPr>
                <w:rFonts w:ascii="Arial" w:hAnsi="Arial" w:cs="Arial"/>
              </w:rPr>
              <w:t xml:space="preserve">Minor repair/ replacement of panel / glazing / ironmongery individual windows. Repainting frames </w:t>
            </w:r>
          </w:p>
          <w:p w14:paraId="4D6BCB78" w14:textId="77777777" w:rsidR="000830A2" w:rsidRPr="007721E0" w:rsidRDefault="000830A2" w:rsidP="003301FD">
            <w:pPr>
              <w:rPr>
                <w:rFonts w:ascii="Arial" w:hAnsi="Arial" w:cs="Arial"/>
              </w:rPr>
            </w:pPr>
            <w:r w:rsidRPr="007721E0">
              <w:rPr>
                <w:rFonts w:ascii="Arial" w:hAnsi="Arial" w:cs="Arial"/>
              </w:rPr>
              <w:t>Improved security e.g upgrading locks</w:t>
            </w:r>
          </w:p>
          <w:p w14:paraId="3B69AB23" w14:textId="77777777" w:rsidR="000830A2" w:rsidRPr="007721E0" w:rsidRDefault="000830A2" w:rsidP="003301FD">
            <w:pPr>
              <w:pStyle w:val="DfESOutNumbered"/>
              <w:widowControl/>
              <w:overflowPunct/>
              <w:autoSpaceDE/>
              <w:autoSpaceDN/>
              <w:adjustRightInd/>
              <w:spacing w:after="0"/>
              <w:textAlignment w:val="auto"/>
              <w:rPr>
                <w:rFonts w:cs="Arial"/>
                <w:szCs w:val="24"/>
              </w:rPr>
            </w:pPr>
          </w:p>
        </w:tc>
      </w:tr>
      <w:tr w:rsidR="000830A2" w:rsidRPr="007721E0" w14:paraId="00FCE5A2" w14:textId="77777777" w:rsidTr="003301FD">
        <w:tc>
          <w:tcPr>
            <w:tcW w:w="2160" w:type="dxa"/>
            <w:tcBorders>
              <w:top w:val="nil"/>
              <w:left w:val="nil"/>
              <w:bottom w:val="nil"/>
              <w:right w:val="nil"/>
            </w:tcBorders>
          </w:tcPr>
          <w:p w14:paraId="5D785FE5"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6E03C734" w14:textId="77777777" w:rsidR="000830A2" w:rsidRPr="007721E0" w:rsidRDefault="000830A2" w:rsidP="003301FD">
            <w:pPr>
              <w:rPr>
                <w:rFonts w:ascii="Arial" w:hAnsi="Arial" w:cs="Arial"/>
              </w:rPr>
            </w:pPr>
            <w:r w:rsidRPr="007721E0">
              <w:rPr>
                <w:rFonts w:ascii="Arial" w:hAnsi="Arial" w:cs="Arial"/>
              </w:rPr>
              <w:t>Glazing - new build</w:t>
            </w:r>
          </w:p>
          <w:p w14:paraId="21FE0F20"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2A971492" w14:textId="77777777" w:rsidR="000830A2" w:rsidRPr="007721E0" w:rsidRDefault="000830A2" w:rsidP="003301FD">
            <w:pPr>
              <w:rPr>
                <w:rFonts w:ascii="Arial" w:hAnsi="Arial" w:cs="Arial"/>
              </w:rPr>
            </w:pPr>
            <w:r w:rsidRPr="007721E0">
              <w:rPr>
                <w:rFonts w:ascii="Arial" w:hAnsi="Arial" w:cs="Arial"/>
              </w:rPr>
              <w:t>Replacing broken glass</w:t>
            </w:r>
          </w:p>
        </w:tc>
      </w:tr>
      <w:tr w:rsidR="000830A2" w:rsidRPr="007721E0" w14:paraId="3DD889B1" w14:textId="77777777" w:rsidTr="003301FD">
        <w:tc>
          <w:tcPr>
            <w:tcW w:w="2160" w:type="dxa"/>
            <w:tcBorders>
              <w:top w:val="nil"/>
              <w:left w:val="nil"/>
              <w:bottom w:val="nil"/>
              <w:right w:val="nil"/>
            </w:tcBorders>
          </w:tcPr>
          <w:p w14:paraId="01021AFF"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8D26362" w14:textId="77777777" w:rsidR="000830A2" w:rsidRPr="007721E0" w:rsidRDefault="000830A2" w:rsidP="003301FD">
            <w:pPr>
              <w:rPr>
                <w:rFonts w:ascii="Arial" w:hAnsi="Arial" w:cs="Arial"/>
                <w:b/>
              </w:rPr>
            </w:pPr>
            <w:r w:rsidRPr="007721E0">
              <w:rPr>
                <w:rFonts w:ascii="Arial" w:hAnsi="Arial" w:cs="Arial"/>
              </w:rPr>
              <w:t>Internal and external decorations to new build</w:t>
            </w:r>
          </w:p>
        </w:tc>
        <w:tc>
          <w:tcPr>
            <w:tcW w:w="4320" w:type="dxa"/>
            <w:tcBorders>
              <w:top w:val="nil"/>
              <w:left w:val="nil"/>
              <w:bottom w:val="nil"/>
              <w:right w:val="nil"/>
            </w:tcBorders>
          </w:tcPr>
          <w:p w14:paraId="4A3B7529" w14:textId="77777777" w:rsidR="000830A2" w:rsidRPr="007721E0" w:rsidRDefault="000830A2" w:rsidP="003301FD">
            <w:pPr>
              <w:rPr>
                <w:rFonts w:ascii="Arial" w:hAnsi="Arial" w:cs="Arial"/>
              </w:rPr>
            </w:pPr>
            <w:r w:rsidRPr="007721E0">
              <w:rPr>
                <w:rFonts w:ascii="Arial" w:hAnsi="Arial" w:cs="Arial"/>
              </w:rPr>
              <w:t>Internal and external decoration to include cleaning down and preparation.</w:t>
            </w:r>
          </w:p>
          <w:p w14:paraId="660A8D38" w14:textId="77777777" w:rsidR="000830A2" w:rsidRPr="007721E0" w:rsidRDefault="000830A2" w:rsidP="003301FD">
            <w:pPr>
              <w:rPr>
                <w:rFonts w:ascii="Arial" w:hAnsi="Arial" w:cs="Arial"/>
                <w:b/>
              </w:rPr>
            </w:pPr>
          </w:p>
        </w:tc>
      </w:tr>
      <w:tr w:rsidR="000830A2" w:rsidRPr="007721E0" w14:paraId="4765A8EF" w14:textId="77777777" w:rsidTr="003301FD">
        <w:tc>
          <w:tcPr>
            <w:tcW w:w="2160" w:type="dxa"/>
            <w:tcBorders>
              <w:top w:val="nil"/>
              <w:left w:val="nil"/>
              <w:bottom w:val="nil"/>
              <w:right w:val="nil"/>
            </w:tcBorders>
          </w:tcPr>
          <w:p w14:paraId="372717CE" w14:textId="77777777" w:rsidR="000830A2" w:rsidRPr="007721E0" w:rsidRDefault="000830A2" w:rsidP="003301FD">
            <w:pPr>
              <w:rPr>
                <w:rFonts w:ascii="Arial" w:hAnsi="Arial" w:cs="Arial"/>
                <w:u w:val="single"/>
              </w:rPr>
            </w:pPr>
          </w:p>
          <w:p w14:paraId="71C8FEC4" w14:textId="77777777" w:rsidR="000830A2" w:rsidRPr="007721E0" w:rsidRDefault="000830A2" w:rsidP="003301FD">
            <w:pPr>
              <w:rPr>
                <w:rFonts w:ascii="Arial" w:hAnsi="Arial" w:cs="Arial"/>
              </w:rPr>
            </w:pPr>
            <w:r w:rsidRPr="007721E0">
              <w:rPr>
                <w:rFonts w:ascii="Arial" w:hAnsi="Arial" w:cs="Arial"/>
                <w:b/>
                <w:bCs/>
                <w:u w:val="single"/>
              </w:rPr>
              <w:t>Masonry</w:t>
            </w:r>
            <w:r w:rsidRPr="007721E0">
              <w:rPr>
                <w:rFonts w:ascii="Arial" w:hAnsi="Arial" w:cs="Arial"/>
                <w:u w:val="single"/>
              </w:rPr>
              <w:t xml:space="preserve"> </w:t>
            </w:r>
            <w:r w:rsidRPr="007721E0">
              <w:rPr>
                <w:rFonts w:ascii="Arial" w:hAnsi="Arial" w:cs="Arial"/>
                <w:b/>
                <w:bCs/>
                <w:u w:val="single"/>
              </w:rPr>
              <w:t>Chimneys</w:t>
            </w:r>
          </w:p>
        </w:tc>
        <w:tc>
          <w:tcPr>
            <w:tcW w:w="3600" w:type="dxa"/>
            <w:tcBorders>
              <w:top w:val="nil"/>
              <w:left w:val="nil"/>
              <w:bottom w:val="nil"/>
              <w:right w:val="nil"/>
            </w:tcBorders>
          </w:tcPr>
          <w:p w14:paraId="46E2A99A" w14:textId="77777777" w:rsidR="000830A2" w:rsidRPr="007721E0" w:rsidRDefault="000830A2" w:rsidP="003301FD">
            <w:pPr>
              <w:pStyle w:val="BodyText"/>
              <w:rPr>
                <w:rFonts w:cs="Arial"/>
                <w:color w:val="auto"/>
              </w:rPr>
            </w:pPr>
          </w:p>
          <w:p w14:paraId="0091514A" w14:textId="77777777" w:rsidR="000830A2" w:rsidRPr="007721E0" w:rsidRDefault="000830A2" w:rsidP="003301FD">
            <w:pPr>
              <w:pStyle w:val="BodyText"/>
              <w:rPr>
                <w:rFonts w:cs="Arial"/>
                <w:color w:val="auto"/>
              </w:rPr>
            </w:pPr>
            <w:r w:rsidRPr="007721E0">
              <w:rPr>
                <w:rFonts w:cs="Arial"/>
                <w:color w:val="auto"/>
              </w:rPr>
              <w:t>Major repair or rebuilding of chimneys including expansion joints &amp; pointing</w:t>
            </w:r>
          </w:p>
        </w:tc>
        <w:tc>
          <w:tcPr>
            <w:tcW w:w="4320" w:type="dxa"/>
            <w:tcBorders>
              <w:top w:val="nil"/>
              <w:left w:val="nil"/>
              <w:bottom w:val="nil"/>
              <w:right w:val="nil"/>
            </w:tcBorders>
          </w:tcPr>
          <w:p w14:paraId="61E83D47" w14:textId="77777777" w:rsidR="000830A2" w:rsidRPr="007721E0" w:rsidRDefault="000830A2" w:rsidP="003301FD">
            <w:pPr>
              <w:rPr>
                <w:rFonts w:ascii="Arial" w:hAnsi="Arial" w:cs="Arial"/>
              </w:rPr>
            </w:pPr>
          </w:p>
          <w:p w14:paraId="2583ABE1" w14:textId="77777777" w:rsidR="000830A2" w:rsidRPr="007721E0" w:rsidRDefault="000830A2" w:rsidP="003301FD">
            <w:pPr>
              <w:rPr>
                <w:rFonts w:ascii="Arial" w:hAnsi="Arial" w:cs="Arial"/>
              </w:rPr>
            </w:pPr>
            <w:r w:rsidRPr="007721E0">
              <w:rPr>
                <w:rFonts w:ascii="Arial" w:hAnsi="Arial" w:cs="Arial"/>
              </w:rPr>
              <w:t>Minor repair/ re-pointing</w:t>
            </w:r>
          </w:p>
        </w:tc>
      </w:tr>
      <w:tr w:rsidR="000830A2" w:rsidRPr="007721E0" w14:paraId="64067590" w14:textId="77777777" w:rsidTr="003301FD">
        <w:tc>
          <w:tcPr>
            <w:tcW w:w="2160" w:type="dxa"/>
            <w:tcBorders>
              <w:top w:val="nil"/>
              <w:left w:val="nil"/>
              <w:bottom w:val="nil"/>
              <w:right w:val="nil"/>
            </w:tcBorders>
          </w:tcPr>
          <w:p w14:paraId="220EBCA1" w14:textId="77777777" w:rsidR="000830A2" w:rsidRPr="007721E0" w:rsidRDefault="000830A2" w:rsidP="003301FD">
            <w:pPr>
              <w:rPr>
                <w:rFonts w:ascii="Arial" w:hAnsi="Arial" w:cs="Arial"/>
                <w:b/>
                <w:sz w:val="28"/>
              </w:rPr>
            </w:pPr>
            <w:r w:rsidRPr="007721E0">
              <w:rPr>
                <w:rFonts w:ascii="Arial" w:hAnsi="Arial" w:cs="Arial"/>
                <w:b/>
                <w:sz w:val="28"/>
              </w:rPr>
              <w:t>INTERNAL WALLS</w:t>
            </w:r>
          </w:p>
          <w:p w14:paraId="2A67443B"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6B159CF"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6CCF33E3" w14:textId="77777777" w:rsidR="000830A2" w:rsidRPr="007721E0" w:rsidRDefault="000830A2" w:rsidP="003301FD">
            <w:pPr>
              <w:rPr>
                <w:rFonts w:ascii="Arial" w:hAnsi="Arial" w:cs="Arial"/>
              </w:rPr>
            </w:pPr>
          </w:p>
        </w:tc>
      </w:tr>
      <w:tr w:rsidR="000830A2" w:rsidRPr="007721E0" w14:paraId="4D03231E" w14:textId="77777777" w:rsidTr="003301FD">
        <w:tc>
          <w:tcPr>
            <w:tcW w:w="2160" w:type="dxa"/>
            <w:tcBorders>
              <w:top w:val="nil"/>
              <w:left w:val="nil"/>
              <w:bottom w:val="nil"/>
              <w:right w:val="nil"/>
            </w:tcBorders>
          </w:tcPr>
          <w:p w14:paraId="66D8F6F1" w14:textId="77777777" w:rsidR="000830A2" w:rsidRPr="007721E0" w:rsidRDefault="000830A2" w:rsidP="003301FD">
            <w:pPr>
              <w:pStyle w:val="Heading3"/>
              <w:rPr>
                <w:bCs/>
              </w:rPr>
            </w:pPr>
            <w:r w:rsidRPr="007721E0">
              <w:rPr>
                <w:bCs/>
              </w:rPr>
              <w:t>Solid</w:t>
            </w:r>
          </w:p>
        </w:tc>
        <w:tc>
          <w:tcPr>
            <w:tcW w:w="3600" w:type="dxa"/>
            <w:tcBorders>
              <w:top w:val="nil"/>
              <w:left w:val="nil"/>
              <w:bottom w:val="nil"/>
              <w:right w:val="nil"/>
            </w:tcBorders>
          </w:tcPr>
          <w:p w14:paraId="2C866F64" w14:textId="77777777" w:rsidR="000830A2" w:rsidRPr="007721E0" w:rsidRDefault="000830A2" w:rsidP="003301FD">
            <w:pPr>
              <w:rPr>
                <w:rFonts w:ascii="Arial" w:hAnsi="Arial" w:cs="Arial"/>
              </w:rPr>
            </w:pPr>
            <w:r w:rsidRPr="007721E0">
              <w:rPr>
                <w:rFonts w:ascii="Arial" w:hAnsi="Arial" w:cs="Arial"/>
              </w:rPr>
              <w:t>Major repair or rebuilding of complete areas including various internal finishes, linings and decorations.</w:t>
            </w:r>
          </w:p>
          <w:p w14:paraId="3C6C2220" w14:textId="77777777" w:rsidR="000830A2" w:rsidRPr="007721E0" w:rsidRDefault="000830A2" w:rsidP="003301FD">
            <w:pPr>
              <w:pStyle w:val="BodyText"/>
              <w:rPr>
                <w:rFonts w:cs="Arial"/>
                <w:color w:val="auto"/>
              </w:rPr>
            </w:pPr>
            <w:r w:rsidRPr="007721E0">
              <w:rPr>
                <w:rFonts w:cs="Arial"/>
                <w:color w:val="auto"/>
              </w:rPr>
              <w:t>To prevent imminent or correct actual major failure of the structure</w:t>
            </w:r>
          </w:p>
          <w:p w14:paraId="1B65F474"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315FBCEA" w14:textId="77777777" w:rsidR="000830A2" w:rsidRPr="007721E0" w:rsidRDefault="000830A2" w:rsidP="003301FD">
            <w:pPr>
              <w:rPr>
                <w:rFonts w:ascii="Arial" w:hAnsi="Arial" w:cs="Arial"/>
              </w:rPr>
            </w:pPr>
            <w:r w:rsidRPr="007721E0">
              <w:rPr>
                <w:rFonts w:ascii="Arial" w:hAnsi="Arial" w:cs="Arial"/>
              </w:rPr>
              <w:t>Minor repairs including various internal finishes, linings and decorations.</w:t>
            </w:r>
          </w:p>
          <w:p w14:paraId="40DF2E61" w14:textId="77777777" w:rsidR="000830A2" w:rsidRPr="007721E0" w:rsidRDefault="000830A2" w:rsidP="003301FD">
            <w:pPr>
              <w:rPr>
                <w:rFonts w:ascii="Arial" w:hAnsi="Arial" w:cs="Arial"/>
                <w:b/>
              </w:rPr>
            </w:pPr>
            <w:r w:rsidRPr="007721E0">
              <w:rPr>
                <w:rFonts w:ascii="Arial" w:hAnsi="Arial" w:cs="Arial"/>
              </w:rPr>
              <w:t>Refurbishment / change of use alterations.</w:t>
            </w:r>
          </w:p>
        </w:tc>
      </w:tr>
      <w:tr w:rsidR="000830A2" w:rsidRPr="007721E0" w14:paraId="2822EBD2" w14:textId="77777777" w:rsidTr="003301FD">
        <w:tc>
          <w:tcPr>
            <w:tcW w:w="2160" w:type="dxa"/>
            <w:tcBorders>
              <w:top w:val="nil"/>
              <w:left w:val="nil"/>
              <w:bottom w:val="nil"/>
              <w:right w:val="nil"/>
            </w:tcBorders>
          </w:tcPr>
          <w:p w14:paraId="0C67149C" w14:textId="77777777" w:rsidR="000830A2" w:rsidRPr="007721E0" w:rsidRDefault="000830A2" w:rsidP="003301FD">
            <w:pPr>
              <w:pStyle w:val="Heading3"/>
              <w:rPr>
                <w:bCs/>
              </w:rPr>
            </w:pPr>
            <w:r w:rsidRPr="007721E0">
              <w:rPr>
                <w:bCs/>
              </w:rPr>
              <w:t>Partitions</w:t>
            </w:r>
          </w:p>
        </w:tc>
        <w:tc>
          <w:tcPr>
            <w:tcW w:w="3600" w:type="dxa"/>
            <w:tcBorders>
              <w:top w:val="nil"/>
              <w:left w:val="nil"/>
              <w:bottom w:val="nil"/>
              <w:right w:val="nil"/>
            </w:tcBorders>
          </w:tcPr>
          <w:p w14:paraId="698E6EEC" w14:textId="77777777" w:rsidR="000830A2" w:rsidRPr="007721E0" w:rsidRDefault="000830A2" w:rsidP="003301FD">
            <w:pPr>
              <w:rPr>
                <w:rFonts w:ascii="Arial" w:hAnsi="Arial" w:cs="Arial"/>
              </w:rPr>
            </w:pPr>
            <w:r w:rsidRPr="007721E0">
              <w:rPr>
                <w:rFonts w:ascii="Arial" w:hAnsi="Arial" w:cs="Arial"/>
              </w:rPr>
              <w:t>Major repair or rebuilding of complete areas including various internal finishes, linings and decorations.</w:t>
            </w:r>
          </w:p>
          <w:p w14:paraId="1842542A" w14:textId="77777777" w:rsidR="000830A2" w:rsidRPr="007721E0" w:rsidRDefault="000830A2" w:rsidP="003301FD">
            <w:pPr>
              <w:rPr>
                <w:rFonts w:ascii="Arial" w:hAnsi="Arial" w:cs="Arial"/>
              </w:rPr>
            </w:pPr>
            <w:r w:rsidRPr="007721E0">
              <w:rPr>
                <w:rFonts w:ascii="Arial" w:hAnsi="Arial" w:cs="Arial"/>
              </w:rPr>
              <w:t>To prevent imminent or correct actual major failure of the structure</w:t>
            </w:r>
          </w:p>
          <w:p w14:paraId="43A38F79"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74C3E1FB" w14:textId="77777777" w:rsidR="000830A2" w:rsidRPr="007721E0" w:rsidRDefault="000830A2" w:rsidP="003301FD">
            <w:pPr>
              <w:rPr>
                <w:rFonts w:ascii="Arial" w:hAnsi="Arial" w:cs="Arial"/>
              </w:rPr>
            </w:pPr>
            <w:r w:rsidRPr="007721E0">
              <w:rPr>
                <w:rFonts w:ascii="Arial" w:hAnsi="Arial" w:cs="Arial"/>
              </w:rPr>
              <w:t>Minor repairs including various internal finishes, linings and decorations.</w:t>
            </w:r>
          </w:p>
          <w:p w14:paraId="19C14FE6" w14:textId="77777777" w:rsidR="000830A2" w:rsidRPr="007721E0" w:rsidRDefault="000830A2" w:rsidP="003301FD">
            <w:pPr>
              <w:rPr>
                <w:rFonts w:ascii="Arial" w:hAnsi="Arial" w:cs="Arial"/>
                <w:b/>
              </w:rPr>
            </w:pPr>
            <w:r w:rsidRPr="007721E0">
              <w:rPr>
                <w:rFonts w:ascii="Arial" w:hAnsi="Arial" w:cs="Arial"/>
              </w:rPr>
              <w:t>Refurbishment / change of use alterations.</w:t>
            </w:r>
          </w:p>
        </w:tc>
      </w:tr>
      <w:tr w:rsidR="000830A2" w:rsidRPr="007721E0" w14:paraId="194C760F" w14:textId="77777777" w:rsidTr="003301FD">
        <w:tc>
          <w:tcPr>
            <w:tcW w:w="2160" w:type="dxa"/>
            <w:tcBorders>
              <w:top w:val="nil"/>
              <w:left w:val="nil"/>
              <w:bottom w:val="nil"/>
              <w:right w:val="nil"/>
            </w:tcBorders>
          </w:tcPr>
          <w:p w14:paraId="5EBD92C8" w14:textId="77777777" w:rsidR="000830A2" w:rsidRPr="007721E0" w:rsidRDefault="000830A2" w:rsidP="003301FD">
            <w:pPr>
              <w:rPr>
                <w:rFonts w:ascii="Arial" w:hAnsi="Arial" w:cs="Arial"/>
                <w:b/>
                <w:bCs/>
                <w:u w:val="single"/>
              </w:rPr>
            </w:pPr>
            <w:r w:rsidRPr="007721E0">
              <w:rPr>
                <w:rFonts w:ascii="Arial" w:hAnsi="Arial" w:cs="Arial"/>
                <w:b/>
                <w:bCs/>
                <w:u w:val="single"/>
              </w:rPr>
              <w:t>Doors &amp; Screens</w:t>
            </w:r>
          </w:p>
          <w:p w14:paraId="29B4E50A"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1BC37711" w14:textId="77777777" w:rsidR="000830A2" w:rsidRPr="007721E0" w:rsidRDefault="000830A2" w:rsidP="003301FD">
            <w:pPr>
              <w:rPr>
                <w:rFonts w:ascii="Arial" w:hAnsi="Arial" w:cs="Arial"/>
              </w:rPr>
            </w:pPr>
            <w:r w:rsidRPr="007721E0">
              <w:rPr>
                <w:rFonts w:ascii="Arial" w:hAnsi="Arial" w:cs="Arial"/>
              </w:rPr>
              <w:t>Major repair / replacement of Framing/ Screens/ Doors to including glazing, ironmongery, jointing and internal decorations</w:t>
            </w:r>
          </w:p>
        </w:tc>
        <w:tc>
          <w:tcPr>
            <w:tcW w:w="4320" w:type="dxa"/>
            <w:tcBorders>
              <w:top w:val="nil"/>
              <w:left w:val="nil"/>
              <w:bottom w:val="nil"/>
              <w:right w:val="nil"/>
            </w:tcBorders>
          </w:tcPr>
          <w:p w14:paraId="34BB9720" w14:textId="77777777" w:rsidR="000830A2" w:rsidRPr="007721E0" w:rsidRDefault="000830A2" w:rsidP="003301FD">
            <w:pPr>
              <w:rPr>
                <w:rFonts w:ascii="Arial" w:hAnsi="Arial" w:cs="Arial"/>
              </w:rPr>
            </w:pPr>
            <w:r w:rsidRPr="007721E0">
              <w:rPr>
                <w:rFonts w:ascii="Arial" w:hAnsi="Arial" w:cs="Arial"/>
              </w:rPr>
              <w:t>Minor repair/ replacement of individual defective doors and screens including glazing, ironmongery, jointing and decorations.</w:t>
            </w:r>
          </w:p>
          <w:p w14:paraId="1BA17933" w14:textId="77777777" w:rsidR="000830A2" w:rsidRPr="007721E0" w:rsidRDefault="000830A2" w:rsidP="003301FD">
            <w:pPr>
              <w:rPr>
                <w:rFonts w:ascii="Arial" w:hAnsi="Arial" w:cs="Arial"/>
              </w:rPr>
            </w:pPr>
            <w:r w:rsidRPr="007721E0">
              <w:rPr>
                <w:rFonts w:ascii="Arial" w:hAnsi="Arial" w:cs="Arial"/>
              </w:rPr>
              <w:t>Improved security e.g replace / upgrading locks</w:t>
            </w:r>
          </w:p>
          <w:p w14:paraId="1CB35373" w14:textId="77777777" w:rsidR="000830A2" w:rsidRPr="007721E0" w:rsidRDefault="000830A2" w:rsidP="003301FD">
            <w:pPr>
              <w:rPr>
                <w:rFonts w:ascii="Arial" w:hAnsi="Arial" w:cs="Arial"/>
              </w:rPr>
            </w:pPr>
          </w:p>
          <w:p w14:paraId="269525EA" w14:textId="77777777" w:rsidR="000830A2" w:rsidRPr="007721E0" w:rsidRDefault="000830A2" w:rsidP="003301FD">
            <w:pPr>
              <w:rPr>
                <w:rFonts w:ascii="Arial" w:hAnsi="Arial" w:cs="Arial"/>
              </w:rPr>
            </w:pPr>
          </w:p>
          <w:p w14:paraId="42DC5242" w14:textId="77777777" w:rsidR="000830A2" w:rsidRPr="007721E0" w:rsidRDefault="000830A2" w:rsidP="003301FD">
            <w:pPr>
              <w:rPr>
                <w:rFonts w:ascii="Arial" w:hAnsi="Arial" w:cs="Arial"/>
              </w:rPr>
            </w:pPr>
          </w:p>
        </w:tc>
      </w:tr>
      <w:tr w:rsidR="000830A2" w:rsidRPr="007721E0" w14:paraId="013FFB77" w14:textId="77777777" w:rsidTr="003301FD">
        <w:tc>
          <w:tcPr>
            <w:tcW w:w="2160" w:type="dxa"/>
            <w:tcBorders>
              <w:top w:val="nil"/>
              <w:left w:val="nil"/>
              <w:bottom w:val="nil"/>
              <w:right w:val="nil"/>
            </w:tcBorders>
          </w:tcPr>
          <w:p w14:paraId="2559ED40" w14:textId="77777777" w:rsidR="000830A2" w:rsidRDefault="000830A2" w:rsidP="003301FD">
            <w:pPr>
              <w:rPr>
                <w:rFonts w:ascii="Arial" w:hAnsi="Arial" w:cs="Arial"/>
                <w:b/>
                <w:sz w:val="28"/>
              </w:rPr>
            </w:pPr>
          </w:p>
          <w:p w14:paraId="05EF74E3" w14:textId="77777777" w:rsidR="000830A2" w:rsidRDefault="000830A2" w:rsidP="003301FD">
            <w:pPr>
              <w:rPr>
                <w:rFonts w:ascii="Arial" w:hAnsi="Arial" w:cs="Arial"/>
                <w:b/>
                <w:sz w:val="28"/>
              </w:rPr>
            </w:pPr>
          </w:p>
          <w:p w14:paraId="4E63EAA0" w14:textId="77777777" w:rsidR="000830A2" w:rsidRDefault="000830A2" w:rsidP="003301FD">
            <w:pPr>
              <w:rPr>
                <w:rFonts w:ascii="Arial" w:hAnsi="Arial" w:cs="Arial"/>
                <w:b/>
                <w:sz w:val="28"/>
              </w:rPr>
            </w:pPr>
          </w:p>
          <w:p w14:paraId="6A2CE4DF" w14:textId="77777777" w:rsidR="000830A2" w:rsidRDefault="000830A2" w:rsidP="003301FD">
            <w:pPr>
              <w:rPr>
                <w:rFonts w:ascii="Arial" w:hAnsi="Arial" w:cs="Arial"/>
                <w:b/>
                <w:sz w:val="28"/>
              </w:rPr>
            </w:pPr>
          </w:p>
          <w:p w14:paraId="57553CAA" w14:textId="77777777" w:rsidR="000830A2" w:rsidRDefault="000830A2" w:rsidP="003301FD">
            <w:pPr>
              <w:rPr>
                <w:rFonts w:ascii="Arial" w:hAnsi="Arial" w:cs="Arial"/>
                <w:b/>
                <w:sz w:val="28"/>
              </w:rPr>
            </w:pPr>
          </w:p>
          <w:p w14:paraId="7C05370C" w14:textId="77777777" w:rsidR="000830A2" w:rsidRPr="007721E0" w:rsidRDefault="000830A2" w:rsidP="003301FD">
            <w:pPr>
              <w:rPr>
                <w:rFonts w:ascii="Arial" w:hAnsi="Arial" w:cs="Arial"/>
                <w:b/>
                <w:sz w:val="28"/>
              </w:rPr>
            </w:pPr>
          </w:p>
          <w:p w14:paraId="6F1DB9C6" w14:textId="77777777" w:rsidR="000830A2" w:rsidRPr="007721E0" w:rsidRDefault="000830A2" w:rsidP="003301FD">
            <w:pPr>
              <w:rPr>
                <w:rFonts w:ascii="Arial" w:hAnsi="Arial" w:cs="Arial"/>
                <w:b/>
                <w:sz w:val="28"/>
              </w:rPr>
            </w:pPr>
          </w:p>
          <w:p w14:paraId="626CC8DA" w14:textId="77777777" w:rsidR="000830A2" w:rsidRPr="007721E0" w:rsidRDefault="000830A2" w:rsidP="003301FD">
            <w:pPr>
              <w:rPr>
                <w:rFonts w:ascii="Arial" w:hAnsi="Arial" w:cs="Arial"/>
                <w:b/>
                <w:sz w:val="28"/>
              </w:rPr>
            </w:pPr>
            <w:r w:rsidRPr="007721E0">
              <w:rPr>
                <w:rFonts w:ascii="Arial" w:hAnsi="Arial" w:cs="Arial"/>
                <w:b/>
                <w:sz w:val="28"/>
              </w:rPr>
              <w:lastRenderedPageBreak/>
              <w:t>SANITARY</w:t>
            </w:r>
          </w:p>
          <w:p w14:paraId="02625101" w14:textId="77777777" w:rsidR="000830A2" w:rsidRPr="007721E0" w:rsidRDefault="000830A2" w:rsidP="003301FD">
            <w:pPr>
              <w:rPr>
                <w:rFonts w:ascii="Arial" w:hAnsi="Arial" w:cs="Arial"/>
                <w:b/>
                <w:sz w:val="28"/>
              </w:rPr>
            </w:pPr>
            <w:r w:rsidRPr="007721E0">
              <w:rPr>
                <w:rFonts w:ascii="Arial" w:hAnsi="Arial" w:cs="Arial"/>
                <w:b/>
                <w:sz w:val="28"/>
              </w:rPr>
              <w:t>SERVICES</w:t>
            </w:r>
          </w:p>
          <w:p w14:paraId="10CA45DE"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3AE71976"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4EC89D1B" w14:textId="77777777" w:rsidR="000830A2" w:rsidRPr="007721E0" w:rsidRDefault="000830A2" w:rsidP="003301FD">
            <w:pPr>
              <w:rPr>
                <w:rFonts w:ascii="Arial" w:hAnsi="Arial" w:cs="Arial"/>
              </w:rPr>
            </w:pPr>
          </w:p>
        </w:tc>
      </w:tr>
      <w:tr w:rsidR="000830A2" w:rsidRPr="007721E0" w14:paraId="17C126B4" w14:textId="77777777" w:rsidTr="003301FD">
        <w:tc>
          <w:tcPr>
            <w:tcW w:w="2160" w:type="dxa"/>
            <w:tcBorders>
              <w:top w:val="nil"/>
              <w:left w:val="nil"/>
              <w:bottom w:val="nil"/>
              <w:right w:val="nil"/>
            </w:tcBorders>
          </w:tcPr>
          <w:p w14:paraId="0E9EB1DD" w14:textId="77777777" w:rsidR="000830A2" w:rsidRPr="007721E0" w:rsidRDefault="000830A2" w:rsidP="003301FD">
            <w:pPr>
              <w:pStyle w:val="Heading3"/>
              <w:rPr>
                <w:bCs/>
              </w:rPr>
            </w:pPr>
            <w:r w:rsidRPr="007721E0">
              <w:rPr>
                <w:bCs/>
              </w:rPr>
              <w:t>Lavatories</w:t>
            </w:r>
          </w:p>
          <w:p w14:paraId="791A3683"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7DAA3303" w14:textId="77777777" w:rsidR="000830A2" w:rsidRPr="007721E0" w:rsidRDefault="000830A2" w:rsidP="003301FD">
            <w:pPr>
              <w:rPr>
                <w:rFonts w:ascii="Arial" w:hAnsi="Arial" w:cs="Arial"/>
              </w:rPr>
            </w:pPr>
            <w:r w:rsidRPr="007721E0">
              <w:rPr>
                <w:rFonts w:ascii="Arial" w:hAnsi="Arial" w:cs="Arial"/>
              </w:rPr>
              <w:t>In new buildings provision of all toilet fittings, waste plumbing and internal drainage.</w:t>
            </w:r>
          </w:p>
          <w:p w14:paraId="05740696"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4F2D4BC8" w14:textId="77777777" w:rsidR="000830A2" w:rsidRPr="007721E0" w:rsidRDefault="000830A2" w:rsidP="003301FD">
            <w:pPr>
              <w:rPr>
                <w:rFonts w:ascii="Arial" w:hAnsi="Arial" w:cs="Arial"/>
              </w:rPr>
            </w:pPr>
            <w:r w:rsidRPr="007721E0">
              <w:rPr>
                <w:rFonts w:ascii="Arial" w:hAnsi="Arial" w:cs="Arial"/>
              </w:rPr>
              <w:t>Minor repair/ refurbishment / replacement of damaged sanitary ware, fittings, waste plumbing etc.</w:t>
            </w:r>
          </w:p>
        </w:tc>
      </w:tr>
      <w:tr w:rsidR="000830A2" w:rsidRPr="007721E0" w14:paraId="30B3CD73" w14:textId="77777777" w:rsidTr="003301FD">
        <w:tc>
          <w:tcPr>
            <w:tcW w:w="2160" w:type="dxa"/>
            <w:tcBorders>
              <w:top w:val="nil"/>
              <w:left w:val="nil"/>
              <w:bottom w:val="nil"/>
              <w:right w:val="nil"/>
            </w:tcBorders>
          </w:tcPr>
          <w:p w14:paraId="67F68235"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76EE1BA5" w14:textId="77777777" w:rsidR="000830A2" w:rsidRPr="007721E0" w:rsidRDefault="000830A2" w:rsidP="003301FD">
            <w:pPr>
              <w:pStyle w:val="BodyText2"/>
              <w:rPr>
                <w:rFonts w:cs="Arial"/>
              </w:rPr>
            </w:pPr>
            <w:r w:rsidRPr="007721E0">
              <w:rPr>
                <w:rFonts w:cs="Arial"/>
              </w:rPr>
              <w:t>In new buildings</w:t>
            </w:r>
          </w:p>
          <w:p w14:paraId="27A77477" w14:textId="77777777" w:rsidR="000830A2" w:rsidRPr="007721E0" w:rsidRDefault="000830A2" w:rsidP="003301FD">
            <w:pPr>
              <w:pStyle w:val="BodyText2"/>
              <w:rPr>
                <w:rFonts w:cs="Arial"/>
              </w:rPr>
            </w:pPr>
            <w:r w:rsidRPr="007721E0">
              <w:rPr>
                <w:rFonts w:cs="Arial"/>
              </w:rPr>
              <w:t>Provision of disabled facilities, and specialist facilities related to pupils with statements</w:t>
            </w:r>
          </w:p>
          <w:p w14:paraId="5E2BC5E1"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505341F9" w14:textId="77777777" w:rsidR="000830A2" w:rsidRPr="007721E0" w:rsidRDefault="000830A2" w:rsidP="003301FD">
            <w:pPr>
              <w:rPr>
                <w:rFonts w:ascii="Arial" w:hAnsi="Arial" w:cs="Arial"/>
              </w:rPr>
            </w:pPr>
            <w:r w:rsidRPr="007721E0">
              <w:rPr>
                <w:rFonts w:ascii="Arial" w:hAnsi="Arial" w:cs="Arial"/>
              </w:rPr>
              <w:t>Existing buildings</w:t>
            </w:r>
          </w:p>
          <w:p w14:paraId="2516C340" w14:textId="77777777" w:rsidR="000830A2" w:rsidRPr="007721E0" w:rsidRDefault="000830A2" w:rsidP="003301FD">
            <w:pPr>
              <w:rPr>
                <w:rFonts w:ascii="Arial" w:hAnsi="Arial" w:cs="Arial"/>
              </w:rPr>
            </w:pPr>
            <w:r w:rsidRPr="007721E0">
              <w:rPr>
                <w:rFonts w:ascii="Arial" w:hAnsi="Arial" w:cs="Arial"/>
              </w:rPr>
              <w:t xml:space="preserve">Provision of disabled facilities, and specialist facilities related to pupils with statements where allocated to school </w:t>
            </w:r>
          </w:p>
          <w:p w14:paraId="754D4743" w14:textId="77777777" w:rsidR="000830A2" w:rsidRPr="007721E0" w:rsidRDefault="000830A2" w:rsidP="003301FD">
            <w:pPr>
              <w:rPr>
                <w:rFonts w:ascii="Arial" w:hAnsi="Arial" w:cs="Arial"/>
              </w:rPr>
            </w:pPr>
            <w:r w:rsidRPr="007721E0">
              <w:rPr>
                <w:rFonts w:ascii="Arial" w:hAnsi="Arial" w:cs="Arial"/>
              </w:rPr>
              <w:t>Minor repair/ replacement of damaged fittings, waste plumbing etc.</w:t>
            </w:r>
          </w:p>
        </w:tc>
      </w:tr>
      <w:tr w:rsidR="000830A2" w:rsidRPr="007721E0" w14:paraId="4C2E2BF1" w14:textId="77777777" w:rsidTr="003301FD">
        <w:tc>
          <w:tcPr>
            <w:tcW w:w="2160" w:type="dxa"/>
            <w:tcBorders>
              <w:top w:val="nil"/>
              <w:left w:val="nil"/>
              <w:bottom w:val="nil"/>
              <w:right w:val="nil"/>
            </w:tcBorders>
          </w:tcPr>
          <w:p w14:paraId="7CDD9535" w14:textId="77777777" w:rsidR="000830A2" w:rsidRPr="007721E0" w:rsidRDefault="000830A2" w:rsidP="003301FD">
            <w:pPr>
              <w:pStyle w:val="Heading3"/>
              <w:rPr>
                <w:bCs/>
              </w:rPr>
            </w:pPr>
            <w:r w:rsidRPr="007721E0">
              <w:rPr>
                <w:bCs/>
              </w:rPr>
              <w:t>Kitchens</w:t>
            </w:r>
          </w:p>
          <w:p w14:paraId="5BB209B0"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82A9375"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7467C645" w14:textId="77777777" w:rsidR="000830A2" w:rsidRPr="007721E0" w:rsidRDefault="000830A2" w:rsidP="003301FD">
            <w:pPr>
              <w:rPr>
                <w:rFonts w:ascii="Arial" w:hAnsi="Arial" w:cs="Arial"/>
              </w:rPr>
            </w:pPr>
          </w:p>
        </w:tc>
      </w:tr>
      <w:tr w:rsidR="000830A2" w:rsidRPr="007721E0" w14:paraId="764ACDE3" w14:textId="77777777" w:rsidTr="003301FD">
        <w:tc>
          <w:tcPr>
            <w:tcW w:w="2160" w:type="dxa"/>
            <w:tcBorders>
              <w:top w:val="nil"/>
              <w:left w:val="nil"/>
              <w:bottom w:val="nil"/>
              <w:right w:val="nil"/>
            </w:tcBorders>
          </w:tcPr>
          <w:p w14:paraId="2258A587"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3DD2F1E0" w14:textId="77777777" w:rsidR="000830A2" w:rsidRPr="007721E0" w:rsidRDefault="000830A2" w:rsidP="003301FD">
            <w:pPr>
              <w:rPr>
                <w:rFonts w:ascii="Arial" w:hAnsi="Arial" w:cs="Arial"/>
              </w:rPr>
            </w:pPr>
            <w:r w:rsidRPr="007721E0">
              <w:rPr>
                <w:rFonts w:ascii="Arial" w:hAnsi="Arial" w:cs="Arial"/>
              </w:rPr>
              <w:t>Kitchens in new buildings complete with fittings, equipment, waste plumbing and internal drainage. Internal finishes and decorations.</w:t>
            </w:r>
          </w:p>
          <w:p w14:paraId="6096034D"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76099482" w14:textId="77777777" w:rsidR="000830A2" w:rsidRPr="007721E0" w:rsidRDefault="000830A2" w:rsidP="003301FD">
            <w:pPr>
              <w:pStyle w:val="BodyText"/>
              <w:rPr>
                <w:rFonts w:cs="Arial"/>
                <w:color w:val="auto"/>
              </w:rPr>
            </w:pPr>
            <w:r w:rsidRPr="007721E0">
              <w:rPr>
                <w:rFonts w:cs="Arial"/>
                <w:color w:val="auto"/>
              </w:rPr>
              <w:t>Minor repairs / replacement work.</w:t>
            </w:r>
          </w:p>
          <w:p w14:paraId="689342E0" w14:textId="77777777" w:rsidR="000830A2" w:rsidRPr="007721E0" w:rsidRDefault="000830A2" w:rsidP="003301FD">
            <w:pPr>
              <w:rPr>
                <w:rFonts w:ascii="Arial" w:hAnsi="Arial" w:cs="Arial"/>
              </w:rPr>
            </w:pPr>
          </w:p>
          <w:p w14:paraId="74796AC1" w14:textId="77777777" w:rsidR="000830A2" w:rsidRPr="007721E0" w:rsidRDefault="000830A2" w:rsidP="003301FD">
            <w:pPr>
              <w:rPr>
                <w:rFonts w:ascii="Arial" w:hAnsi="Arial" w:cs="Arial"/>
              </w:rPr>
            </w:pPr>
            <w:r w:rsidRPr="007721E0">
              <w:rPr>
                <w:rFonts w:ascii="Arial" w:hAnsi="Arial" w:cs="Arial"/>
              </w:rPr>
              <w:t xml:space="preserve">Statutory maintenance </w:t>
            </w:r>
          </w:p>
          <w:p w14:paraId="71017714" w14:textId="77777777" w:rsidR="000830A2" w:rsidRPr="007721E0" w:rsidRDefault="000830A2" w:rsidP="003301FD">
            <w:pPr>
              <w:rPr>
                <w:rFonts w:ascii="Arial" w:hAnsi="Arial" w:cs="Arial"/>
              </w:rPr>
            </w:pPr>
          </w:p>
          <w:p w14:paraId="60423BF7" w14:textId="77777777" w:rsidR="000830A2" w:rsidRPr="007721E0" w:rsidRDefault="000830A2" w:rsidP="003301FD">
            <w:pPr>
              <w:pStyle w:val="BodyText"/>
              <w:rPr>
                <w:rFonts w:cs="Arial"/>
                <w:color w:val="auto"/>
              </w:rPr>
            </w:pPr>
            <w:r w:rsidRPr="007721E0">
              <w:rPr>
                <w:rFonts w:cs="Arial"/>
                <w:color w:val="auto"/>
              </w:rPr>
              <w:t xml:space="preserve">Cleaning out drainage systems to point of exit / discharge to underground sewer </w:t>
            </w:r>
          </w:p>
          <w:p w14:paraId="68035CC0" w14:textId="77777777" w:rsidR="000830A2" w:rsidRPr="007721E0" w:rsidRDefault="000830A2" w:rsidP="003301FD">
            <w:pPr>
              <w:rPr>
                <w:rFonts w:ascii="Arial" w:hAnsi="Arial" w:cs="Arial"/>
              </w:rPr>
            </w:pPr>
          </w:p>
          <w:p w14:paraId="640A32C6" w14:textId="77777777" w:rsidR="000830A2" w:rsidRPr="007721E0" w:rsidRDefault="000830A2" w:rsidP="003301FD">
            <w:pPr>
              <w:rPr>
                <w:rFonts w:ascii="Arial" w:hAnsi="Arial" w:cs="Arial"/>
              </w:rPr>
            </w:pPr>
          </w:p>
        </w:tc>
      </w:tr>
      <w:tr w:rsidR="000830A2" w:rsidRPr="007721E0" w14:paraId="7F4F78F2" w14:textId="77777777" w:rsidTr="003301FD">
        <w:tc>
          <w:tcPr>
            <w:tcW w:w="2160" w:type="dxa"/>
            <w:tcBorders>
              <w:top w:val="nil"/>
              <w:left w:val="nil"/>
              <w:bottom w:val="nil"/>
              <w:right w:val="nil"/>
            </w:tcBorders>
          </w:tcPr>
          <w:p w14:paraId="2EC97640"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01CA479A" w14:textId="77777777" w:rsidR="000830A2" w:rsidRPr="007721E0" w:rsidRDefault="000830A2" w:rsidP="003301FD">
            <w:pPr>
              <w:rPr>
                <w:rFonts w:ascii="Arial" w:hAnsi="Arial" w:cs="Arial"/>
              </w:rPr>
            </w:pPr>
            <w:r w:rsidRPr="007721E0">
              <w:rPr>
                <w:rFonts w:ascii="Arial" w:hAnsi="Arial" w:cs="Arial"/>
              </w:rPr>
              <w:t>Major refurbishment</w:t>
            </w:r>
          </w:p>
          <w:p w14:paraId="482983F6"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7BB843DD" w14:textId="77777777" w:rsidR="000830A2" w:rsidRPr="007721E0" w:rsidRDefault="000830A2" w:rsidP="003301FD">
            <w:pPr>
              <w:rPr>
                <w:rFonts w:ascii="Arial" w:hAnsi="Arial" w:cs="Arial"/>
              </w:rPr>
            </w:pPr>
            <w:r w:rsidRPr="007721E0">
              <w:rPr>
                <w:rFonts w:ascii="Arial" w:hAnsi="Arial" w:cs="Arial"/>
              </w:rPr>
              <w:t>Minor refurbishment and redecoration</w:t>
            </w:r>
          </w:p>
          <w:p w14:paraId="671081C6" w14:textId="77777777" w:rsidR="000830A2" w:rsidRPr="007721E0" w:rsidRDefault="000830A2" w:rsidP="003301FD">
            <w:pPr>
              <w:rPr>
                <w:rFonts w:ascii="Arial" w:hAnsi="Arial" w:cs="Arial"/>
              </w:rPr>
            </w:pPr>
          </w:p>
        </w:tc>
      </w:tr>
      <w:tr w:rsidR="000830A2" w:rsidRPr="007721E0" w14:paraId="6A24CDD6" w14:textId="77777777" w:rsidTr="003301FD">
        <w:tc>
          <w:tcPr>
            <w:tcW w:w="2160" w:type="dxa"/>
            <w:tcBorders>
              <w:top w:val="nil"/>
              <w:left w:val="nil"/>
              <w:bottom w:val="nil"/>
              <w:right w:val="nil"/>
            </w:tcBorders>
          </w:tcPr>
          <w:p w14:paraId="26DFCAF6" w14:textId="77777777" w:rsidR="000830A2" w:rsidRPr="007721E0" w:rsidRDefault="000830A2" w:rsidP="003301FD">
            <w:pPr>
              <w:pStyle w:val="BodyText3"/>
              <w:rPr>
                <w:color w:val="auto"/>
                <w:sz w:val="28"/>
              </w:rPr>
            </w:pPr>
            <w:r w:rsidRPr="007721E0">
              <w:rPr>
                <w:color w:val="auto"/>
                <w:sz w:val="28"/>
              </w:rPr>
              <w:t>MECHANICAL SERVICES</w:t>
            </w:r>
          </w:p>
          <w:p w14:paraId="7279FA55"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C858D35"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3A870DAF" w14:textId="77777777" w:rsidR="000830A2" w:rsidRPr="007721E0" w:rsidRDefault="000830A2" w:rsidP="003301FD">
            <w:pPr>
              <w:rPr>
                <w:rFonts w:ascii="Arial" w:hAnsi="Arial" w:cs="Arial"/>
              </w:rPr>
            </w:pPr>
          </w:p>
        </w:tc>
      </w:tr>
      <w:tr w:rsidR="000830A2" w:rsidRPr="007721E0" w14:paraId="36D34178" w14:textId="77777777" w:rsidTr="003301FD">
        <w:tc>
          <w:tcPr>
            <w:tcW w:w="2160" w:type="dxa"/>
            <w:tcBorders>
              <w:top w:val="nil"/>
              <w:left w:val="nil"/>
              <w:bottom w:val="nil"/>
              <w:right w:val="nil"/>
            </w:tcBorders>
          </w:tcPr>
          <w:p w14:paraId="20F96DBA" w14:textId="77777777" w:rsidR="000830A2" w:rsidRPr="007721E0" w:rsidRDefault="000830A2" w:rsidP="003301FD">
            <w:pPr>
              <w:rPr>
                <w:rFonts w:ascii="Arial" w:hAnsi="Arial" w:cs="Arial"/>
                <w:b/>
                <w:bCs/>
              </w:rPr>
            </w:pPr>
            <w:r w:rsidRPr="007721E0">
              <w:rPr>
                <w:rFonts w:ascii="Arial" w:hAnsi="Arial" w:cs="Arial"/>
                <w:b/>
                <w:bCs/>
                <w:u w:val="single"/>
              </w:rPr>
              <w:t>Heating / hot water</w:t>
            </w:r>
          </w:p>
        </w:tc>
        <w:tc>
          <w:tcPr>
            <w:tcW w:w="3600" w:type="dxa"/>
            <w:tcBorders>
              <w:top w:val="nil"/>
              <w:left w:val="nil"/>
              <w:bottom w:val="nil"/>
              <w:right w:val="nil"/>
            </w:tcBorders>
          </w:tcPr>
          <w:p w14:paraId="1BF32A07" w14:textId="77777777" w:rsidR="000830A2" w:rsidRPr="007721E0" w:rsidRDefault="000830A2" w:rsidP="003301FD">
            <w:pPr>
              <w:rPr>
                <w:rFonts w:ascii="Arial" w:hAnsi="Arial" w:cs="Arial"/>
              </w:rPr>
            </w:pPr>
            <w:r w:rsidRPr="007721E0">
              <w:rPr>
                <w:rFonts w:ascii="Arial" w:hAnsi="Arial" w:cs="Arial"/>
              </w:rPr>
              <w:t>Complete heating and hot water systems to new projects, including fuel, storage, controls, distribution, flues and chimneys.</w:t>
            </w:r>
          </w:p>
          <w:p w14:paraId="5A9FFD86"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46CDD33F" w14:textId="77777777" w:rsidR="000830A2" w:rsidRPr="007721E0" w:rsidRDefault="000830A2" w:rsidP="003301FD">
            <w:pPr>
              <w:rPr>
                <w:rFonts w:ascii="Arial" w:hAnsi="Arial" w:cs="Arial"/>
              </w:rPr>
            </w:pPr>
            <w:r w:rsidRPr="007721E0">
              <w:rPr>
                <w:rFonts w:ascii="Arial" w:hAnsi="Arial" w:cs="Arial"/>
              </w:rPr>
              <w:t xml:space="preserve">General maintenance of all boiler house plant including replacement of defective parts and chimneys.  </w:t>
            </w:r>
          </w:p>
          <w:p w14:paraId="612E025C" w14:textId="77777777" w:rsidR="000830A2" w:rsidRPr="007721E0" w:rsidRDefault="000830A2" w:rsidP="003301FD">
            <w:pPr>
              <w:rPr>
                <w:rFonts w:ascii="Arial" w:hAnsi="Arial" w:cs="Arial"/>
                <w:b/>
              </w:rPr>
            </w:pPr>
            <w:r w:rsidRPr="007721E0">
              <w:rPr>
                <w:rFonts w:ascii="Arial" w:hAnsi="Arial" w:cs="Arial"/>
              </w:rPr>
              <w:t>Regular cleaning.</w:t>
            </w:r>
          </w:p>
          <w:p w14:paraId="3D1D6188" w14:textId="77777777" w:rsidR="000830A2" w:rsidRPr="007721E0" w:rsidRDefault="000830A2" w:rsidP="003301FD">
            <w:pPr>
              <w:rPr>
                <w:rFonts w:ascii="Arial" w:hAnsi="Arial" w:cs="Arial"/>
              </w:rPr>
            </w:pPr>
            <w:r w:rsidRPr="007721E0">
              <w:rPr>
                <w:rFonts w:ascii="Arial" w:hAnsi="Arial" w:cs="Arial"/>
              </w:rPr>
              <w:t>Energy saving projects.</w:t>
            </w:r>
          </w:p>
          <w:p w14:paraId="2B337DA4" w14:textId="77777777" w:rsidR="000830A2" w:rsidRPr="007721E0" w:rsidRDefault="000830A2" w:rsidP="003301FD">
            <w:pPr>
              <w:rPr>
                <w:rFonts w:ascii="Arial" w:hAnsi="Arial" w:cs="Arial"/>
              </w:rPr>
            </w:pPr>
            <w:r w:rsidRPr="007721E0">
              <w:rPr>
                <w:rFonts w:ascii="Arial" w:hAnsi="Arial" w:cs="Arial"/>
              </w:rPr>
              <w:t>Statutory Maintenance &amp; Inspection.</w:t>
            </w:r>
          </w:p>
          <w:p w14:paraId="7167D13F" w14:textId="77777777" w:rsidR="000830A2" w:rsidRPr="007721E0" w:rsidRDefault="000830A2" w:rsidP="003301FD">
            <w:pPr>
              <w:rPr>
                <w:rFonts w:ascii="Arial" w:hAnsi="Arial" w:cs="Arial"/>
              </w:rPr>
            </w:pPr>
          </w:p>
        </w:tc>
      </w:tr>
      <w:tr w:rsidR="000830A2" w:rsidRPr="007721E0" w14:paraId="429A7911" w14:textId="77777777" w:rsidTr="003301FD">
        <w:tc>
          <w:tcPr>
            <w:tcW w:w="2160" w:type="dxa"/>
            <w:tcBorders>
              <w:top w:val="nil"/>
              <w:left w:val="nil"/>
              <w:bottom w:val="nil"/>
              <w:right w:val="nil"/>
            </w:tcBorders>
          </w:tcPr>
          <w:p w14:paraId="61835B81" w14:textId="77777777" w:rsidR="000830A2" w:rsidRPr="007721E0" w:rsidRDefault="000830A2" w:rsidP="003301FD">
            <w:pPr>
              <w:rPr>
                <w:rFonts w:ascii="Arial" w:hAnsi="Arial" w:cs="Arial"/>
              </w:rPr>
            </w:pPr>
          </w:p>
          <w:p w14:paraId="075A4593" w14:textId="77777777" w:rsidR="000830A2" w:rsidRPr="007721E0" w:rsidRDefault="000830A2" w:rsidP="003301FD">
            <w:pPr>
              <w:rPr>
                <w:rFonts w:ascii="Arial" w:hAnsi="Arial" w:cs="Arial"/>
              </w:rPr>
            </w:pPr>
          </w:p>
          <w:p w14:paraId="2D2BC67C" w14:textId="77777777" w:rsidR="000830A2" w:rsidRPr="007721E0" w:rsidRDefault="000830A2" w:rsidP="003301FD">
            <w:pPr>
              <w:rPr>
                <w:rFonts w:ascii="Arial" w:hAnsi="Arial" w:cs="Arial"/>
              </w:rPr>
            </w:pPr>
          </w:p>
          <w:p w14:paraId="036A51BA" w14:textId="77777777" w:rsidR="000830A2" w:rsidRPr="007721E0" w:rsidRDefault="000830A2" w:rsidP="003301FD">
            <w:pPr>
              <w:rPr>
                <w:rFonts w:ascii="Arial" w:hAnsi="Arial" w:cs="Arial"/>
              </w:rPr>
            </w:pPr>
          </w:p>
          <w:p w14:paraId="20CDF569"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184C7066" w14:textId="77777777" w:rsidR="000830A2" w:rsidRPr="007721E0" w:rsidRDefault="000830A2" w:rsidP="003301FD">
            <w:pPr>
              <w:rPr>
                <w:rFonts w:ascii="Arial" w:hAnsi="Arial" w:cs="Arial"/>
              </w:rPr>
            </w:pPr>
            <w:r w:rsidRPr="007721E0">
              <w:rPr>
                <w:rFonts w:ascii="Arial" w:hAnsi="Arial" w:cs="Arial"/>
              </w:rPr>
              <w:t>Replacement of old boiler/ controls systems past the end of their useful life and / or</w:t>
            </w:r>
          </w:p>
          <w:p w14:paraId="4780B5D2" w14:textId="77777777" w:rsidR="000830A2" w:rsidRPr="007721E0" w:rsidRDefault="000830A2" w:rsidP="003301FD">
            <w:pPr>
              <w:pStyle w:val="BodyText"/>
              <w:rPr>
                <w:rFonts w:cs="Arial"/>
                <w:color w:val="auto"/>
              </w:rPr>
            </w:pPr>
            <w:r w:rsidRPr="007721E0">
              <w:rPr>
                <w:rFonts w:cs="Arial"/>
                <w:color w:val="auto"/>
              </w:rPr>
              <w:t>Emergency replacement of failed boiler plant</w:t>
            </w:r>
          </w:p>
          <w:p w14:paraId="2FCC1F0B" w14:textId="77777777" w:rsidR="000830A2" w:rsidRPr="007721E0" w:rsidRDefault="000830A2" w:rsidP="003301FD">
            <w:pPr>
              <w:rPr>
                <w:rFonts w:ascii="Arial" w:hAnsi="Arial" w:cs="Arial"/>
              </w:rPr>
            </w:pPr>
          </w:p>
          <w:p w14:paraId="44CFB619"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6F89B366" w14:textId="77777777" w:rsidR="000830A2" w:rsidRPr="007721E0" w:rsidRDefault="000830A2" w:rsidP="003301FD">
            <w:pPr>
              <w:rPr>
                <w:rFonts w:ascii="Arial" w:hAnsi="Arial" w:cs="Arial"/>
              </w:rPr>
            </w:pPr>
            <w:r w:rsidRPr="007721E0">
              <w:rPr>
                <w:rFonts w:ascii="Arial" w:hAnsi="Arial" w:cs="Arial"/>
              </w:rPr>
              <w:t xml:space="preserve">General maintenance of all boiler house plant including replacement of defective parts.  </w:t>
            </w:r>
          </w:p>
          <w:p w14:paraId="10B4337D" w14:textId="77777777" w:rsidR="000830A2" w:rsidRPr="007721E0" w:rsidRDefault="000830A2" w:rsidP="003301FD">
            <w:pPr>
              <w:rPr>
                <w:rFonts w:ascii="Arial" w:hAnsi="Arial" w:cs="Arial"/>
                <w:b/>
              </w:rPr>
            </w:pPr>
            <w:r w:rsidRPr="007721E0">
              <w:rPr>
                <w:rFonts w:ascii="Arial" w:hAnsi="Arial" w:cs="Arial"/>
              </w:rPr>
              <w:t>Regular cleaning.</w:t>
            </w:r>
          </w:p>
          <w:p w14:paraId="6C27F762" w14:textId="77777777" w:rsidR="000830A2" w:rsidRPr="007721E0" w:rsidRDefault="000830A2" w:rsidP="003301FD">
            <w:pPr>
              <w:rPr>
                <w:rFonts w:ascii="Arial" w:hAnsi="Arial" w:cs="Arial"/>
              </w:rPr>
            </w:pPr>
            <w:r w:rsidRPr="007721E0">
              <w:rPr>
                <w:rFonts w:ascii="Arial" w:hAnsi="Arial" w:cs="Arial"/>
              </w:rPr>
              <w:t>Energy saving projects.</w:t>
            </w:r>
          </w:p>
          <w:p w14:paraId="544A548D" w14:textId="77777777" w:rsidR="000830A2" w:rsidRPr="007721E0" w:rsidRDefault="000830A2" w:rsidP="003301FD">
            <w:pPr>
              <w:rPr>
                <w:rFonts w:ascii="Arial" w:hAnsi="Arial" w:cs="Arial"/>
              </w:rPr>
            </w:pPr>
            <w:r w:rsidRPr="007721E0">
              <w:rPr>
                <w:rFonts w:ascii="Arial" w:hAnsi="Arial" w:cs="Arial"/>
              </w:rPr>
              <w:t>Statutory Maintenance</w:t>
            </w:r>
          </w:p>
        </w:tc>
      </w:tr>
      <w:tr w:rsidR="000830A2" w:rsidRPr="007721E0" w14:paraId="01522D3F" w14:textId="77777777" w:rsidTr="003301FD">
        <w:tc>
          <w:tcPr>
            <w:tcW w:w="2160" w:type="dxa"/>
            <w:tcBorders>
              <w:top w:val="nil"/>
              <w:left w:val="nil"/>
              <w:bottom w:val="nil"/>
              <w:right w:val="nil"/>
            </w:tcBorders>
          </w:tcPr>
          <w:p w14:paraId="3B2364D5"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7E0092F"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48CD26B1" w14:textId="77777777" w:rsidR="000830A2" w:rsidRPr="007721E0" w:rsidRDefault="000830A2" w:rsidP="003301FD">
            <w:pPr>
              <w:rPr>
                <w:rFonts w:ascii="Arial" w:hAnsi="Arial" w:cs="Arial"/>
              </w:rPr>
            </w:pPr>
          </w:p>
        </w:tc>
      </w:tr>
      <w:tr w:rsidR="000830A2" w:rsidRPr="007721E0" w14:paraId="7066F314" w14:textId="77777777" w:rsidTr="003301FD">
        <w:tc>
          <w:tcPr>
            <w:tcW w:w="2160" w:type="dxa"/>
            <w:tcBorders>
              <w:top w:val="nil"/>
              <w:left w:val="nil"/>
              <w:bottom w:val="nil"/>
              <w:right w:val="nil"/>
            </w:tcBorders>
          </w:tcPr>
          <w:p w14:paraId="489E6E4D" w14:textId="77777777" w:rsidR="000830A2" w:rsidRPr="007721E0" w:rsidRDefault="000830A2" w:rsidP="003301FD">
            <w:pPr>
              <w:pStyle w:val="Heading3"/>
              <w:rPr>
                <w:bCs/>
              </w:rPr>
            </w:pPr>
            <w:r w:rsidRPr="007721E0">
              <w:rPr>
                <w:bCs/>
              </w:rPr>
              <w:lastRenderedPageBreak/>
              <w:t xml:space="preserve">Cold water </w:t>
            </w:r>
          </w:p>
          <w:p w14:paraId="00FA6475"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20EC8B56" w14:textId="77777777" w:rsidR="000830A2" w:rsidRPr="007721E0" w:rsidRDefault="000830A2" w:rsidP="003301FD">
            <w:pPr>
              <w:rPr>
                <w:rFonts w:ascii="Arial" w:hAnsi="Arial" w:cs="Arial"/>
              </w:rPr>
            </w:pPr>
            <w:r w:rsidRPr="007721E0">
              <w:rPr>
                <w:rFonts w:ascii="Arial" w:hAnsi="Arial" w:cs="Arial"/>
              </w:rPr>
              <w:t>Provision of cold water services, storage tanks, distribution, boosters in new projects</w:t>
            </w:r>
          </w:p>
          <w:p w14:paraId="2DAA29E0"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74154E3A" w14:textId="77777777" w:rsidR="000830A2" w:rsidRPr="007721E0" w:rsidRDefault="000830A2" w:rsidP="003301FD">
            <w:pPr>
              <w:rPr>
                <w:rFonts w:ascii="Arial" w:hAnsi="Arial" w:cs="Arial"/>
              </w:rPr>
            </w:pPr>
            <w:r w:rsidRPr="007721E0">
              <w:rPr>
                <w:rFonts w:ascii="Arial" w:hAnsi="Arial" w:cs="Arial"/>
              </w:rPr>
              <w:t>Maintenance and repair/ replacement of defective parts such as service pipes etc.  Annual inspection of cold water tanks for statutory compliance.</w:t>
            </w:r>
          </w:p>
        </w:tc>
      </w:tr>
      <w:tr w:rsidR="000830A2" w:rsidRPr="007721E0" w14:paraId="7792785A" w14:textId="77777777" w:rsidTr="003301FD">
        <w:tc>
          <w:tcPr>
            <w:tcW w:w="2160" w:type="dxa"/>
            <w:tcBorders>
              <w:top w:val="nil"/>
              <w:left w:val="nil"/>
              <w:bottom w:val="nil"/>
              <w:right w:val="nil"/>
            </w:tcBorders>
          </w:tcPr>
          <w:p w14:paraId="38882CFE" w14:textId="77777777" w:rsidR="000830A2" w:rsidRPr="007721E0" w:rsidRDefault="000830A2" w:rsidP="003301FD">
            <w:pPr>
              <w:pStyle w:val="Heading3"/>
              <w:rPr>
                <w:bCs/>
              </w:rPr>
            </w:pPr>
            <w:r w:rsidRPr="007721E0">
              <w:rPr>
                <w:bCs/>
              </w:rPr>
              <w:t>Gas</w:t>
            </w:r>
          </w:p>
          <w:p w14:paraId="5B32E74F"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AE0B623" w14:textId="77777777" w:rsidR="000830A2" w:rsidRPr="007721E0" w:rsidRDefault="000830A2" w:rsidP="003301FD">
            <w:pPr>
              <w:rPr>
                <w:rFonts w:ascii="Arial" w:hAnsi="Arial" w:cs="Arial"/>
              </w:rPr>
            </w:pPr>
            <w:r w:rsidRPr="007721E0">
              <w:rPr>
                <w:rFonts w:ascii="Arial" w:hAnsi="Arial" w:cs="Arial"/>
              </w:rPr>
              <w:t>Provision of gas services, &amp; distribution, in new projects</w:t>
            </w:r>
          </w:p>
          <w:p w14:paraId="29B840E5"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1C9E656A" w14:textId="77777777" w:rsidR="000830A2" w:rsidRPr="007721E0" w:rsidRDefault="000830A2" w:rsidP="003301FD">
            <w:pPr>
              <w:rPr>
                <w:rFonts w:ascii="Arial" w:hAnsi="Arial" w:cs="Arial"/>
              </w:rPr>
            </w:pPr>
            <w:r w:rsidRPr="007721E0">
              <w:rPr>
                <w:rFonts w:ascii="Arial" w:hAnsi="Arial" w:cs="Arial"/>
              </w:rPr>
              <w:t>Maintenance and repair/ replacement of defective parts meeting statutory requirements.</w:t>
            </w:r>
          </w:p>
          <w:p w14:paraId="03A54D48" w14:textId="77777777" w:rsidR="000830A2" w:rsidRPr="007721E0" w:rsidRDefault="000830A2" w:rsidP="003301FD">
            <w:pPr>
              <w:rPr>
                <w:rFonts w:ascii="Arial" w:hAnsi="Arial" w:cs="Arial"/>
              </w:rPr>
            </w:pPr>
            <w:r w:rsidRPr="007721E0">
              <w:rPr>
                <w:rFonts w:ascii="Arial" w:hAnsi="Arial" w:cs="Arial"/>
              </w:rPr>
              <w:t>Statutory inspection &amp; maintenance.</w:t>
            </w:r>
          </w:p>
        </w:tc>
      </w:tr>
      <w:tr w:rsidR="000830A2" w:rsidRPr="007721E0" w14:paraId="255EB2D6" w14:textId="77777777" w:rsidTr="003301FD">
        <w:tc>
          <w:tcPr>
            <w:tcW w:w="2160" w:type="dxa"/>
            <w:tcBorders>
              <w:top w:val="nil"/>
              <w:left w:val="nil"/>
              <w:bottom w:val="nil"/>
              <w:right w:val="nil"/>
            </w:tcBorders>
          </w:tcPr>
          <w:p w14:paraId="4920138C" w14:textId="77777777" w:rsidR="000830A2" w:rsidRPr="007721E0" w:rsidRDefault="000830A2" w:rsidP="003301FD">
            <w:pPr>
              <w:pStyle w:val="Heading3"/>
              <w:rPr>
                <w:bCs/>
              </w:rPr>
            </w:pPr>
            <w:r w:rsidRPr="007721E0">
              <w:rPr>
                <w:bCs/>
              </w:rPr>
              <w:t>Ventilation</w:t>
            </w:r>
          </w:p>
          <w:p w14:paraId="6E9ACFA0"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41C314C" w14:textId="77777777" w:rsidR="000830A2" w:rsidRPr="007721E0" w:rsidRDefault="000830A2" w:rsidP="003301FD">
            <w:pPr>
              <w:rPr>
                <w:rFonts w:ascii="Arial" w:hAnsi="Arial" w:cs="Arial"/>
              </w:rPr>
            </w:pPr>
            <w:r w:rsidRPr="007721E0">
              <w:rPr>
                <w:rFonts w:ascii="Arial" w:hAnsi="Arial" w:cs="Arial"/>
              </w:rPr>
              <w:t>Mechanical ventilation/ air conditioning to new &amp; major projects</w:t>
            </w:r>
          </w:p>
          <w:p w14:paraId="089C1A56"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67AB1408" w14:textId="77777777" w:rsidR="000830A2" w:rsidRPr="007721E0" w:rsidRDefault="000830A2" w:rsidP="003301FD">
            <w:pPr>
              <w:rPr>
                <w:rFonts w:ascii="Arial" w:hAnsi="Arial" w:cs="Arial"/>
              </w:rPr>
            </w:pPr>
            <w:r w:rsidRPr="007721E0">
              <w:rPr>
                <w:rFonts w:ascii="Arial" w:hAnsi="Arial" w:cs="Arial"/>
              </w:rPr>
              <w:t>Provision of local ventilation. Repair/ replacement of defective systems and units. Statutory maintenance.</w:t>
            </w:r>
          </w:p>
          <w:p w14:paraId="292C58FD" w14:textId="77777777" w:rsidR="000830A2" w:rsidRPr="007721E0" w:rsidRDefault="000830A2" w:rsidP="003301FD">
            <w:pPr>
              <w:rPr>
                <w:rFonts w:ascii="Arial" w:hAnsi="Arial" w:cs="Arial"/>
              </w:rPr>
            </w:pPr>
          </w:p>
        </w:tc>
      </w:tr>
      <w:tr w:rsidR="000830A2" w:rsidRPr="007721E0" w14:paraId="22EDF4DB" w14:textId="77777777" w:rsidTr="003301FD">
        <w:tc>
          <w:tcPr>
            <w:tcW w:w="2160" w:type="dxa"/>
            <w:tcBorders>
              <w:top w:val="nil"/>
              <w:left w:val="nil"/>
              <w:bottom w:val="nil"/>
              <w:right w:val="nil"/>
            </w:tcBorders>
          </w:tcPr>
          <w:p w14:paraId="3CFF75D0" w14:textId="77777777" w:rsidR="000830A2" w:rsidRPr="007721E0" w:rsidRDefault="000830A2" w:rsidP="003301FD">
            <w:pPr>
              <w:pStyle w:val="Heading3"/>
              <w:rPr>
                <w:bCs/>
              </w:rPr>
            </w:pPr>
            <w:r w:rsidRPr="007721E0">
              <w:rPr>
                <w:bCs/>
              </w:rPr>
              <w:t>Other</w:t>
            </w:r>
          </w:p>
          <w:p w14:paraId="2F577DA3"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A7B9E38" w14:textId="77777777" w:rsidR="000830A2" w:rsidRPr="007721E0" w:rsidRDefault="000830A2" w:rsidP="003301FD">
            <w:pPr>
              <w:rPr>
                <w:rFonts w:ascii="Arial" w:hAnsi="Arial" w:cs="Arial"/>
              </w:rPr>
            </w:pPr>
            <w:r w:rsidRPr="007721E0">
              <w:rPr>
                <w:rFonts w:ascii="Arial" w:hAnsi="Arial" w:cs="Arial"/>
              </w:rPr>
              <w:t>New swimming pool plant and its complete installation, including heat recovery systems or major refurbishment project</w:t>
            </w:r>
          </w:p>
          <w:p w14:paraId="0371B98B" w14:textId="77777777" w:rsidR="000830A2" w:rsidRPr="007721E0" w:rsidRDefault="000830A2" w:rsidP="003301FD">
            <w:pPr>
              <w:pStyle w:val="DfESOutNumbered"/>
              <w:widowControl/>
              <w:overflowPunct/>
              <w:autoSpaceDE/>
              <w:autoSpaceDN/>
              <w:adjustRightInd/>
              <w:spacing w:after="0"/>
              <w:textAlignment w:val="auto"/>
              <w:rPr>
                <w:rFonts w:cs="Arial"/>
                <w:szCs w:val="24"/>
              </w:rPr>
            </w:pPr>
          </w:p>
        </w:tc>
        <w:tc>
          <w:tcPr>
            <w:tcW w:w="4320" w:type="dxa"/>
            <w:tcBorders>
              <w:top w:val="nil"/>
              <w:left w:val="nil"/>
              <w:bottom w:val="nil"/>
              <w:right w:val="nil"/>
            </w:tcBorders>
          </w:tcPr>
          <w:p w14:paraId="3CE7ABE4" w14:textId="77777777" w:rsidR="000830A2" w:rsidRPr="007721E0" w:rsidRDefault="000830A2" w:rsidP="003301FD">
            <w:pPr>
              <w:rPr>
                <w:rFonts w:ascii="Arial" w:hAnsi="Arial" w:cs="Arial"/>
              </w:rPr>
            </w:pPr>
            <w:r w:rsidRPr="007721E0">
              <w:rPr>
                <w:rFonts w:ascii="Arial" w:hAnsi="Arial" w:cs="Arial"/>
              </w:rPr>
              <w:t>Minor repair/ replacement of parts to plant, pumps and controls etc.  Water treatment equipment and all distribution pipe work.</w:t>
            </w:r>
          </w:p>
          <w:p w14:paraId="1EBA0B9E" w14:textId="77777777" w:rsidR="000830A2" w:rsidRPr="007721E0" w:rsidRDefault="000830A2" w:rsidP="003301FD">
            <w:pPr>
              <w:rPr>
                <w:rFonts w:ascii="Arial" w:hAnsi="Arial" w:cs="Arial"/>
              </w:rPr>
            </w:pPr>
            <w:r w:rsidRPr="007721E0">
              <w:rPr>
                <w:rFonts w:ascii="Arial" w:hAnsi="Arial" w:cs="Arial"/>
              </w:rPr>
              <w:t>Heat recovery systems.</w:t>
            </w:r>
          </w:p>
          <w:p w14:paraId="625C724E" w14:textId="77777777" w:rsidR="000830A2" w:rsidRPr="007721E0" w:rsidRDefault="000830A2" w:rsidP="003301FD">
            <w:pPr>
              <w:rPr>
                <w:rFonts w:ascii="Arial" w:hAnsi="Arial" w:cs="Arial"/>
              </w:rPr>
            </w:pPr>
            <w:r w:rsidRPr="007721E0">
              <w:rPr>
                <w:rFonts w:ascii="Arial" w:hAnsi="Arial" w:cs="Arial"/>
              </w:rPr>
              <w:t>Solar heating plant and equipment.</w:t>
            </w:r>
          </w:p>
          <w:p w14:paraId="0F9A063C" w14:textId="77777777" w:rsidR="000830A2" w:rsidRPr="007721E0" w:rsidRDefault="000830A2" w:rsidP="003301FD">
            <w:pPr>
              <w:rPr>
                <w:rFonts w:ascii="Arial" w:hAnsi="Arial" w:cs="Arial"/>
              </w:rPr>
            </w:pPr>
            <w:r w:rsidRPr="007721E0">
              <w:rPr>
                <w:rFonts w:ascii="Arial" w:hAnsi="Arial" w:cs="Arial"/>
              </w:rPr>
              <w:t>Statutory Maintenance</w:t>
            </w:r>
          </w:p>
        </w:tc>
      </w:tr>
      <w:tr w:rsidR="000830A2" w:rsidRPr="007721E0" w14:paraId="192CE291" w14:textId="77777777" w:rsidTr="003301FD">
        <w:tc>
          <w:tcPr>
            <w:tcW w:w="2160" w:type="dxa"/>
            <w:tcBorders>
              <w:top w:val="nil"/>
              <w:left w:val="nil"/>
              <w:bottom w:val="nil"/>
              <w:right w:val="nil"/>
            </w:tcBorders>
          </w:tcPr>
          <w:p w14:paraId="1DD72CDC" w14:textId="77777777" w:rsidR="000830A2" w:rsidRPr="007721E0" w:rsidRDefault="000830A2" w:rsidP="003301FD">
            <w:pPr>
              <w:rPr>
                <w:rFonts w:ascii="Arial" w:hAnsi="Arial" w:cs="Arial"/>
                <w:b/>
              </w:rPr>
            </w:pPr>
            <w:r w:rsidRPr="007721E0">
              <w:rPr>
                <w:rFonts w:ascii="Arial" w:hAnsi="Arial" w:cs="Arial"/>
                <w:b/>
              </w:rPr>
              <w:t>ELECTRICAL SERVICES</w:t>
            </w:r>
          </w:p>
          <w:p w14:paraId="62E0A958"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FCD825D"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6A0F0B1D" w14:textId="77777777" w:rsidR="000830A2" w:rsidRPr="007721E0" w:rsidRDefault="000830A2" w:rsidP="003301FD">
            <w:pPr>
              <w:rPr>
                <w:rFonts w:ascii="Arial" w:hAnsi="Arial" w:cs="Arial"/>
              </w:rPr>
            </w:pPr>
          </w:p>
          <w:p w14:paraId="5E2A55DD" w14:textId="77777777" w:rsidR="000830A2" w:rsidRPr="007721E0" w:rsidRDefault="000830A2" w:rsidP="003301FD">
            <w:pPr>
              <w:rPr>
                <w:rFonts w:ascii="Arial" w:hAnsi="Arial" w:cs="Arial"/>
              </w:rPr>
            </w:pPr>
          </w:p>
        </w:tc>
      </w:tr>
      <w:tr w:rsidR="000830A2" w:rsidRPr="007721E0" w14:paraId="0F1434B0" w14:textId="77777777" w:rsidTr="003301FD">
        <w:tc>
          <w:tcPr>
            <w:tcW w:w="2160" w:type="dxa"/>
            <w:tcBorders>
              <w:top w:val="nil"/>
              <w:left w:val="nil"/>
              <w:bottom w:val="nil"/>
              <w:right w:val="nil"/>
            </w:tcBorders>
          </w:tcPr>
          <w:p w14:paraId="69FCA200" w14:textId="77777777" w:rsidR="000830A2" w:rsidRPr="007721E0" w:rsidRDefault="000830A2" w:rsidP="003301FD">
            <w:pPr>
              <w:pStyle w:val="Heading3"/>
              <w:rPr>
                <w:bCs/>
              </w:rPr>
            </w:pPr>
            <w:r w:rsidRPr="007721E0">
              <w:rPr>
                <w:bCs/>
              </w:rPr>
              <w:t>General</w:t>
            </w:r>
          </w:p>
          <w:p w14:paraId="1BDFC53A" w14:textId="77777777" w:rsidR="000830A2" w:rsidRPr="007721E0" w:rsidRDefault="000830A2" w:rsidP="003301FD">
            <w:pPr>
              <w:rPr>
                <w:rFonts w:ascii="Arial" w:hAnsi="Arial" w:cs="Arial"/>
              </w:rPr>
            </w:pPr>
            <w:r w:rsidRPr="007721E0">
              <w:rPr>
                <w:rFonts w:ascii="Arial" w:hAnsi="Arial" w:cs="Arial"/>
              </w:rPr>
              <w:t>(Lighting &amp; Power)</w:t>
            </w:r>
          </w:p>
        </w:tc>
        <w:tc>
          <w:tcPr>
            <w:tcW w:w="3600" w:type="dxa"/>
            <w:tcBorders>
              <w:top w:val="nil"/>
              <w:left w:val="nil"/>
              <w:bottom w:val="nil"/>
              <w:right w:val="nil"/>
            </w:tcBorders>
          </w:tcPr>
          <w:p w14:paraId="729DF2C5" w14:textId="77777777" w:rsidR="000830A2" w:rsidRPr="007721E0" w:rsidRDefault="000830A2" w:rsidP="003301FD">
            <w:pPr>
              <w:rPr>
                <w:rFonts w:ascii="Arial" w:hAnsi="Arial" w:cs="Arial"/>
              </w:rPr>
            </w:pPr>
            <w:r w:rsidRPr="007721E0">
              <w:rPr>
                <w:rFonts w:ascii="Arial" w:hAnsi="Arial" w:cs="Arial"/>
              </w:rPr>
              <w:t>Main switchgear and distribution in major projects.</w:t>
            </w:r>
          </w:p>
          <w:p w14:paraId="30777251" w14:textId="77777777" w:rsidR="000830A2" w:rsidRPr="007721E0" w:rsidRDefault="000830A2" w:rsidP="003301FD">
            <w:pPr>
              <w:rPr>
                <w:rFonts w:ascii="Arial" w:hAnsi="Arial" w:cs="Arial"/>
              </w:rPr>
            </w:pPr>
            <w:r w:rsidRPr="007721E0">
              <w:rPr>
                <w:rFonts w:ascii="Arial" w:hAnsi="Arial" w:cs="Arial"/>
              </w:rPr>
              <w:t>Provision of luminaries and emergency lighting.</w:t>
            </w:r>
          </w:p>
          <w:p w14:paraId="716965EA" w14:textId="77777777" w:rsidR="000830A2" w:rsidRPr="007721E0" w:rsidRDefault="000830A2" w:rsidP="003301FD">
            <w:pPr>
              <w:rPr>
                <w:rFonts w:ascii="Arial" w:hAnsi="Arial" w:cs="Arial"/>
              </w:rPr>
            </w:pPr>
          </w:p>
          <w:p w14:paraId="7377AFB3"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519C633B" w14:textId="77777777" w:rsidR="000830A2" w:rsidRPr="007721E0" w:rsidRDefault="000830A2" w:rsidP="003301FD">
            <w:pPr>
              <w:rPr>
                <w:rFonts w:ascii="Arial" w:hAnsi="Arial" w:cs="Arial"/>
              </w:rPr>
            </w:pPr>
            <w:r w:rsidRPr="007721E0">
              <w:rPr>
                <w:rFonts w:ascii="Arial" w:hAnsi="Arial" w:cs="Arial"/>
              </w:rPr>
              <w:t>Testing / replacement of individual distribution boards.  The repair and maintenance of all switchgear and interconnecting cables including temporary buildings.</w:t>
            </w:r>
          </w:p>
          <w:p w14:paraId="7797BC5A" w14:textId="77777777" w:rsidR="000830A2" w:rsidRPr="007721E0" w:rsidRDefault="000830A2" w:rsidP="003301FD">
            <w:pPr>
              <w:rPr>
                <w:rFonts w:ascii="Arial" w:hAnsi="Arial" w:cs="Arial"/>
              </w:rPr>
            </w:pPr>
            <w:r w:rsidRPr="007721E0">
              <w:rPr>
                <w:rFonts w:ascii="Arial" w:hAnsi="Arial" w:cs="Arial"/>
              </w:rPr>
              <w:t>Replacement of luminaries &amp; emergency lighting</w:t>
            </w:r>
          </w:p>
          <w:p w14:paraId="1321B472" w14:textId="77777777" w:rsidR="000830A2" w:rsidRPr="007721E0" w:rsidRDefault="000830A2" w:rsidP="003301FD">
            <w:pPr>
              <w:rPr>
                <w:rFonts w:ascii="Arial" w:hAnsi="Arial" w:cs="Arial"/>
                <w:b/>
              </w:rPr>
            </w:pPr>
          </w:p>
        </w:tc>
      </w:tr>
      <w:tr w:rsidR="000830A2" w:rsidRPr="007721E0" w14:paraId="0FEECABD" w14:textId="77777777" w:rsidTr="003301FD">
        <w:tc>
          <w:tcPr>
            <w:tcW w:w="2160" w:type="dxa"/>
            <w:tcBorders>
              <w:top w:val="nil"/>
              <w:left w:val="nil"/>
              <w:bottom w:val="nil"/>
              <w:right w:val="nil"/>
            </w:tcBorders>
          </w:tcPr>
          <w:p w14:paraId="1535EB0E"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0872485" w14:textId="77777777" w:rsidR="000830A2" w:rsidRPr="007721E0" w:rsidRDefault="000830A2" w:rsidP="003301FD">
            <w:pPr>
              <w:rPr>
                <w:rFonts w:ascii="Arial" w:hAnsi="Arial" w:cs="Arial"/>
              </w:rPr>
            </w:pPr>
            <w:r w:rsidRPr="007721E0">
              <w:rPr>
                <w:rFonts w:ascii="Arial" w:hAnsi="Arial" w:cs="Arial"/>
              </w:rPr>
              <w:t>Major replacement of obsolete and dangerous wiring systems, including distribution boards.</w:t>
            </w:r>
          </w:p>
          <w:p w14:paraId="6B90D123" w14:textId="77777777" w:rsidR="000830A2" w:rsidRPr="007721E0" w:rsidRDefault="000830A2" w:rsidP="003301FD">
            <w:pPr>
              <w:pStyle w:val="BodyText"/>
              <w:rPr>
                <w:rFonts w:cs="Arial"/>
                <w:color w:val="auto"/>
              </w:rPr>
            </w:pPr>
            <w:r w:rsidRPr="007721E0">
              <w:rPr>
                <w:rFonts w:cs="Arial"/>
                <w:color w:val="auto"/>
              </w:rPr>
              <w:t>Statutory fixed wire testing.</w:t>
            </w:r>
          </w:p>
          <w:p w14:paraId="2DB42F37"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7484226D" w14:textId="77777777" w:rsidR="000830A2" w:rsidRPr="007721E0" w:rsidRDefault="000830A2" w:rsidP="003301FD">
            <w:pPr>
              <w:rPr>
                <w:rFonts w:ascii="Arial" w:hAnsi="Arial" w:cs="Arial"/>
              </w:rPr>
            </w:pPr>
            <w:r w:rsidRPr="007721E0">
              <w:rPr>
                <w:rFonts w:ascii="Arial" w:hAnsi="Arial" w:cs="Arial"/>
              </w:rPr>
              <w:t>Minor repairs / replacement &amp; testing, earthing and bonding to meet Electricity at Work Regulations.</w:t>
            </w:r>
          </w:p>
          <w:p w14:paraId="0C299A73" w14:textId="77777777" w:rsidR="000830A2" w:rsidRPr="007721E0" w:rsidRDefault="000830A2" w:rsidP="003301FD">
            <w:pPr>
              <w:rPr>
                <w:rFonts w:ascii="Arial" w:hAnsi="Arial" w:cs="Arial"/>
              </w:rPr>
            </w:pPr>
            <w:r w:rsidRPr="007721E0">
              <w:rPr>
                <w:rFonts w:ascii="Arial" w:hAnsi="Arial" w:cs="Arial"/>
              </w:rPr>
              <w:t>All servicing.</w:t>
            </w:r>
          </w:p>
          <w:p w14:paraId="3316E227" w14:textId="77777777" w:rsidR="000830A2" w:rsidRPr="007721E0" w:rsidRDefault="000830A2" w:rsidP="003301FD">
            <w:pPr>
              <w:rPr>
                <w:rFonts w:ascii="Arial" w:hAnsi="Arial" w:cs="Arial"/>
              </w:rPr>
            </w:pPr>
            <w:r w:rsidRPr="007721E0">
              <w:rPr>
                <w:rFonts w:ascii="Arial" w:hAnsi="Arial" w:cs="Arial"/>
              </w:rPr>
              <w:t>Replacement of luminaires</w:t>
            </w:r>
          </w:p>
        </w:tc>
      </w:tr>
      <w:tr w:rsidR="000830A2" w:rsidRPr="007721E0" w14:paraId="288FD1E4" w14:textId="77777777" w:rsidTr="003301FD">
        <w:tc>
          <w:tcPr>
            <w:tcW w:w="2160" w:type="dxa"/>
            <w:tcBorders>
              <w:top w:val="nil"/>
              <w:left w:val="nil"/>
              <w:bottom w:val="nil"/>
              <w:right w:val="nil"/>
            </w:tcBorders>
          </w:tcPr>
          <w:p w14:paraId="56E45C99" w14:textId="77777777" w:rsidR="000830A2" w:rsidRPr="007721E0" w:rsidRDefault="000830A2" w:rsidP="003301FD">
            <w:pPr>
              <w:pStyle w:val="Heading3"/>
              <w:rPr>
                <w:bCs/>
              </w:rPr>
            </w:pPr>
            <w:r w:rsidRPr="007721E0">
              <w:rPr>
                <w:bCs/>
              </w:rPr>
              <w:t>Other</w:t>
            </w:r>
          </w:p>
          <w:p w14:paraId="11C12C4E"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3ACD7431" w14:textId="77777777" w:rsidR="000830A2" w:rsidRPr="007721E0" w:rsidRDefault="000830A2" w:rsidP="003301FD">
            <w:pPr>
              <w:rPr>
                <w:rFonts w:ascii="Arial" w:hAnsi="Arial" w:cs="Arial"/>
              </w:rPr>
            </w:pPr>
            <w:r w:rsidRPr="007721E0">
              <w:rPr>
                <w:rFonts w:ascii="Arial" w:hAnsi="Arial" w:cs="Arial"/>
              </w:rPr>
              <w:t>Lightning protection in new build and / or major installation</w:t>
            </w:r>
          </w:p>
        </w:tc>
        <w:tc>
          <w:tcPr>
            <w:tcW w:w="4320" w:type="dxa"/>
            <w:tcBorders>
              <w:top w:val="nil"/>
              <w:left w:val="nil"/>
              <w:bottom w:val="nil"/>
              <w:right w:val="nil"/>
            </w:tcBorders>
          </w:tcPr>
          <w:p w14:paraId="76EF5D0E" w14:textId="77777777" w:rsidR="000830A2" w:rsidRPr="007721E0" w:rsidRDefault="000830A2" w:rsidP="003301FD">
            <w:pPr>
              <w:rPr>
                <w:rFonts w:ascii="Arial" w:hAnsi="Arial" w:cs="Arial"/>
              </w:rPr>
            </w:pPr>
            <w:r w:rsidRPr="007721E0">
              <w:rPr>
                <w:rFonts w:ascii="Arial" w:hAnsi="Arial" w:cs="Arial"/>
              </w:rPr>
              <w:t>Minor repair/ replacement of individual parts.</w:t>
            </w:r>
          </w:p>
          <w:p w14:paraId="57D1D972" w14:textId="77777777" w:rsidR="000830A2" w:rsidRPr="007721E0" w:rsidRDefault="000830A2" w:rsidP="003301FD">
            <w:pPr>
              <w:rPr>
                <w:rFonts w:ascii="Arial" w:hAnsi="Arial" w:cs="Arial"/>
              </w:rPr>
            </w:pPr>
            <w:r w:rsidRPr="007721E0">
              <w:rPr>
                <w:rFonts w:ascii="Arial" w:hAnsi="Arial" w:cs="Arial"/>
              </w:rPr>
              <w:t>Statutory inspections</w:t>
            </w:r>
          </w:p>
        </w:tc>
      </w:tr>
      <w:tr w:rsidR="000830A2" w:rsidRPr="007721E0" w14:paraId="33D79EB5" w14:textId="77777777" w:rsidTr="003301FD">
        <w:tc>
          <w:tcPr>
            <w:tcW w:w="2160" w:type="dxa"/>
            <w:tcBorders>
              <w:top w:val="nil"/>
              <w:left w:val="nil"/>
              <w:bottom w:val="nil"/>
              <w:right w:val="nil"/>
            </w:tcBorders>
          </w:tcPr>
          <w:p w14:paraId="3073EBC0"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6A27E902" w14:textId="77777777" w:rsidR="000830A2" w:rsidRPr="007721E0" w:rsidRDefault="000830A2" w:rsidP="003301FD">
            <w:pPr>
              <w:rPr>
                <w:rFonts w:ascii="Arial" w:hAnsi="Arial" w:cs="Arial"/>
              </w:rPr>
            </w:pPr>
            <w:r w:rsidRPr="007721E0">
              <w:rPr>
                <w:rFonts w:ascii="Arial" w:hAnsi="Arial" w:cs="Arial"/>
              </w:rPr>
              <w:t>Alarm systems, CCTV, lifts / hoists etc on new buildings</w:t>
            </w:r>
          </w:p>
          <w:p w14:paraId="1822DDC7"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0CA2CBED" w14:textId="77777777" w:rsidR="000830A2" w:rsidRPr="007721E0" w:rsidRDefault="000830A2" w:rsidP="003301FD">
            <w:pPr>
              <w:rPr>
                <w:rFonts w:ascii="Arial" w:hAnsi="Arial" w:cs="Arial"/>
              </w:rPr>
            </w:pPr>
            <w:r w:rsidRPr="007721E0">
              <w:rPr>
                <w:rFonts w:ascii="Arial" w:hAnsi="Arial" w:cs="Arial"/>
              </w:rPr>
              <w:t>Minor repair / replacement and maintenance of alarm systems, CCTV.</w:t>
            </w:r>
          </w:p>
          <w:p w14:paraId="5C75F227" w14:textId="77777777" w:rsidR="000830A2" w:rsidRPr="007721E0" w:rsidRDefault="000830A2" w:rsidP="003301FD">
            <w:pPr>
              <w:rPr>
                <w:rFonts w:ascii="Arial" w:hAnsi="Arial" w:cs="Arial"/>
              </w:rPr>
            </w:pPr>
            <w:r w:rsidRPr="007721E0">
              <w:rPr>
                <w:rFonts w:ascii="Arial" w:hAnsi="Arial" w:cs="Arial"/>
              </w:rPr>
              <w:t>lifts / hoists include statutory inspection</w:t>
            </w:r>
          </w:p>
        </w:tc>
      </w:tr>
      <w:tr w:rsidR="000830A2" w:rsidRPr="007721E0" w14:paraId="5A8CAD61" w14:textId="77777777" w:rsidTr="003301FD">
        <w:tc>
          <w:tcPr>
            <w:tcW w:w="2160" w:type="dxa"/>
            <w:tcBorders>
              <w:top w:val="nil"/>
              <w:left w:val="nil"/>
              <w:bottom w:val="nil"/>
              <w:right w:val="nil"/>
            </w:tcBorders>
          </w:tcPr>
          <w:p w14:paraId="71F045BD"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29B06882" w14:textId="77777777" w:rsidR="000830A2" w:rsidRPr="007721E0" w:rsidRDefault="000830A2" w:rsidP="003301FD">
            <w:pPr>
              <w:rPr>
                <w:rFonts w:ascii="Arial" w:hAnsi="Arial" w:cs="Arial"/>
              </w:rPr>
            </w:pPr>
            <w:r w:rsidRPr="007721E0">
              <w:rPr>
                <w:rFonts w:ascii="Arial" w:hAnsi="Arial" w:cs="Arial"/>
              </w:rPr>
              <w:t>New installation of communication systems, radio/ TV, call, telephone, data transmission, IT etc. in new build.</w:t>
            </w:r>
          </w:p>
          <w:p w14:paraId="6FA61F03"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5300A37C" w14:textId="77777777" w:rsidR="000830A2" w:rsidRPr="007721E0" w:rsidRDefault="000830A2" w:rsidP="003301FD">
            <w:pPr>
              <w:pStyle w:val="DfESOutNumbered"/>
              <w:widowControl/>
              <w:overflowPunct/>
              <w:autoSpaceDE/>
              <w:autoSpaceDN/>
              <w:adjustRightInd/>
              <w:spacing w:after="0"/>
              <w:textAlignment w:val="auto"/>
              <w:rPr>
                <w:rFonts w:cs="Arial"/>
                <w:szCs w:val="24"/>
              </w:rPr>
            </w:pPr>
            <w:r w:rsidRPr="007721E0">
              <w:rPr>
                <w:rFonts w:cs="Arial"/>
                <w:szCs w:val="24"/>
              </w:rPr>
              <w:t xml:space="preserve">Minor repair/ replacement/ maintenance </w:t>
            </w:r>
            <w:r w:rsidRPr="007721E0">
              <w:rPr>
                <w:rFonts w:cs="Arial"/>
              </w:rPr>
              <w:t>of communication systems, radio/ TV, call, telephone, data transmission, IT</w:t>
            </w:r>
            <w:r w:rsidRPr="007721E0">
              <w:rPr>
                <w:rFonts w:cs="Arial"/>
                <w:szCs w:val="24"/>
              </w:rPr>
              <w:t xml:space="preserve"> including all door access systems</w:t>
            </w:r>
          </w:p>
        </w:tc>
      </w:tr>
      <w:tr w:rsidR="000830A2" w:rsidRPr="007721E0" w14:paraId="39AB63F8" w14:textId="77777777" w:rsidTr="003301FD">
        <w:tc>
          <w:tcPr>
            <w:tcW w:w="2160" w:type="dxa"/>
            <w:tcBorders>
              <w:top w:val="nil"/>
              <w:left w:val="nil"/>
              <w:bottom w:val="nil"/>
              <w:right w:val="nil"/>
            </w:tcBorders>
          </w:tcPr>
          <w:p w14:paraId="61E43A34" w14:textId="77777777" w:rsidR="000830A2" w:rsidRPr="007721E0" w:rsidRDefault="000830A2" w:rsidP="003301FD">
            <w:pPr>
              <w:rPr>
                <w:rFonts w:ascii="Arial" w:hAnsi="Arial" w:cs="Arial"/>
                <w:b/>
                <w:sz w:val="28"/>
              </w:rPr>
            </w:pPr>
          </w:p>
          <w:p w14:paraId="0B99C02D" w14:textId="77777777" w:rsidR="000830A2" w:rsidRPr="007721E0" w:rsidRDefault="000830A2" w:rsidP="003301FD">
            <w:pPr>
              <w:rPr>
                <w:rFonts w:ascii="Arial" w:hAnsi="Arial" w:cs="Arial"/>
                <w:b/>
                <w:sz w:val="28"/>
              </w:rPr>
            </w:pPr>
          </w:p>
          <w:p w14:paraId="246E2550" w14:textId="77777777" w:rsidR="000830A2" w:rsidRPr="007721E0" w:rsidRDefault="000830A2" w:rsidP="003301FD">
            <w:pPr>
              <w:rPr>
                <w:rFonts w:ascii="Arial" w:hAnsi="Arial" w:cs="Arial"/>
                <w:b/>
                <w:sz w:val="28"/>
              </w:rPr>
            </w:pPr>
            <w:r w:rsidRPr="007721E0">
              <w:rPr>
                <w:rFonts w:ascii="Arial" w:hAnsi="Arial" w:cs="Arial"/>
                <w:b/>
                <w:sz w:val="28"/>
              </w:rPr>
              <w:lastRenderedPageBreak/>
              <w:t>EXTERNAL</w:t>
            </w:r>
          </w:p>
          <w:p w14:paraId="309A32EC" w14:textId="77777777" w:rsidR="000830A2" w:rsidRPr="007721E0" w:rsidRDefault="000830A2" w:rsidP="003301FD">
            <w:pPr>
              <w:rPr>
                <w:rFonts w:ascii="Arial" w:hAnsi="Arial" w:cs="Arial"/>
                <w:b/>
              </w:rPr>
            </w:pPr>
            <w:r w:rsidRPr="007721E0">
              <w:rPr>
                <w:rFonts w:ascii="Arial" w:hAnsi="Arial" w:cs="Arial"/>
                <w:b/>
                <w:sz w:val="28"/>
              </w:rPr>
              <w:t>WORKS</w:t>
            </w:r>
          </w:p>
          <w:p w14:paraId="26A05ECE"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7161BADB"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4D4A6256" w14:textId="77777777" w:rsidR="000830A2" w:rsidRPr="007721E0" w:rsidRDefault="000830A2" w:rsidP="003301FD">
            <w:pPr>
              <w:rPr>
                <w:rFonts w:ascii="Arial" w:hAnsi="Arial" w:cs="Arial"/>
              </w:rPr>
            </w:pPr>
          </w:p>
        </w:tc>
      </w:tr>
      <w:tr w:rsidR="000830A2" w:rsidRPr="007721E0" w14:paraId="5189B324" w14:textId="77777777" w:rsidTr="003301FD">
        <w:tc>
          <w:tcPr>
            <w:tcW w:w="2160" w:type="dxa"/>
            <w:tcBorders>
              <w:top w:val="nil"/>
              <w:left w:val="nil"/>
              <w:bottom w:val="nil"/>
              <w:right w:val="nil"/>
            </w:tcBorders>
          </w:tcPr>
          <w:p w14:paraId="7F26FC0E" w14:textId="77777777" w:rsidR="000830A2" w:rsidRPr="007721E0" w:rsidRDefault="000830A2" w:rsidP="003301FD">
            <w:pPr>
              <w:pStyle w:val="Heading3"/>
              <w:rPr>
                <w:bCs/>
              </w:rPr>
            </w:pPr>
            <w:r w:rsidRPr="007721E0">
              <w:rPr>
                <w:bCs/>
              </w:rPr>
              <w:t>Pavings</w:t>
            </w:r>
          </w:p>
          <w:p w14:paraId="15A0928F"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4C2339F6" w14:textId="77777777" w:rsidR="000830A2" w:rsidRPr="007721E0" w:rsidRDefault="000830A2" w:rsidP="003301FD">
            <w:pPr>
              <w:rPr>
                <w:rFonts w:ascii="Arial" w:hAnsi="Arial" w:cs="Arial"/>
              </w:rPr>
            </w:pPr>
            <w:r w:rsidRPr="007721E0">
              <w:rPr>
                <w:rFonts w:ascii="Arial" w:hAnsi="Arial" w:cs="Arial"/>
              </w:rPr>
              <w:t>Provision of new roads, car parks, paths, court, terraces, play pitches, steps and handrails, as part of major new project, including disabled access</w:t>
            </w:r>
          </w:p>
          <w:p w14:paraId="7E736D2D"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2D305D3F" w14:textId="77777777" w:rsidR="000830A2" w:rsidRPr="007721E0" w:rsidRDefault="000830A2" w:rsidP="003301FD">
            <w:pPr>
              <w:rPr>
                <w:rFonts w:ascii="Arial" w:hAnsi="Arial" w:cs="Arial"/>
              </w:rPr>
            </w:pPr>
            <w:r w:rsidRPr="007721E0">
              <w:rPr>
                <w:rFonts w:ascii="Arial" w:hAnsi="Arial" w:cs="Arial"/>
              </w:rPr>
              <w:t>Maintenance and repair of car parks, paths, court, terraces, play pitches, steps and handrails.</w:t>
            </w:r>
          </w:p>
          <w:p w14:paraId="33760424" w14:textId="77777777" w:rsidR="000830A2" w:rsidRPr="007721E0" w:rsidRDefault="000830A2" w:rsidP="003301FD">
            <w:pPr>
              <w:pStyle w:val="DfESOutNumbered"/>
              <w:widowControl/>
              <w:overflowPunct/>
              <w:autoSpaceDE/>
              <w:autoSpaceDN/>
              <w:adjustRightInd/>
              <w:spacing w:after="0"/>
              <w:textAlignment w:val="auto"/>
              <w:rPr>
                <w:rFonts w:cs="Arial"/>
                <w:szCs w:val="24"/>
              </w:rPr>
            </w:pPr>
            <w:r w:rsidRPr="007721E0">
              <w:rPr>
                <w:rFonts w:cs="Arial"/>
                <w:szCs w:val="24"/>
              </w:rPr>
              <w:t>Car park and playground markings.</w:t>
            </w:r>
          </w:p>
        </w:tc>
      </w:tr>
      <w:tr w:rsidR="000830A2" w:rsidRPr="007721E0" w14:paraId="2CF9B1A9" w14:textId="77777777" w:rsidTr="003301FD">
        <w:tc>
          <w:tcPr>
            <w:tcW w:w="2160" w:type="dxa"/>
            <w:tcBorders>
              <w:top w:val="nil"/>
              <w:left w:val="nil"/>
              <w:bottom w:val="nil"/>
              <w:right w:val="nil"/>
            </w:tcBorders>
          </w:tcPr>
          <w:p w14:paraId="2AAA52A8" w14:textId="77777777" w:rsidR="000830A2" w:rsidRPr="007721E0" w:rsidRDefault="000830A2" w:rsidP="003301FD">
            <w:pPr>
              <w:pStyle w:val="Heading3"/>
              <w:rPr>
                <w:bCs/>
              </w:rPr>
            </w:pPr>
            <w:r w:rsidRPr="007721E0">
              <w:rPr>
                <w:bCs/>
              </w:rPr>
              <w:t>Miscellaneous</w:t>
            </w:r>
          </w:p>
          <w:p w14:paraId="6331C40E" w14:textId="77777777" w:rsidR="000830A2" w:rsidRPr="007721E0" w:rsidRDefault="000830A2" w:rsidP="003301FD">
            <w:pPr>
              <w:rPr>
                <w:rFonts w:ascii="Arial" w:hAnsi="Arial" w:cs="Arial"/>
                <w:u w:val="single"/>
              </w:rPr>
            </w:pPr>
          </w:p>
        </w:tc>
        <w:tc>
          <w:tcPr>
            <w:tcW w:w="3600" w:type="dxa"/>
            <w:tcBorders>
              <w:top w:val="nil"/>
              <w:left w:val="nil"/>
              <w:bottom w:val="nil"/>
              <w:right w:val="nil"/>
            </w:tcBorders>
          </w:tcPr>
          <w:p w14:paraId="073B42CD" w14:textId="77777777" w:rsidR="000830A2" w:rsidRPr="007721E0" w:rsidRDefault="000830A2" w:rsidP="003301FD">
            <w:pPr>
              <w:rPr>
                <w:rFonts w:ascii="Arial" w:hAnsi="Arial" w:cs="Arial"/>
              </w:rPr>
            </w:pPr>
            <w:r w:rsidRPr="007721E0">
              <w:rPr>
                <w:rFonts w:ascii="Arial" w:hAnsi="Arial" w:cs="Arial"/>
              </w:rPr>
              <w:t xml:space="preserve">Provision of walls, fencing, gates and ancillary buildings as part of major new project </w:t>
            </w:r>
          </w:p>
          <w:p w14:paraId="077E73AA"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1927F549" w14:textId="77777777" w:rsidR="000830A2" w:rsidRPr="007721E0" w:rsidRDefault="000830A2" w:rsidP="003301FD">
            <w:pPr>
              <w:rPr>
                <w:rFonts w:ascii="Arial" w:hAnsi="Arial" w:cs="Arial"/>
                <w:b/>
              </w:rPr>
            </w:pPr>
            <w:r w:rsidRPr="007721E0">
              <w:rPr>
                <w:rFonts w:ascii="Arial" w:hAnsi="Arial" w:cs="Arial"/>
              </w:rPr>
              <w:t>Maintenance and repair of all perimeter/ boundary / retaining walls, fencing and gates.</w:t>
            </w:r>
            <w:r w:rsidRPr="007721E0">
              <w:rPr>
                <w:rFonts w:ascii="Arial" w:hAnsi="Arial" w:cs="Arial"/>
                <w:b/>
              </w:rPr>
              <w:t xml:space="preserve"> </w:t>
            </w:r>
          </w:p>
        </w:tc>
      </w:tr>
      <w:tr w:rsidR="000830A2" w:rsidRPr="007721E0" w14:paraId="6CB2BD93" w14:textId="77777777" w:rsidTr="003301FD">
        <w:tc>
          <w:tcPr>
            <w:tcW w:w="2160" w:type="dxa"/>
            <w:tcBorders>
              <w:top w:val="nil"/>
              <w:left w:val="nil"/>
              <w:bottom w:val="nil"/>
              <w:right w:val="nil"/>
            </w:tcBorders>
          </w:tcPr>
          <w:p w14:paraId="02216675" w14:textId="77777777" w:rsidR="000830A2" w:rsidRPr="007721E0" w:rsidRDefault="000830A2" w:rsidP="003301FD">
            <w:pPr>
              <w:pStyle w:val="Heading3"/>
              <w:rPr>
                <w:bCs/>
              </w:rPr>
            </w:pPr>
            <w:r w:rsidRPr="007721E0">
              <w:rPr>
                <w:bCs/>
              </w:rPr>
              <w:t>Drainage</w:t>
            </w:r>
          </w:p>
          <w:p w14:paraId="5664439C"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5F829ED9" w14:textId="77777777" w:rsidR="000830A2" w:rsidRPr="007721E0" w:rsidRDefault="000830A2" w:rsidP="003301FD">
            <w:pPr>
              <w:rPr>
                <w:rFonts w:ascii="Arial" w:hAnsi="Arial" w:cs="Arial"/>
              </w:rPr>
            </w:pPr>
            <w:r w:rsidRPr="007721E0">
              <w:rPr>
                <w:rFonts w:ascii="Arial" w:hAnsi="Arial" w:cs="Arial"/>
              </w:rPr>
              <w:t>Drains, soakaways, inspection chambers and sewage plant as part of new projects</w:t>
            </w:r>
          </w:p>
          <w:p w14:paraId="3114E03F"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08EB9C91" w14:textId="77777777" w:rsidR="000830A2" w:rsidRPr="007721E0" w:rsidRDefault="000830A2" w:rsidP="003301FD">
            <w:pPr>
              <w:rPr>
                <w:rFonts w:ascii="Arial" w:hAnsi="Arial" w:cs="Arial"/>
              </w:rPr>
            </w:pPr>
            <w:r w:rsidRPr="007721E0">
              <w:rPr>
                <w:rFonts w:ascii="Arial" w:hAnsi="Arial" w:cs="Arial"/>
              </w:rPr>
              <w:t>Maintenance and repair of drains, gullies, grease traps and manholes between buildings and main sewers.  Cleaning of the above and unblocking as necessary.</w:t>
            </w:r>
          </w:p>
          <w:p w14:paraId="51E22BAF" w14:textId="77777777" w:rsidR="000830A2" w:rsidRPr="007721E0" w:rsidRDefault="000830A2" w:rsidP="003301FD">
            <w:pPr>
              <w:rPr>
                <w:rFonts w:ascii="Arial" w:hAnsi="Arial" w:cs="Arial"/>
                <w:b/>
              </w:rPr>
            </w:pPr>
          </w:p>
        </w:tc>
      </w:tr>
      <w:tr w:rsidR="000830A2" w:rsidRPr="007721E0" w14:paraId="1B3850A2" w14:textId="77777777" w:rsidTr="003301FD">
        <w:tc>
          <w:tcPr>
            <w:tcW w:w="2160" w:type="dxa"/>
            <w:tcBorders>
              <w:top w:val="nil"/>
              <w:left w:val="nil"/>
              <w:bottom w:val="nil"/>
              <w:right w:val="nil"/>
            </w:tcBorders>
          </w:tcPr>
          <w:p w14:paraId="201FAAEA" w14:textId="77777777" w:rsidR="000830A2" w:rsidRPr="007721E0" w:rsidRDefault="000830A2" w:rsidP="003301FD">
            <w:pPr>
              <w:pStyle w:val="Heading3"/>
              <w:rPr>
                <w:bCs/>
              </w:rPr>
            </w:pPr>
            <w:r w:rsidRPr="007721E0">
              <w:rPr>
                <w:bCs/>
              </w:rPr>
              <w:t>Open air pools</w:t>
            </w:r>
          </w:p>
          <w:p w14:paraId="79EC85E2"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01D915C2" w14:textId="77777777" w:rsidR="000830A2" w:rsidRPr="007721E0" w:rsidRDefault="000830A2" w:rsidP="003301FD">
            <w:pPr>
              <w:rPr>
                <w:rFonts w:ascii="Arial" w:hAnsi="Arial" w:cs="Arial"/>
              </w:rPr>
            </w:pPr>
            <w:r w:rsidRPr="007721E0">
              <w:rPr>
                <w:rFonts w:ascii="Arial" w:hAnsi="Arial" w:cs="Arial"/>
              </w:rPr>
              <w:t xml:space="preserve">Structure, Hygiene/ safety in new build </w:t>
            </w:r>
          </w:p>
        </w:tc>
        <w:tc>
          <w:tcPr>
            <w:tcW w:w="4320" w:type="dxa"/>
            <w:tcBorders>
              <w:top w:val="nil"/>
              <w:left w:val="nil"/>
              <w:bottom w:val="nil"/>
              <w:right w:val="nil"/>
            </w:tcBorders>
          </w:tcPr>
          <w:p w14:paraId="00246143" w14:textId="77777777" w:rsidR="000830A2" w:rsidRPr="007721E0" w:rsidRDefault="000830A2" w:rsidP="003301FD">
            <w:pPr>
              <w:rPr>
                <w:rFonts w:ascii="Arial" w:hAnsi="Arial" w:cs="Arial"/>
              </w:rPr>
            </w:pPr>
            <w:r w:rsidRPr="007721E0">
              <w:rPr>
                <w:rFonts w:ascii="Arial" w:hAnsi="Arial" w:cs="Arial"/>
              </w:rPr>
              <w:t>Hygiene, cleaning, maintenance and repairs, including replacement parts. Simple energy saving systems.</w:t>
            </w:r>
          </w:p>
          <w:p w14:paraId="0EB3FA26" w14:textId="77777777" w:rsidR="000830A2" w:rsidRPr="007721E0" w:rsidRDefault="000830A2" w:rsidP="003301FD">
            <w:pPr>
              <w:rPr>
                <w:rFonts w:ascii="Arial" w:hAnsi="Arial" w:cs="Arial"/>
              </w:rPr>
            </w:pPr>
            <w:r w:rsidRPr="007721E0">
              <w:rPr>
                <w:rFonts w:ascii="Arial" w:hAnsi="Arial" w:cs="Arial"/>
              </w:rPr>
              <w:t>Statutory maintenance</w:t>
            </w:r>
          </w:p>
          <w:p w14:paraId="29902DC3" w14:textId="77777777" w:rsidR="000830A2" w:rsidRPr="007721E0" w:rsidRDefault="000830A2" w:rsidP="003301FD">
            <w:pPr>
              <w:rPr>
                <w:rFonts w:ascii="Arial" w:hAnsi="Arial" w:cs="Arial"/>
              </w:rPr>
            </w:pPr>
          </w:p>
        </w:tc>
      </w:tr>
      <w:tr w:rsidR="000830A2" w:rsidRPr="007721E0" w14:paraId="5269DE1D" w14:textId="77777777" w:rsidTr="003301FD">
        <w:tc>
          <w:tcPr>
            <w:tcW w:w="2160" w:type="dxa"/>
            <w:tcBorders>
              <w:top w:val="nil"/>
              <w:left w:val="nil"/>
              <w:bottom w:val="nil"/>
              <w:right w:val="nil"/>
            </w:tcBorders>
          </w:tcPr>
          <w:p w14:paraId="5A7A1291" w14:textId="77777777" w:rsidR="000830A2" w:rsidRPr="007721E0" w:rsidRDefault="000830A2" w:rsidP="003301FD">
            <w:pPr>
              <w:rPr>
                <w:rFonts w:ascii="Arial" w:hAnsi="Arial" w:cs="Arial"/>
                <w:b/>
                <w:bCs/>
                <w:u w:val="single"/>
              </w:rPr>
            </w:pPr>
            <w:r w:rsidRPr="007721E0">
              <w:rPr>
                <w:rFonts w:ascii="Arial" w:hAnsi="Arial" w:cs="Arial"/>
                <w:b/>
                <w:bCs/>
                <w:u w:val="single"/>
              </w:rPr>
              <w:t>Services distribution</w:t>
            </w:r>
          </w:p>
          <w:p w14:paraId="18273BF7" w14:textId="77777777" w:rsidR="000830A2" w:rsidRPr="007721E0" w:rsidRDefault="000830A2" w:rsidP="003301FD">
            <w:pPr>
              <w:rPr>
                <w:rFonts w:ascii="Arial" w:hAnsi="Arial" w:cs="Arial"/>
              </w:rPr>
            </w:pPr>
          </w:p>
        </w:tc>
        <w:tc>
          <w:tcPr>
            <w:tcW w:w="3600" w:type="dxa"/>
            <w:tcBorders>
              <w:top w:val="nil"/>
              <w:left w:val="nil"/>
              <w:bottom w:val="nil"/>
              <w:right w:val="nil"/>
            </w:tcBorders>
          </w:tcPr>
          <w:p w14:paraId="34342CCD" w14:textId="77777777" w:rsidR="000830A2" w:rsidRPr="007721E0" w:rsidRDefault="000830A2" w:rsidP="003301FD">
            <w:pPr>
              <w:rPr>
                <w:rFonts w:ascii="Arial" w:hAnsi="Arial" w:cs="Arial"/>
              </w:rPr>
            </w:pPr>
            <w:r w:rsidRPr="007721E0">
              <w:rPr>
                <w:rFonts w:ascii="Arial" w:hAnsi="Arial" w:cs="Arial"/>
              </w:rPr>
              <w:t>Provision of:</w:t>
            </w:r>
          </w:p>
          <w:p w14:paraId="50A7858B" w14:textId="77777777" w:rsidR="000830A2" w:rsidRPr="007721E0" w:rsidRDefault="000830A2" w:rsidP="003301FD">
            <w:pPr>
              <w:rPr>
                <w:rFonts w:ascii="Arial" w:hAnsi="Arial" w:cs="Arial"/>
              </w:rPr>
            </w:pPr>
            <w:r w:rsidRPr="007721E0">
              <w:rPr>
                <w:rFonts w:ascii="Arial" w:hAnsi="Arial" w:cs="Arial"/>
              </w:rPr>
              <w:t>Heating mains</w:t>
            </w:r>
          </w:p>
          <w:p w14:paraId="45BB13DE" w14:textId="77777777" w:rsidR="000830A2" w:rsidRPr="007721E0" w:rsidRDefault="000830A2" w:rsidP="003301FD">
            <w:pPr>
              <w:rPr>
                <w:rFonts w:ascii="Arial" w:hAnsi="Arial" w:cs="Arial"/>
              </w:rPr>
            </w:pPr>
            <w:r w:rsidRPr="007721E0">
              <w:rPr>
                <w:rFonts w:ascii="Arial" w:hAnsi="Arial" w:cs="Arial"/>
              </w:rPr>
              <w:t>gas mains</w:t>
            </w:r>
          </w:p>
          <w:p w14:paraId="34F5F47B" w14:textId="77777777" w:rsidR="000830A2" w:rsidRPr="007721E0" w:rsidRDefault="000830A2" w:rsidP="003301FD">
            <w:pPr>
              <w:rPr>
                <w:rFonts w:ascii="Arial" w:hAnsi="Arial" w:cs="Arial"/>
              </w:rPr>
            </w:pPr>
            <w:r w:rsidRPr="007721E0">
              <w:rPr>
                <w:rFonts w:ascii="Arial" w:hAnsi="Arial" w:cs="Arial"/>
              </w:rPr>
              <w:t>water mains</w:t>
            </w:r>
          </w:p>
          <w:p w14:paraId="5AB0DB70" w14:textId="77777777" w:rsidR="000830A2" w:rsidRPr="007721E0" w:rsidRDefault="000830A2" w:rsidP="003301FD">
            <w:pPr>
              <w:rPr>
                <w:rFonts w:ascii="Arial" w:hAnsi="Arial" w:cs="Arial"/>
              </w:rPr>
            </w:pPr>
            <w:r w:rsidRPr="007721E0">
              <w:rPr>
                <w:rFonts w:ascii="Arial" w:hAnsi="Arial" w:cs="Arial"/>
              </w:rPr>
              <w:t>electricity mains,</w:t>
            </w:r>
          </w:p>
          <w:p w14:paraId="4DDF3FD6" w14:textId="77777777" w:rsidR="000830A2" w:rsidRPr="007721E0" w:rsidRDefault="000830A2" w:rsidP="003301FD">
            <w:pPr>
              <w:rPr>
                <w:rFonts w:ascii="Arial" w:hAnsi="Arial" w:cs="Arial"/>
              </w:rPr>
            </w:pPr>
            <w:r w:rsidRPr="007721E0">
              <w:rPr>
                <w:rFonts w:ascii="Arial" w:hAnsi="Arial" w:cs="Arial"/>
              </w:rPr>
              <w:t>on new projects</w:t>
            </w:r>
          </w:p>
          <w:p w14:paraId="08A0E104"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1EE51BFD" w14:textId="77777777" w:rsidR="000830A2" w:rsidRPr="007721E0" w:rsidRDefault="000830A2" w:rsidP="003301FD">
            <w:pPr>
              <w:rPr>
                <w:rFonts w:ascii="Arial" w:hAnsi="Arial" w:cs="Arial"/>
              </w:rPr>
            </w:pPr>
            <w:r w:rsidRPr="007721E0">
              <w:rPr>
                <w:rFonts w:ascii="Arial" w:hAnsi="Arial" w:cs="Arial"/>
              </w:rPr>
              <w:t>Minor repair / replacement of heating mains, gas mains</w:t>
            </w:r>
          </w:p>
          <w:p w14:paraId="566F81F7" w14:textId="77777777" w:rsidR="000830A2" w:rsidRPr="007721E0" w:rsidRDefault="000830A2" w:rsidP="003301FD">
            <w:pPr>
              <w:pStyle w:val="DfESOutNumbered"/>
              <w:widowControl/>
              <w:overflowPunct/>
              <w:autoSpaceDE/>
              <w:autoSpaceDN/>
              <w:adjustRightInd/>
              <w:spacing w:after="0"/>
              <w:textAlignment w:val="auto"/>
              <w:rPr>
                <w:rFonts w:cs="Arial"/>
                <w:szCs w:val="24"/>
              </w:rPr>
            </w:pPr>
            <w:r w:rsidRPr="007721E0">
              <w:rPr>
                <w:rFonts w:cs="Arial"/>
                <w:szCs w:val="24"/>
              </w:rPr>
              <w:t xml:space="preserve">water mains, </w:t>
            </w:r>
          </w:p>
          <w:p w14:paraId="0ED9BE65" w14:textId="77777777" w:rsidR="000830A2" w:rsidRPr="007721E0" w:rsidRDefault="000830A2" w:rsidP="003301FD">
            <w:pPr>
              <w:rPr>
                <w:rFonts w:ascii="Arial" w:hAnsi="Arial" w:cs="Arial"/>
              </w:rPr>
            </w:pPr>
            <w:r w:rsidRPr="007721E0">
              <w:rPr>
                <w:rFonts w:ascii="Arial" w:hAnsi="Arial" w:cs="Arial"/>
              </w:rPr>
              <w:t>electricity mains meeting statutory requirements</w:t>
            </w:r>
          </w:p>
        </w:tc>
      </w:tr>
      <w:tr w:rsidR="000830A2" w:rsidRPr="007721E0" w14:paraId="4CF969A4" w14:textId="77777777" w:rsidTr="003301FD">
        <w:tc>
          <w:tcPr>
            <w:tcW w:w="2160" w:type="dxa"/>
            <w:tcBorders>
              <w:top w:val="nil"/>
              <w:left w:val="nil"/>
              <w:bottom w:val="nil"/>
              <w:right w:val="nil"/>
            </w:tcBorders>
          </w:tcPr>
          <w:p w14:paraId="427AEBEE" w14:textId="77777777" w:rsidR="000830A2" w:rsidRPr="007721E0" w:rsidRDefault="000830A2" w:rsidP="003301FD">
            <w:pPr>
              <w:pStyle w:val="Heading2"/>
              <w:rPr>
                <w:b w:val="0"/>
                <w:bCs/>
              </w:rPr>
            </w:pPr>
            <w:r w:rsidRPr="007721E0">
              <w:rPr>
                <w:b w:val="0"/>
                <w:bCs/>
              </w:rPr>
              <w:t>Asbestos</w:t>
            </w:r>
          </w:p>
        </w:tc>
        <w:tc>
          <w:tcPr>
            <w:tcW w:w="3600" w:type="dxa"/>
            <w:tcBorders>
              <w:top w:val="nil"/>
              <w:left w:val="nil"/>
              <w:bottom w:val="nil"/>
              <w:right w:val="nil"/>
            </w:tcBorders>
          </w:tcPr>
          <w:p w14:paraId="00B9EACC" w14:textId="77777777" w:rsidR="000830A2" w:rsidRPr="007721E0" w:rsidRDefault="000830A2" w:rsidP="003301FD">
            <w:pPr>
              <w:rPr>
                <w:rFonts w:ascii="Arial" w:hAnsi="Arial" w:cs="Arial"/>
                <w:bCs/>
              </w:rPr>
            </w:pPr>
            <w:r w:rsidRPr="007721E0">
              <w:rPr>
                <w:rFonts w:ascii="Arial" w:hAnsi="Arial" w:cs="Arial"/>
              </w:rPr>
              <w:t xml:space="preserve">Initial inspection survey of property to identify asbestos containing materials. Provision of site manual in accordance with </w:t>
            </w:r>
            <w:r w:rsidRPr="007721E0">
              <w:rPr>
                <w:rFonts w:ascii="Arial" w:hAnsi="Arial" w:cs="Arial"/>
                <w:bCs/>
              </w:rPr>
              <w:t>The Control of Asbestos at Work Regulations 2006.</w:t>
            </w:r>
          </w:p>
          <w:p w14:paraId="777145B5" w14:textId="77777777" w:rsidR="000830A2" w:rsidRPr="007721E0" w:rsidRDefault="000830A2" w:rsidP="003301FD">
            <w:pPr>
              <w:rPr>
                <w:rFonts w:ascii="Arial" w:hAnsi="Arial" w:cs="Arial"/>
              </w:rPr>
            </w:pPr>
            <w:r w:rsidRPr="007721E0">
              <w:rPr>
                <w:rFonts w:ascii="Arial" w:hAnsi="Arial" w:cs="Arial"/>
              </w:rPr>
              <w:t>Designated re-inspection.</w:t>
            </w:r>
          </w:p>
          <w:p w14:paraId="4F8C3A66" w14:textId="77777777" w:rsidR="000830A2" w:rsidRPr="007721E0" w:rsidRDefault="000830A2" w:rsidP="003301FD">
            <w:pPr>
              <w:rPr>
                <w:rFonts w:ascii="Arial" w:hAnsi="Arial" w:cs="Arial"/>
              </w:rPr>
            </w:pPr>
            <w:r w:rsidRPr="007721E0">
              <w:rPr>
                <w:rFonts w:ascii="Arial" w:hAnsi="Arial" w:cs="Arial"/>
              </w:rPr>
              <w:t>Removal required as part of major new build project.</w:t>
            </w:r>
          </w:p>
          <w:p w14:paraId="51A933FE" w14:textId="77777777" w:rsidR="000830A2" w:rsidRPr="007721E0" w:rsidRDefault="000830A2" w:rsidP="003301FD">
            <w:pPr>
              <w:rPr>
                <w:rFonts w:ascii="Arial" w:hAnsi="Arial" w:cs="Arial"/>
              </w:rPr>
            </w:pPr>
          </w:p>
        </w:tc>
        <w:tc>
          <w:tcPr>
            <w:tcW w:w="4320" w:type="dxa"/>
            <w:tcBorders>
              <w:top w:val="nil"/>
              <w:left w:val="nil"/>
              <w:bottom w:val="nil"/>
              <w:right w:val="nil"/>
            </w:tcBorders>
          </w:tcPr>
          <w:p w14:paraId="633C886A" w14:textId="77777777" w:rsidR="000830A2" w:rsidRPr="007721E0" w:rsidRDefault="000830A2" w:rsidP="003301FD">
            <w:pPr>
              <w:pStyle w:val="DfESOutNumbered"/>
              <w:widowControl/>
              <w:overflowPunct/>
              <w:autoSpaceDE/>
              <w:autoSpaceDN/>
              <w:adjustRightInd/>
              <w:spacing w:after="0"/>
              <w:textAlignment w:val="auto"/>
              <w:rPr>
                <w:rFonts w:cs="Arial"/>
                <w:bCs/>
                <w:szCs w:val="24"/>
              </w:rPr>
            </w:pPr>
            <w:r w:rsidRPr="007721E0">
              <w:rPr>
                <w:rFonts w:cs="Arial"/>
                <w:bCs/>
                <w:szCs w:val="24"/>
              </w:rPr>
              <w:t>Minor repair / replacement of damaged asbestos containing materials e.g. panels, insulation, pipe work, roofing etc</w:t>
            </w:r>
          </w:p>
          <w:p w14:paraId="244A2EFD" w14:textId="77777777" w:rsidR="000830A2" w:rsidRPr="007721E0" w:rsidRDefault="000830A2" w:rsidP="003301FD">
            <w:pPr>
              <w:pStyle w:val="DfESOutNumbered"/>
              <w:widowControl/>
              <w:overflowPunct/>
              <w:autoSpaceDE/>
              <w:autoSpaceDN/>
              <w:adjustRightInd/>
              <w:spacing w:after="0"/>
              <w:textAlignment w:val="auto"/>
              <w:rPr>
                <w:rFonts w:cs="Arial"/>
                <w:bCs/>
                <w:szCs w:val="24"/>
              </w:rPr>
            </w:pPr>
            <w:r w:rsidRPr="007721E0">
              <w:rPr>
                <w:rFonts w:cs="Arial"/>
                <w:bCs/>
                <w:szCs w:val="24"/>
              </w:rPr>
              <w:t>In accordance with the ‘The Control of Asbestos at Work Regulations 2006’</w:t>
            </w:r>
          </w:p>
        </w:tc>
      </w:tr>
    </w:tbl>
    <w:p w14:paraId="1756883B" w14:textId="77777777" w:rsidR="000830A2" w:rsidRPr="007721E0" w:rsidRDefault="000830A2" w:rsidP="000830A2">
      <w:pPr>
        <w:ind w:left="283" w:hanging="283"/>
        <w:rPr>
          <w:rFonts w:ascii="Arial" w:hAnsi="Arial" w:cs="Arial"/>
          <w:b/>
        </w:rPr>
      </w:pPr>
    </w:p>
    <w:p w14:paraId="6DB4F621" w14:textId="77777777" w:rsidR="000830A2" w:rsidRPr="007721E0" w:rsidRDefault="000830A2" w:rsidP="000830A2">
      <w:pPr>
        <w:rPr>
          <w:rFonts w:ascii="Arial" w:hAnsi="Arial" w:cs="Arial"/>
          <w:bCs/>
        </w:rPr>
      </w:pPr>
    </w:p>
    <w:p w14:paraId="525340C1" w14:textId="77777777" w:rsidR="000830A2" w:rsidRPr="007721E0" w:rsidRDefault="000830A2" w:rsidP="000830A2">
      <w:pPr>
        <w:rPr>
          <w:rFonts w:ascii="Arial" w:hAnsi="Arial" w:cs="Arial"/>
          <w:b/>
        </w:rPr>
      </w:pPr>
    </w:p>
    <w:p w14:paraId="5EE81430" w14:textId="77777777" w:rsidR="000830A2" w:rsidRPr="007721E0" w:rsidRDefault="000830A2" w:rsidP="000830A2">
      <w:pPr>
        <w:ind w:left="283" w:hanging="283"/>
        <w:rPr>
          <w:rFonts w:ascii="Arial" w:hAnsi="Arial" w:cs="Arial"/>
          <w:b/>
        </w:rPr>
      </w:pPr>
    </w:p>
    <w:p w14:paraId="085B5ABF" w14:textId="77777777" w:rsidR="000830A2" w:rsidRPr="007721E0" w:rsidRDefault="000830A2" w:rsidP="000830A2">
      <w:pPr>
        <w:ind w:left="283" w:hanging="283"/>
        <w:rPr>
          <w:rFonts w:ascii="Arial" w:hAnsi="Arial" w:cs="Arial"/>
        </w:rPr>
      </w:pPr>
    </w:p>
    <w:p w14:paraId="33B4F4AE" w14:textId="77777777" w:rsidR="000830A2" w:rsidRPr="007721E0" w:rsidRDefault="000830A2" w:rsidP="000830A2">
      <w:pPr>
        <w:ind w:left="283" w:hanging="283"/>
        <w:rPr>
          <w:rFonts w:ascii="Arial" w:hAnsi="Arial" w:cs="Arial"/>
        </w:rPr>
      </w:pPr>
    </w:p>
    <w:p w14:paraId="401B7FE4" w14:textId="77777777" w:rsidR="000830A2" w:rsidRPr="007721E0" w:rsidRDefault="000830A2" w:rsidP="000830A2">
      <w:pPr>
        <w:ind w:left="283" w:hanging="283"/>
        <w:rPr>
          <w:rFonts w:ascii="Arial" w:hAnsi="Arial" w:cs="Arial"/>
        </w:rPr>
      </w:pPr>
    </w:p>
    <w:p w14:paraId="7A062F02" w14:textId="77777777" w:rsidR="000830A2" w:rsidRPr="007721E0" w:rsidRDefault="000830A2" w:rsidP="000830A2">
      <w:pPr>
        <w:ind w:left="283" w:hanging="283"/>
        <w:rPr>
          <w:rFonts w:ascii="Arial" w:hAnsi="Arial" w:cs="Arial"/>
        </w:rPr>
      </w:pPr>
    </w:p>
    <w:p w14:paraId="5A46501E" w14:textId="77777777" w:rsidR="000830A2" w:rsidRPr="007721E0" w:rsidRDefault="000830A2" w:rsidP="000830A2">
      <w:pPr>
        <w:ind w:left="283" w:hanging="283"/>
        <w:rPr>
          <w:rFonts w:ascii="Arial" w:hAnsi="Arial" w:cs="Arial"/>
        </w:rPr>
      </w:pPr>
    </w:p>
    <w:p w14:paraId="567C7A6B" w14:textId="77777777" w:rsidR="000830A2" w:rsidRDefault="000830A2" w:rsidP="000830A2">
      <w:pPr>
        <w:rPr>
          <w:rFonts w:ascii="Arial" w:hAnsi="Arial" w:cs="Arial"/>
        </w:rPr>
      </w:pPr>
    </w:p>
    <w:p w14:paraId="00714DD1" w14:textId="77777777" w:rsidR="000830A2" w:rsidRDefault="000830A2" w:rsidP="000830A2">
      <w:pPr>
        <w:jc w:val="both"/>
        <w:rPr>
          <w:rFonts w:ascii="Arial" w:hAnsi="Arial" w:cs="Arial"/>
        </w:rPr>
      </w:pPr>
    </w:p>
    <w:p w14:paraId="15C2F078" w14:textId="77777777" w:rsidR="000830A2" w:rsidRPr="00C15B10" w:rsidRDefault="000830A2" w:rsidP="000830A2">
      <w:pPr>
        <w:pStyle w:val="Heading3"/>
      </w:pPr>
      <w:bookmarkStart w:id="101" w:name="_ANNEX_C"/>
      <w:bookmarkEnd w:id="101"/>
      <w:r w:rsidRPr="00C15B10">
        <w:t xml:space="preserve">ANNEX </w:t>
      </w:r>
      <w:r>
        <w:t>C</w:t>
      </w:r>
    </w:p>
    <w:p w14:paraId="728FDF25" w14:textId="77777777" w:rsidR="000830A2" w:rsidRPr="00C15B10" w:rsidRDefault="000830A2" w:rsidP="000830A2">
      <w:pPr>
        <w:rPr>
          <w:rFonts w:ascii="Arial" w:hAnsi="Arial" w:cs="Arial"/>
          <w:b/>
          <w:sz w:val="22"/>
          <w:szCs w:val="22"/>
        </w:rPr>
      </w:pPr>
    </w:p>
    <w:p w14:paraId="14707296" w14:textId="77777777" w:rsidR="000830A2" w:rsidRPr="00C15B10" w:rsidRDefault="000830A2" w:rsidP="000830A2">
      <w:pPr>
        <w:rPr>
          <w:rFonts w:ascii="Arial" w:hAnsi="Arial" w:cs="Arial"/>
          <w:b/>
          <w:sz w:val="22"/>
          <w:szCs w:val="22"/>
          <w:u w:val="single"/>
        </w:rPr>
      </w:pPr>
      <w:r w:rsidRPr="00C15B10">
        <w:rPr>
          <w:rFonts w:ascii="Arial" w:hAnsi="Arial" w:cs="Arial"/>
          <w:b/>
          <w:sz w:val="22"/>
          <w:szCs w:val="22"/>
          <w:u w:val="single"/>
        </w:rPr>
        <w:t>HEALTH &amp; SAFETY</w:t>
      </w:r>
    </w:p>
    <w:p w14:paraId="38E8A229" w14:textId="77777777" w:rsidR="000830A2" w:rsidRPr="00C15B10" w:rsidRDefault="000830A2" w:rsidP="000830A2">
      <w:pPr>
        <w:jc w:val="center"/>
        <w:rPr>
          <w:rFonts w:ascii="Arial" w:hAnsi="Arial" w:cs="Arial"/>
          <w:b/>
          <w:sz w:val="22"/>
          <w:szCs w:val="22"/>
          <w:u w:val="single"/>
        </w:rPr>
      </w:pPr>
    </w:p>
    <w:p w14:paraId="4FA1C52D" w14:textId="77777777" w:rsidR="000830A2" w:rsidRPr="00C15B10" w:rsidRDefault="000830A2" w:rsidP="000830A2">
      <w:pPr>
        <w:jc w:val="both"/>
        <w:rPr>
          <w:rFonts w:ascii="Arial" w:hAnsi="Arial" w:cs="Arial"/>
          <w:sz w:val="22"/>
          <w:szCs w:val="22"/>
        </w:rPr>
      </w:pPr>
      <w:r>
        <w:rPr>
          <w:rFonts w:ascii="Arial" w:hAnsi="Arial" w:cs="Arial"/>
          <w:sz w:val="22"/>
          <w:szCs w:val="22"/>
        </w:rPr>
        <w:t>The Local Authority</w:t>
      </w:r>
      <w:r w:rsidRPr="00C15B10">
        <w:rPr>
          <w:rFonts w:ascii="Arial" w:hAnsi="Arial" w:cs="Arial"/>
          <w:sz w:val="22"/>
          <w:szCs w:val="22"/>
        </w:rPr>
        <w:t xml:space="preserve"> (or the </w:t>
      </w:r>
      <w:r>
        <w:rPr>
          <w:rFonts w:ascii="Arial" w:hAnsi="Arial" w:cs="Arial"/>
          <w:sz w:val="22"/>
          <w:szCs w:val="22"/>
        </w:rPr>
        <w:t>G</w:t>
      </w:r>
      <w:r w:rsidRPr="00C15B10">
        <w:rPr>
          <w:rFonts w:ascii="Arial" w:hAnsi="Arial" w:cs="Arial"/>
          <w:sz w:val="22"/>
          <w:szCs w:val="22"/>
        </w:rPr>
        <w:t>overnors of Foundation, Trust, Aided and Special Agreement Schools) retains the primary responsibility as employer, under sections 2 and 3 of the Health and Safety at Work Act 1974.  Section 2 requires employers to ensure the health, safety and welfare of their employees.  Section 3 places a similar duty with respect to pupils and members of the public.</w:t>
      </w:r>
    </w:p>
    <w:p w14:paraId="0C1637BA" w14:textId="77777777" w:rsidR="000830A2" w:rsidRPr="00C15B10" w:rsidRDefault="000830A2" w:rsidP="000830A2">
      <w:pPr>
        <w:jc w:val="both"/>
        <w:rPr>
          <w:rFonts w:ascii="Arial" w:hAnsi="Arial" w:cs="Arial"/>
          <w:sz w:val="22"/>
          <w:szCs w:val="22"/>
        </w:rPr>
      </w:pPr>
    </w:p>
    <w:p w14:paraId="4B648F05" w14:textId="77777777" w:rsidR="000830A2" w:rsidRPr="00C15B10" w:rsidRDefault="000830A2" w:rsidP="000830A2">
      <w:pPr>
        <w:jc w:val="both"/>
        <w:rPr>
          <w:rFonts w:ascii="Arial" w:hAnsi="Arial" w:cs="Arial"/>
          <w:sz w:val="22"/>
          <w:szCs w:val="22"/>
        </w:rPr>
      </w:pPr>
      <w:r w:rsidRPr="00C15B10">
        <w:rPr>
          <w:rFonts w:ascii="Arial" w:hAnsi="Arial" w:cs="Arial"/>
          <w:sz w:val="22"/>
          <w:szCs w:val="22"/>
        </w:rPr>
        <w:t xml:space="preserve">The </w:t>
      </w:r>
      <w:r>
        <w:rPr>
          <w:rFonts w:ascii="Arial" w:hAnsi="Arial" w:cs="Arial"/>
          <w:sz w:val="22"/>
          <w:szCs w:val="22"/>
        </w:rPr>
        <w:t>Local Authority</w:t>
      </w:r>
      <w:r w:rsidRPr="00C15B10">
        <w:rPr>
          <w:rFonts w:ascii="Arial" w:hAnsi="Arial" w:cs="Arial"/>
          <w:sz w:val="22"/>
          <w:szCs w:val="22"/>
        </w:rPr>
        <w:t xml:space="preserve"> has defined its Health and Safety Policy in a document, the Corporate Health &amp; Safety Management System, which was sent to all establishments and this has been further defined by the </w:t>
      </w:r>
      <w:r>
        <w:rPr>
          <w:rFonts w:ascii="Arial" w:hAnsi="Arial" w:cs="Arial"/>
          <w:sz w:val="22"/>
          <w:szCs w:val="22"/>
        </w:rPr>
        <w:t xml:space="preserve">Local </w:t>
      </w:r>
      <w:r w:rsidRPr="00C15B10">
        <w:rPr>
          <w:rFonts w:ascii="Arial" w:hAnsi="Arial" w:cs="Arial"/>
          <w:sz w:val="22"/>
          <w:szCs w:val="22"/>
        </w:rPr>
        <w:t xml:space="preserve">Authority’s Safety Policy Statement.  The basic duties of the staff as outlined in the document remain unchanged by the new circumstances involving delegation to Governing Bodies in that they have a duty to take reasonable care for the health and safety of themselves and other persons who may be affected by their actions or omissions.  Delegation of budgets, however, brings Governing Bodies more clearly into the health and safety structure.  The 1974 Health and Safety at Work Act places duties on persons who have control of the premises or exercise any of the functions of an employer and clearly </w:t>
      </w:r>
      <w:r>
        <w:rPr>
          <w:rFonts w:ascii="Arial" w:hAnsi="Arial" w:cs="Arial"/>
          <w:sz w:val="22"/>
          <w:szCs w:val="22"/>
        </w:rPr>
        <w:t>G</w:t>
      </w:r>
      <w:r w:rsidRPr="00C15B10">
        <w:rPr>
          <w:rFonts w:ascii="Arial" w:hAnsi="Arial" w:cs="Arial"/>
          <w:sz w:val="22"/>
          <w:szCs w:val="22"/>
        </w:rPr>
        <w:t>overnors of schools having delegated budgets fall into this category.  Such Governin</w:t>
      </w:r>
      <w:r>
        <w:rPr>
          <w:rFonts w:ascii="Arial" w:hAnsi="Arial" w:cs="Arial"/>
          <w:sz w:val="22"/>
          <w:szCs w:val="22"/>
        </w:rPr>
        <w:t>g Bodies, along with the Local Authority</w:t>
      </w:r>
      <w:r w:rsidRPr="00C15B10">
        <w:rPr>
          <w:rFonts w:ascii="Arial" w:hAnsi="Arial" w:cs="Arial"/>
          <w:sz w:val="22"/>
          <w:szCs w:val="22"/>
        </w:rPr>
        <w:t xml:space="preserve"> and its employees, may be potentially liable under the Act.  Appropriate modifications to the </w:t>
      </w:r>
      <w:r>
        <w:rPr>
          <w:rFonts w:ascii="Arial" w:hAnsi="Arial" w:cs="Arial"/>
          <w:sz w:val="22"/>
          <w:szCs w:val="22"/>
        </w:rPr>
        <w:t xml:space="preserve">Local </w:t>
      </w:r>
      <w:r w:rsidRPr="00C15B10">
        <w:rPr>
          <w:rFonts w:ascii="Arial" w:hAnsi="Arial" w:cs="Arial"/>
          <w:sz w:val="22"/>
          <w:szCs w:val="22"/>
        </w:rPr>
        <w:t>Authority’s insurance policies have been made to recognise their changes.  Under the system involving delegation of budgets it must be recognised that responsibility for health and safety matters wi</w:t>
      </w:r>
      <w:r>
        <w:rPr>
          <w:rFonts w:ascii="Arial" w:hAnsi="Arial" w:cs="Arial"/>
          <w:sz w:val="22"/>
          <w:szCs w:val="22"/>
        </w:rPr>
        <w:t>ll be shared between the Local Authority</w:t>
      </w:r>
      <w:r w:rsidRPr="00C15B10">
        <w:rPr>
          <w:rFonts w:ascii="Arial" w:hAnsi="Arial" w:cs="Arial"/>
          <w:sz w:val="22"/>
          <w:szCs w:val="22"/>
        </w:rPr>
        <w:t xml:space="preserve">, its employees and school </w:t>
      </w:r>
      <w:r>
        <w:rPr>
          <w:rFonts w:ascii="Arial" w:hAnsi="Arial" w:cs="Arial"/>
          <w:sz w:val="22"/>
          <w:szCs w:val="22"/>
        </w:rPr>
        <w:t>G</w:t>
      </w:r>
      <w:r w:rsidRPr="00C15B10">
        <w:rPr>
          <w:rFonts w:ascii="Arial" w:hAnsi="Arial" w:cs="Arial"/>
          <w:sz w:val="22"/>
          <w:szCs w:val="22"/>
        </w:rPr>
        <w:t xml:space="preserve">overnors.   The specific responsibilities of </w:t>
      </w:r>
      <w:r>
        <w:rPr>
          <w:rFonts w:ascii="Arial" w:hAnsi="Arial" w:cs="Arial"/>
          <w:sz w:val="22"/>
          <w:szCs w:val="22"/>
        </w:rPr>
        <w:t>G</w:t>
      </w:r>
      <w:r w:rsidRPr="00C15B10">
        <w:rPr>
          <w:rFonts w:ascii="Arial" w:hAnsi="Arial" w:cs="Arial"/>
          <w:sz w:val="22"/>
          <w:szCs w:val="22"/>
        </w:rPr>
        <w:t>overnors are outlined below.</w:t>
      </w:r>
    </w:p>
    <w:p w14:paraId="6BCF9259" w14:textId="77777777" w:rsidR="000830A2" w:rsidRPr="00C15B10" w:rsidRDefault="000830A2" w:rsidP="000830A2">
      <w:pPr>
        <w:jc w:val="both"/>
        <w:rPr>
          <w:rFonts w:ascii="Arial" w:hAnsi="Arial" w:cs="Arial"/>
          <w:sz w:val="22"/>
          <w:szCs w:val="22"/>
        </w:rPr>
      </w:pPr>
    </w:p>
    <w:p w14:paraId="152E50E1" w14:textId="77777777" w:rsidR="000830A2" w:rsidRPr="00C15B10" w:rsidRDefault="000830A2" w:rsidP="000830A2">
      <w:pPr>
        <w:jc w:val="both"/>
        <w:rPr>
          <w:rFonts w:ascii="Arial" w:hAnsi="Arial" w:cs="Arial"/>
          <w:sz w:val="22"/>
          <w:szCs w:val="22"/>
        </w:rPr>
      </w:pPr>
      <w:r w:rsidRPr="00C15B10">
        <w:rPr>
          <w:rFonts w:ascii="Arial" w:hAnsi="Arial" w:cs="Arial"/>
          <w:b/>
          <w:sz w:val="22"/>
          <w:szCs w:val="22"/>
        </w:rPr>
        <w:t>RESPONSIBILITIES OF GOVERNING BODIES</w:t>
      </w:r>
    </w:p>
    <w:p w14:paraId="2CE1749F" w14:textId="77777777" w:rsidR="000830A2" w:rsidRPr="00C15B10" w:rsidRDefault="000830A2" w:rsidP="000830A2">
      <w:pPr>
        <w:jc w:val="both"/>
        <w:rPr>
          <w:rFonts w:ascii="Arial" w:hAnsi="Arial" w:cs="Arial"/>
          <w:sz w:val="22"/>
          <w:szCs w:val="22"/>
        </w:rPr>
      </w:pPr>
    </w:p>
    <w:p w14:paraId="6043CA08" w14:textId="77777777" w:rsidR="000830A2" w:rsidRPr="00C15B10" w:rsidRDefault="000830A2" w:rsidP="000830A2">
      <w:pPr>
        <w:jc w:val="both"/>
        <w:rPr>
          <w:rFonts w:ascii="Arial" w:hAnsi="Arial" w:cs="Arial"/>
          <w:sz w:val="22"/>
          <w:szCs w:val="22"/>
        </w:rPr>
      </w:pPr>
      <w:r w:rsidRPr="00C15B10">
        <w:rPr>
          <w:rFonts w:ascii="Arial" w:hAnsi="Arial" w:cs="Arial"/>
          <w:sz w:val="22"/>
          <w:szCs w:val="22"/>
        </w:rPr>
        <w:t xml:space="preserve">Formerly Governing Bodies have had the responsibility to inspect the school premises and draw to the attention of the </w:t>
      </w:r>
      <w:r>
        <w:rPr>
          <w:rFonts w:ascii="Arial" w:hAnsi="Arial" w:cs="Arial"/>
          <w:sz w:val="22"/>
          <w:szCs w:val="22"/>
        </w:rPr>
        <w:t xml:space="preserve">Local </w:t>
      </w:r>
      <w:r w:rsidRPr="00C15B10">
        <w:rPr>
          <w:rFonts w:ascii="Arial" w:hAnsi="Arial" w:cs="Arial"/>
          <w:sz w:val="22"/>
          <w:szCs w:val="22"/>
        </w:rPr>
        <w:t xml:space="preserve">Authority any defects.  This duty continues but for schools with delegated budgets, </w:t>
      </w:r>
      <w:r>
        <w:rPr>
          <w:rFonts w:ascii="Arial" w:hAnsi="Arial" w:cs="Arial"/>
          <w:sz w:val="22"/>
          <w:szCs w:val="22"/>
        </w:rPr>
        <w:t>G</w:t>
      </w:r>
      <w:r w:rsidRPr="00C15B10">
        <w:rPr>
          <w:rFonts w:ascii="Arial" w:hAnsi="Arial" w:cs="Arial"/>
          <w:sz w:val="22"/>
          <w:szCs w:val="22"/>
        </w:rPr>
        <w:t>overnors will incur further responsibilities for the health and safety of staff, pupils and visitors for the specific areas for which they have budget responsibility.  Governors should produce their own safety policy to</w:t>
      </w:r>
      <w:r>
        <w:rPr>
          <w:rFonts w:ascii="Arial" w:hAnsi="Arial" w:cs="Arial"/>
          <w:sz w:val="22"/>
          <w:szCs w:val="22"/>
        </w:rPr>
        <w:t xml:space="preserve"> supplement those of the Local Authority</w:t>
      </w:r>
      <w:r w:rsidRPr="00C15B10">
        <w:rPr>
          <w:rFonts w:ascii="Arial" w:hAnsi="Arial" w:cs="Arial"/>
          <w:sz w:val="22"/>
          <w:szCs w:val="22"/>
        </w:rPr>
        <w:t>.</w:t>
      </w:r>
    </w:p>
    <w:p w14:paraId="23AA7FAE" w14:textId="77777777" w:rsidR="000830A2" w:rsidRPr="00C15B10" w:rsidRDefault="000830A2" w:rsidP="000830A2">
      <w:pPr>
        <w:jc w:val="both"/>
        <w:rPr>
          <w:rFonts w:ascii="Arial" w:hAnsi="Arial" w:cs="Arial"/>
          <w:sz w:val="22"/>
          <w:szCs w:val="22"/>
        </w:rPr>
      </w:pPr>
    </w:p>
    <w:p w14:paraId="5EF109D4" w14:textId="77777777" w:rsidR="000830A2" w:rsidRPr="00C15B10" w:rsidRDefault="000830A2" w:rsidP="000830A2">
      <w:pPr>
        <w:jc w:val="both"/>
        <w:rPr>
          <w:rFonts w:ascii="Arial" w:hAnsi="Arial" w:cs="Arial"/>
          <w:sz w:val="22"/>
          <w:szCs w:val="22"/>
        </w:rPr>
      </w:pPr>
      <w:r w:rsidRPr="00C15B10">
        <w:rPr>
          <w:rFonts w:ascii="Arial" w:hAnsi="Arial" w:cs="Arial"/>
          <w:sz w:val="22"/>
          <w:szCs w:val="22"/>
        </w:rPr>
        <w:t>Governors, so far as is reasonably practicable, will be responsible for:-</w:t>
      </w:r>
    </w:p>
    <w:p w14:paraId="6012FF20" w14:textId="77777777" w:rsidR="000830A2" w:rsidRPr="00C15B10" w:rsidRDefault="000830A2" w:rsidP="000830A2">
      <w:pPr>
        <w:jc w:val="both"/>
        <w:rPr>
          <w:rFonts w:ascii="Arial" w:hAnsi="Arial" w:cs="Arial"/>
          <w:sz w:val="22"/>
          <w:szCs w:val="22"/>
        </w:rPr>
      </w:pPr>
    </w:p>
    <w:p w14:paraId="53D26B28"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t>a.</w:t>
      </w:r>
      <w:r w:rsidRPr="00C15B10">
        <w:rPr>
          <w:rFonts w:ascii="Arial" w:hAnsi="Arial" w:cs="Arial"/>
          <w:sz w:val="22"/>
          <w:szCs w:val="22"/>
        </w:rPr>
        <w:tab/>
        <w:t>monitoring the need for non-structural maintenance in the school and authorising maintenance for which it has budget responsibility;</w:t>
      </w:r>
    </w:p>
    <w:p w14:paraId="4A65B306" w14:textId="77777777" w:rsidR="000830A2" w:rsidRPr="00C15B10" w:rsidRDefault="000830A2" w:rsidP="000830A2">
      <w:pPr>
        <w:ind w:left="720" w:hanging="720"/>
        <w:jc w:val="both"/>
        <w:rPr>
          <w:rFonts w:ascii="Arial" w:hAnsi="Arial" w:cs="Arial"/>
          <w:sz w:val="22"/>
          <w:szCs w:val="22"/>
        </w:rPr>
      </w:pPr>
    </w:p>
    <w:p w14:paraId="3A91D0AF" w14:textId="77777777" w:rsidR="000830A2" w:rsidRPr="00C15B10" w:rsidRDefault="000830A2" w:rsidP="000830A2">
      <w:pPr>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t>advising the appropriate Local Authority</w:t>
      </w:r>
      <w:r w:rsidRPr="00C15B10">
        <w:rPr>
          <w:rFonts w:ascii="Arial" w:hAnsi="Arial" w:cs="Arial"/>
          <w:sz w:val="22"/>
          <w:szCs w:val="22"/>
        </w:rPr>
        <w:t xml:space="preserve"> departments of the structural defects that could adversely affect the health and safety of staff, pupils and the public;</w:t>
      </w:r>
    </w:p>
    <w:p w14:paraId="06FFABCF" w14:textId="77777777" w:rsidR="000830A2" w:rsidRPr="00C15B10" w:rsidRDefault="000830A2" w:rsidP="000830A2">
      <w:pPr>
        <w:ind w:left="720" w:hanging="720"/>
        <w:jc w:val="both"/>
        <w:rPr>
          <w:rFonts w:ascii="Arial" w:hAnsi="Arial" w:cs="Arial"/>
          <w:sz w:val="22"/>
          <w:szCs w:val="22"/>
        </w:rPr>
      </w:pPr>
    </w:p>
    <w:p w14:paraId="196EDCB3"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t>c.</w:t>
      </w:r>
      <w:r w:rsidRPr="00C15B10">
        <w:rPr>
          <w:rFonts w:ascii="Arial" w:hAnsi="Arial" w:cs="Arial"/>
          <w:sz w:val="22"/>
          <w:szCs w:val="22"/>
        </w:rPr>
        <w:tab/>
        <w:t>the safe condition, installation, storage and maintenance of all equipment at the school, and ensuring that such equipment can be used safely in the normal running of the school;</w:t>
      </w:r>
    </w:p>
    <w:p w14:paraId="4D1570DB" w14:textId="77777777" w:rsidR="000830A2" w:rsidRPr="00C15B10" w:rsidRDefault="000830A2" w:rsidP="000830A2">
      <w:pPr>
        <w:ind w:left="720" w:hanging="720"/>
        <w:jc w:val="both"/>
        <w:rPr>
          <w:rFonts w:ascii="Arial" w:hAnsi="Arial" w:cs="Arial"/>
          <w:sz w:val="22"/>
          <w:szCs w:val="22"/>
        </w:rPr>
      </w:pPr>
    </w:p>
    <w:p w14:paraId="4A975361"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t>d.</w:t>
      </w:r>
      <w:r w:rsidRPr="00C15B10">
        <w:rPr>
          <w:rFonts w:ascii="Arial" w:hAnsi="Arial" w:cs="Arial"/>
          <w:sz w:val="22"/>
          <w:szCs w:val="22"/>
        </w:rPr>
        <w:tab/>
        <w:t>ensuring that the premises, the means of access and exit, and any plant or substance on the premises, are safe and without risks to health;</w:t>
      </w:r>
    </w:p>
    <w:p w14:paraId="2A669791" w14:textId="77777777" w:rsidR="000830A2" w:rsidRPr="00C15B10" w:rsidRDefault="000830A2" w:rsidP="000830A2">
      <w:pPr>
        <w:ind w:left="720" w:hanging="720"/>
        <w:jc w:val="both"/>
        <w:rPr>
          <w:rFonts w:ascii="Arial" w:hAnsi="Arial" w:cs="Arial"/>
          <w:sz w:val="22"/>
          <w:szCs w:val="22"/>
        </w:rPr>
      </w:pPr>
    </w:p>
    <w:p w14:paraId="3CD15BA9"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t>e.</w:t>
      </w:r>
      <w:r w:rsidRPr="00C15B10">
        <w:rPr>
          <w:rFonts w:ascii="Arial" w:hAnsi="Arial" w:cs="Arial"/>
          <w:sz w:val="22"/>
          <w:szCs w:val="22"/>
        </w:rPr>
        <w:tab/>
        <w:t>ensuring that safety rules concerning the use of premises and equipment, are displayed in appropriate locations within the school and are enforced;</w:t>
      </w:r>
    </w:p>
    <w:p w14:paraId="46B62EE5" w14:textId="77777777" w:rsidR="000830A2" w:rsidRPr="00C15B10" w:rsidRDefault="000830A2" w:rsidP="000830A2">
      <w:pPr>
        <w:ind w:left="720" w:hanging="720"/>
        <w:jc w:val="both"/>
        <w:rPr>
          <w:rFonts w:ascii="Arial" w:hAnsi="Arial" w:cs="Arial"/>
          <w:sz w:val="22"/>
          <w:szCs w:val="22"/>
        </w:rPr>
      </w:pPr>
    </w:p>
    <w:p w14:paraId="5631F27D" w14:textId="77777777" w:rsidR="000830A2" w:rsidRPr="00C15B10" w:rsidRDefault="000830A2" w:rsidP="000830A2">
      <w:pPr>
        <w:pStyle w:val="BodyTextIndent"/>
        <w:ind w:left="720" w:hanging="720"/>
        <w:rPr>
          <w:rFonts w:ascii="Arial" w:hAnsi="Arial" w:cs="Arial"/>
          <w:sz w:val="22"/>
          <w:szCs w:val="22"/>
        </w:rPr>
      </w:pPr>
      <w:r w:rsidRPr="00C15B10">
        <w:rPr>
          <w:rFonts w:ascii="Arial" w:hAnsi="Arial" w:cs="Arial"/>
          <w:sz w:val="22"/>
          <w:szCs w:val="22"/>
        </w:rPr>
        <w:t>f.</w:t>
      </w:r>
      <w:r w:rsidRPr="00C15B10">
        <w:rPr>
          <w:rFonts w:ascii="Arial" w:hAnsi="Arial" w:cs="Arial"/>
          <w:sz w:val="22"/>
          <w:szCs w:val="22"/>
        </w:rPr>
        <w:tab/>
        <w:t>the adoption of safe working practices by staff and pupils, and by contractors when on site;</w:t>
      </w:r>
    </w:p>
    <w:p w14:paraId="55308372" w14:textId="77777777" w:rsidR="000830A2" w:rsidRPr="00C15B10" w:rsidRDefault="000830A2" w:rsidP="000830A2">
      <w:pPr>
        <w:ind w:left="720" w:hanging="720"/>
        <w:jc w:val="both"/>
        <w:rPr>
          <w:rFonts w:ascii="Arial" w:hAnsi="Arial" w:cs="Arial"/>
          <w:sz w:val="22"/>
          <w:szCs w:val="22"/>
        </w:rPr>
      </w:pPr>
    </w:p>
    <w:p w14:paraId="412F84AE"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t>g.</w:t>
      </w:r>
      <w:r w:rsidRPr="00C15B10">
        <w:rPr>
          <w:rFonts w:ascii="Arial" w:hAnsi="Arial" w:cs="Arial"/>
          <w:sz w:val="22"/>
          <w:szCs w:val="22"/>
        </w:rPr>
        <w:tab/>
        <w:t>acting to deal with potential hazards to health and safety, liaising where appropriate wit</w:t>
      </w:r>
      <w:r>
        <w:rPr>
          <w:rFonts w:ascii="Arial" w:hAnsi="Arial" w:cs="Arial"/>
          <w:sz w:val="22"/>
          <w:szCs w:val="22"/>
        </w:rPr>
        <w:t>h representatives of the Local Authority</w:t>
      </w:r>
      <w:r w:rsidRPr="00C15B10">
        <w:rPr>
          <w:rFonts w:ascii="Arial" w:hAnsi="Arial" w:cs="Arial"/>
          <w:sz w:val="22"/>
          <w:szCs w:val="22"/>
        </w:rPr>
        <w:t xml:space="preserve"> and contracting organisation;</w:t>
      </w:r>
    </w:p>
    <w:p w14:paraId="5701E000" w14:textId="77777777" w:rsidR="000830A2" w:rsidRPr="00C15B10" w:rsidRDefault="000830A2" w:rsidP="000830A2">
      <w:pPr>
        <w:ind w:left="720" w:hanging="720"/>
        <w:jc w:val="both"/>
        <w:rPr>
          <w:rFonts w:ascii="Arial" w:hAnsi="Arial" w:cs="Arial"/>
          <w:sz w:val="22"/>
          <w:szCs w:val="22"/>
        </w:rPr>
      </w:pPr>
    </w:p>
    <w:p w14:paraId="7DFB4334"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lastRenderedPageBreak/>
        <w:t>h.</w:t>
      </w:r>
      <w:r w:rsidRPr="00C15B10">
        <w:rPr>
          <w:rFonts w:ascii="Arial" w:hAnsi="Arial" w:cs="Arial"/>
          <w:sz w:val="22"/>
          <w:szCs w:val="22"/>
        </w:rPr>
        <w:tab/>
        <w:t>Governing Bodies and staff should note that an Inspector from the Health and Safety Executive, Fire Service or the Health and Safety Officer from the Corporate Safety section can at any reasonable time, or immediately if there is a dangerous situation, enter premises, to carry out any relevant statutory requirement;</w:t>
      </w:r>
    </w:p>
    <w:p w14:paraId="2B4E0E9D" w14:textId="77777777" w:rsidR="000830A2" w:rsidRPr="00C15B10" w:rsidRDefault="000830A2" w:rsidP="000830A2">
      <w:pPr>
        <w:ind w:left="720" w:hanging="720"/>
        <w:jc w:val="both"/>
        <w:rPr>
          <w:rFonts w:ascii="Arial" w:hAnsi="Arial" w:cs="Arial"/>
          <w:sz w:val="22"/>
          <w:szCs w:val="22"/>
        </w:rPr>
      </w:pPr>
    </w:p>
    <w:p w14:paraId="6C936616" w14:textId="77777777" w:rsidR="000830A2" w:rsidRPr="00C15B10" w:rsidRDefault="000830A2" w:rsidP="000830A2">
      <w:pPr>
        <w:ind w:left="720" w:hanging="720"/>
        <w:jc w:val="both"/>
        <w:rPr>
          <w:rFonts w:ascii="Arial" w:hAnsi="Arial" w:cs="Arial"/>
          <w:sz w:val="22"/>
          <w:szCs w:val="22"/>
        </w:rPr>
      </w:pPr>
      <w:r w:rsidRPr="00C15B10">
        <w:rPr>
          <w:rFonts w:ascii="Arial" w:hAnsi="Arial" w:cs="Arial"/>
          <w:sz w:val="22"/>
          <w:szCs w:val="22"/>
        </w:rPr>
        <w:t>i.</w:t>
      </w:r>
      <w:r w:rsidRPr="00C15B10">
        <w:rPr>
          <w:rFonts w:ascii="Arial" w:hAnsi="Arial" w:cs="Arial"/>
          <w:sz w:val="22"/>
          <w:szCs w:val="22"/>
        </w:rPr>
        <w:tab/>
        <w:t>ensuring that action is taken regarding defects in fire-fighting equipment reports by staff, Safety Officer or the Inspector from the Fire Service;</w:t>
      </w:r>
    </w:p>
    <w:p w14:paraId="6DC05E03" w14:textId="77777777" w:rsidR="000830A2" w:rsidRPr="00C15B10" w:rsidRDefault="000830A2" w:rsidP="000830A2">
      <w:pPr>
        <w:ind w:left="720" w:hanging="720"/>
        <w:jc w:val="both"/>
        <w:rPr>
          <w:rFonts w:ascii="Arial" w:hAnsi="Arial" w:cs="Arial"/>
          <w:sz w:val="22"/>
          <w:szCs w:val="22"/>
        </w:rPr>
      </w:pPr>
    </w:p>
    <w:p w14:paraId="07E39B65" w14:textId="77777777" w:rsidR="000830A2" w:rsidRPr="00C15B10" w:rsidRDefault="000830A2" w:rsidP="000830A2">
      <w:pPr>
        <w:ind w:left="720" w:hanging="720"/>
        <w:jc w:val="both"/>
        <w:rPr>
          <w:rFonts w:ascii="Arial" w:hAnsi="Arial" w:cs="Arial"/>
          <w:b/>
          <w:sz w:val="22"/>
          <w:szCs w:val="22"/>
        </w:rPr>
      </w:pPr>
      <w:r w:rsidRPr="00C15B10">
        <w:rPr>
          <w:rFonts w:ascii="Arial" w:hAnsi="Arial" w:cs="Arial"/>
          <w:sz w:val="22"/>
          <w:szCs w:val="22"/>
        </w:rPr>
        <w:t>j.</w:t>
      </w:r>
      <w:r w:rsidRPr="00C15B10">
        <w:rPr>
          <w:rFonts w:ascii="Arial" w:hAnsi="Arial" w:cs="Arial"/>
          <w:sz w:val="22"/>
          <w:szCs w:val="22"/>
        </w:rPr>
        <w:tab/>
        <w:t xml:space="preserve">allowing trade union safety representatives time off to undertake inspections and training in accordance with the </w:t>
      </w:r>
      <w:r>
        <w:rPr>
          <w:rFonts w:ascii="Arial" w:hAnsi="Arial" w:cs="Arial"/>
          <w:sz w:val="22"/>
          <w:szCs w:val="22"/>
        </w:rPr>
        <w:t xml:space="preserve">Local </w:t>
      </w:r>
      <w:r w:rsidRPr="00C15B10">
        <w:rPr>
          <w:rFonts w:ascii="Arial" w:hAnsi="Arial" w:cs="Arial"/>
          <w:sz w:val="22"/>
          <w:szCs w:val="22"/>
        </w:rPr>
        <w:t>Authority’s local agreement, staff cover for which will be funded from central funds.</w:t>
      </w:r>
    </w:p>
    <w:p w14:paraId="41CD205F" w14:textId="77777777" w:rsidR="000830A2" w:rsidRPr="00C15B10" w:rsidRDefault="000830A2" w:rsidP="000830A2">
      <w:pPr>
        <w:rPr>
          <w:rFonts w:ascii="Arial" w:hAnsi="Arial" w:cs="Arial"/>
          <w:sz w:val="22"/>
          <w:szCs w:val="22"/>
        </w:rPr>
      </w:pPr>
    </w:p>
    <w:p w14:paraId="755FBC91" w14:textId="77777777" w:rsidR="000830A2" w:rsidRPr="00C15B10" w:rsidRDefault="000830A2" w:rsidP="000830A2">
      <w:pPr>
        <w:rPr>
          <w:rFonts w:ascii="Arial" w:hAnsi="Arial" w:cs="Arial"/>
          <w:sz w:val="22"/>
          <w:szCs w:val="22"/>
        </w:rPr>
      </w:pPr>
    </w:p>
    <w:p w14:paraId="74D201A1" w14:textId="77777777" w:rsidR="000830A2" w:rsidRPr="00C15B10" w:rsidRDefault="000830A2" w:rsidP="000830A2">
      <w:pPr>
        <w:rPr>
          <w:rFonts w:ascii="Arial" w:hAnsi="Arial" w:cs="Arial"/>
          <w:sz w:val="22"/>
          <w:szCs w:val="22"/>
        </w:rPr>
      </w:pPr>
    </w:p>
    <w:p w14:paraId="3795808A" w14:textId="77777777" w:rsidR="000830A2" w:rsidRDefault="000830A2" w:rsidP="000830A2">
      <w:pPr>
        <w:jc w:val="both"/>
        <w:rPr>
          <w:rFonts w:ascii="Arial" w:hAnsi="Arial" w:cs="Arial"/>
          <w:sz w:val="22"/>
          <w:szCs w:val="22"/>
        </w:rPr>
      </w:pPr>
    </w:p>
    <w:p w14:paraId="7D70FC21" w14:textId="77777777" w:rsidR="000830A2" w:rsidRDefault="000830A2" w:rsidP="000830A2">
      <w:pPr>
        <w:jc w:val="both"/>
        <w:rPr>
          <w:rFonts w:ascii="Arial" w:hAnsi="Arial" w:cs="Arial"/>
          <w:sz w:val="22"/>
          <w:szCs w:val="22"/>
        </w:rPr>
      </w:pPr>
    </w:p>
    <w:p w14:paraId="7285818F" w14:textId="77777777" w:rsidR="000830A2" w:rsidRDefault="000830A2" w:rsidP="000830A2">
      <w:pPr>
        <w:jc w:val="both"/>
        <w:rPr>
          <w:rFonts w:ascii="Arial" w:hAnsi="Arial" w:cs="Arial"/>
          <w:sz w:val="22"/>
          <w:szCs w:val="22"/>
        </w:rPr>
      </w:pPr>
    </w:p>
    <w:p w14:paraId="06C849A8" w14:textId="77777777" w:rsidR="000830A2" w:rsidRDefault="000830A2" w:rsidP="000830A2">
      <w:pPr>
        <w:jc w:val="both"/>
        <w:rPr>
          <w:rFonts w:ascii="Arial" w:hAnsi="Arial" w:cs="Arial"/>
          <w:sz w:val="22"/>
          <w:szCs w:val="22"/>
        </w:rPr>
      </w:pPr>
    </w:p>
    <w:p w14:paraId="4CBE6B80" w14:textId="77777777" w:rsidR="000830A2" w:rsidRDefault="000830A2" w:rsidP="000830A2">
      <w:pPr>
        <w:jc w:val="both"/>
        <w:rPr>
          <w:rFonts w:ascii="Arial" w:hAnsi="Arial" w:cs="Arial"/>
          <w:sz w:val="22"/>
          <w:szCs w:val="22"/>
        </w:rPr>
      </w:pPr>
    </w:p>
    <w:p w14:paraId="402EF38D" w14:textId="77777777" w:rsidR="000830A2" w:rsidRDefault="000830A2" w:rsidP="000830A2">
      <w:pPr>
        <w:jc w:val="both"/>
        <w:rPr>
          <w:rFonts w:ascii="Arial" w:hAnsi="Arial" w:cs="Arial"/>
          <w:sz w:val="22"/>
          <w:szCs w:val="22"/>
        </w:rPr>
      </w:pPr>
    </w:p>
    <w:p w14:paraId="64425132" w14:textId="77777777" w:rsidR="000830A2" w:rsidRDefault="000830A2" w:rsidP="000830A2">
      <w:pPr>
        <w:jc w:val="both"/>
        <w:rPr>
          <w:rFonts w:ascii="Arial" w:hAnsi="Arial" w:cs="Arial"/>
          <w:sz w:val="22"/>
          <w:szCs w:val="22"/>
        </w:rPr>
      </w:pPr>
    </w:p>
    <w:p w14:paraId="5F31D75C" w14:textId="77777777" w:rsidR="000830A2" w:rsidRDefault="000830A2" w:rsidP="000830A2">
      <w:pPr>
        <w:jc w:val="both"/>
        <w:rPr>
          <w:rFonts w:ascii="Arial" w:hAnsi="Arial" w:cs="Arial"/>
          <w:sz w:val="22"/>
          <w:szCs w:val="22"/>
        </w:rPr>
      </w:pPr>
    </w:p>
    <w:p w14:paraId="161FC95A" w14:textId="77777777" w:rsidR="000830A2" w:rsidRDefault="000830A2" w:rsidP="000830A2">
      <w:pPr>
        <w:jc w:val="both"/>
        <w:rPr>
          <w:rFonts w:ascii="Arial" w:hAnsi="Arial" w:cs="Arial"/>
          <w:sz w:val="22"/>
          <w:szCs w:val="22"/>
        </w:rPr>
      </w:pPr>
    </w:p>
    <w:p w14:paraId="5C7C4EDF" w14:textId="77777777" w:rsidR="000830A2" w:rsidRDefault="000830A2" w:rsidP="000830A2">
      <w:pPr>
        <w:jc w:val="both"/>
        <w:rPr>
          <w:rFonts w:ascii="Arial" w:hAnsi="Arial" w:cs="Arial"/>
          <w:sz w:val="22"/>
          <w:szCs w:val="22"/>
        </w:rPr>
      </w:pPr>
    </w:p>
    <w:p w14:paraId="27EA9E4D" w14:textId="77777777" w:rsidR="000830A2" w:rsidRDefault="000830A2" w:rsidP="000830A2">
      <w:pPr>
        <w:jc w:val="both"/>
        <w:rPr>
          <w:rFonts w:ascii="Arial" w:hAnsi="Arial" w:cs="Arial"/>
          <w:sz w:val="22"/>
          <w:szCs w:val="22"/>
        </w:rPr>
      </w:pPr>
    </w:p>
    <w:p w14:paraId="6EC7A8EA" w14:textId="77777777" w:rsidR="000830A2" w:rsidRDefault="000830A2" w:rsidP="000830A2">
      <w:pPr>
        <w:jc w:val="both"/>
        <w:rPr>
          <w:rFonts w:ascii="Arial" w:hAnsi="Arial" w:cs="Arial"/>
          <w:sz w:val="22"/>
          <w:szCs w:val="22"/>
        </w:rPr>
      </w:pPr>
    </w:p>
    <w:p w14:paraId="7CA81B01" w14:textId="77777777" w:rsidR="000830A2" w:rsidRDefault="000830A2" w:rsidP="000830A2">
      <w:pPr>
        <w:jc w:val="both"/>
        <w:rPr>
          <w:rFonts w:ascii="Arial" w:hAnsi="Arial" w:cs="Arial"/>
          <w:sz w:val="22"/>
          <w:szCs w:val="22"/>
        </w:rPr>
      </w:pPr>
    </w:p>
    <w:p w14:paraId="5820FB42" w14:textId="77777777" w:rsidR="000830A2" w:rsidRDefault="000830A2" w:rsidP="000830A2">
      <w:pPr>
        <w:jc w:val="both"/>
        <w:rPr>
          <w:rFonts w:ascii="Arial" w:hAnsi="Arial" w:cs="Arial"/>
          <w:sz w:val="22"/>
          <w:szCs w:val="22"/>
        </w:rPr>
      </w:pPr>
    </w:p>
    <w:p w14:paraId="04540399" w14:textId="77777777" w:rsidR="000830A2" w:rsidRDefault="000830A2" w:rsidP="000830A2">
      <w:pPr>
        <w:jc w:val="both"/>
        <w:rPr>
          <w:rFonts w:ascii="Arial" w:hAnsi="Arial" w:cs="Arial"/>
          <w:sz w:val="22"/>
          <w:szCs w:val="22"/>
        </w:rPr>
      </w:pPr>
    </w:p>
    <w:p w14:paraId="261AB849" w14:textId="77777777" w:rsidR="000830A2" w:rsidRDefault="000830A2" w:rsidP="000830A2">
      <w:pPr>
        <w:jc w:val="both"/>
        <w:rPr>
          <w:rFonts w:ascii="Arial" w:hAnsi="Arial" w:cs="Arial"/>
          <w:sz w:val="22"/>
          <w:szCs w:val="22"/>
        </w:rPr>
      </w:pPr>
    </w:p>
    <w:p w14:paraId="6A1C88BB" w14:textId="77777777" w:rsidR="000830A2" w:rsidRDefault="000830A2" w:rsidP="000830A2">
      <w:pPr>
        <w:jc w:val="both"/>
        <w:rPr>
          <w:rFonts w:ascii="Arial" w:hAnsi="Arial" w:cs="Arial"/>
          <w:sz w:val="22"/>
          <w:szCs w:val="22"/>
        </w:rPr>
      </w:pPr>
    </w:p>
    <w:p w14:paraId="63B66152" w14:textId="77777777" w:rsidR="000830A2" w:rsidRDefault="000830A2" w:rsidP="000830A2">
      <w:pPr>
        <w:jc w:val="both"/>
        <w:rPr>
          <w:rFonts w:ascii="Arial" w:hAnsi="Arial" w:cs="Arial"/>
          <w:sz w:val="22"/>
          <w:szCs w:val="22"/>
        </w:rPr>
      </w:pPr>
    </w:p>
    <w:p w14:paraId="66C07C80" w14:textId="77777777" w:rsidR="000830A2" w:rsidRDefault="000830A2" w:rsidP="000830A2">
      <w:pPr>
        <w:jc w:val="both"/>
        <w:rPr>
          <w:rFonts w:ascii="Arial" w:hAnsi="Arial" w:cs="Arial"/>
          <w:sz w:val="22"/>
          <w:szCs w:val="22"/>
        </w:rPr>
      </w:pPr>
    </w:p>
    <w:p w14:paraId="0175220E" w14:textId="77777777" w:rsidR="000830A2" w:rsidRDefault="000830A2" w:rsidP="000830A2">
      <w:pPr>
        <w:jc w:val="both"/>
        <w:rPr>
          <w:rFonts w:ascii="Arial" w:hAnsi="Arial" w:cs="Arial"/>
          <w:sz w:val="22"/>
          <w:szCs w:val="22"/>
        </w:rPr>
      </w:pPr>
    </w:p>
    <w:p w14:paraId="05A8279D" w14:textId="77777777" w:rsidR="000830A2" w:rsidRDefault="000830A2" w:rsidP="000830A2">
      <w:pPr>
        <w:jc w:val="both"/>
        <w:rPr>
          <w:rFonts w:ascii="Arial" w:hAnsi="Arial" w:cs="Arial"/>
          <w:sz w:val="22"/>
          <w:szCs w:val="22"/>
        </w:rPr>
      </w:pPr>
    </w:p>
    <w:p w14:paraId="1F04722D" w14:textId="77777777" w:rsidR="000830A2" w:rsidRDefault="000830A2" w:rsidP="000830A2">
      <w:pPr>
        <w:jc w:val="both"/>
        <w:rPr>
          <w:rFonts w:ascii="Arial" w:hAnsi="Arial" w:cs="Arial"/>
          <w:sz w:val="22"/>
          <w:szCs w:val="22"/>
        </w:rPr>
      </w:pPr>
    </w:p>
    <w:p w14:paraId="089CF9E8" w14:textId="77777777" w:rsidR="000830A2" w:rsidRDefault="000830A2" w:rsidP="000830A2">
      <w:pPr>
        <w:jc w:val="both"/>
        <w:rPr>
          <w:rFonts w:ascii="Arial" w:hAnsi="Arial" w:cs="Arial"/>
          <w:sz w:val="22"/>
          <w:szCs w:val="22"/>
        </w:rPr>
      </w:pPr>
    </w:p>
    <w:p w14:paraId="092BED66" w14:textId="77777777" w:rsidR="000830A2" w:rsidRDefault="000830A2" w:rsidP="000830A2">
      <w:pPr>
        <w:jc w:val="both"/>
        <w:rPr>
          <w:rFonts w:ascii="Arial" w:hAnsi="Arial" w:cs="Arial"/>
          <w:sz w:val="22"/>
          <w:szCs w:val="22"/>
        </w:rPr>
      </w:pPr>
    </w:p>
    <w:p w14:paraId="753F0F0C" w14:textId="77777777" w:rsidR="000830A2" w:rsidRDefault="000830A2" w:rsidP="000830A2">
      <w:pPr>
        <w:jc w:val="both"/>
        <w:rPr>
          <w:rFonts w:ascii="Arial" w:hAnsi="Arial" w:cs="Arial"/>
          <w:sz w:val="22"/>
          <w:szCs w:val="22"/>
        </w:rPr>
      </w:pPr>
    </w:p>
    <w:p w14:paraId="0F312F45" w14:textId="77777777" w:rsidR="000830A2" w:rsidRDefault="000830A2" w:rsidP="000830A2">
      <w:pPr>
        <w:jc w:val="both"/>
        <w:rPr>
          <w:rFonts w:ascii="Arial" w:hAnsi="Arial" w:cs="Arial"/>
          <w:sz w:val="22"/>
          <w:szCs w:val="22"/>
        </w:rPr>
      </w:pPr>
    </w:p>
    <w:p w14:paraId="6CEF1526" w14:textId="77777777" w:rsidR="000830A2" w:rsidRDefault="000830A2" w:rsidP="000830A2">
      <w:pPr>
        <w:jc w:val="both"/>
        <w:rPr>
          <w:rFonts w:ascii="Arial" w:hAnsi="Arial" w:cs="Arial"/>
          <w:sz w:val="22"/>
          <w:szCs w:val="22"/>
        </w:rPr>
      </w:pPr>
    </w:p>
    <w:p w14:paraId="2B0B3DA7" w14:textId="77777777" w:rsidR="000830A2" w:rsidRDefault="000830A2" w:rsidP="000830A2">
      <w:pPr>
        <w:jc w:val="both"/>
        <w:rPr>
          <w:rFonts w:ascii="Arial" w:hAnsi="Arial" w:cs="Arial"/>
          <w:sz w:val="22"/>
          <w:szCs w:val="22"/>
        </w:rPr>
      </w:pPr>
    </w:p>
    <w:p w14:paraId="69490A67" w14:textId="77777777" w:rsidR="000830A2" w:rsidRDefault="000830A2" w:rsidP="000830A2">
      <w:pPr>
        <w:jc w:val="both"/>
        <w:rPr>
          <w:rFonts w:ascii="Arial" w:hAnsi="Arial" w:cs="Arial"/>
          <w:sz w:val="22"/>
          <w:szCs w:val="22"/>
        </w:rPr>
      </w:pPr>
    </w:p>
    <w:p w14:paraId="32211059" w14:textId="77777777" w:rsidR="000830A2" w:rsidRDefault="000830A2" w:rsidP="000830A2">
      <w:pPr>
        <w:jc w:val="both"/>
        <w:rPr>
          <w:rFonts w:ascii="Arial" w:hAnsi="Arial" w:cs="Arial"/>
          <w:sz w:val="22"/>
          <w:szCs w:val="22"/>
        </w:rPr>
      </w:pPr>
    </w:p>
    <w:p w14:paraId="397CF4A2" w14:textId="77777777" w:rsidR="000830A2" w:rsidRDefault="000830A2" w:rsidP="000830A2">
      <w:pPr>
        <w:jc w:val="both"/>
        <w:rPr>
          <w:rFonts w:ascii="Arial" w:hAnsi="Arial" w:cs="Arial"/>
          <w:sz w:val="22"/>
          <w:szCs w:val="22"/>
        </w:rPr>
      </w:pPr>
    </w:p>
    <w:p w14:paraId="09C1BD93" w14:textId="77777777" w:rsidR="000830A2" w:rsidRDefault="000830A2" w:rsidP="000830A2">
      <w:pPr>
        <w:jc w:val="both"/>
        <w:rPr>
          <w:rFonts w:ascii="Arial" w:hAnsi="Arial" w:cs="Arial"/>
          <w:sz w:val="22"/>
          <w:szCs w:val="22"/>
        </w:rPr>
      </w:pPr>
    </w:p>
    <w:p w14:paraId="68927842" w14:textId="77777777" w:rsidR="000830A2" w:rsidRDefault="000830A2" w:rsidP="000830A2">
      <w:pPr>
        <w:jc w:val="both"/>
        <w:rPr>
          <w:rFonts w:ascii="Arial" w:hAnsi="Arial" w:cs="Arial"/>
          <w:sz w:val="22"/>
          <w:szCs w:val="22"/>
        </w:rPr>
      </w:pPr>
    </w:p>
    <w:p w14:paraId="561C5D3C" w14:textId="77777777" w:rsidR="000830A2" w:rsidRDefault="000830A2" w:rsidP="000830A2">
      <w:pPr>
        <w:jc w:val="both"/>
        <w:rPr>
          <w:rFonts w:ascii="Arial" w:hAnsi="Arial" w:cs="Arial"/>
          <w:sz w:val="22"/>
          <w:szCs w:val="22"/>
        </w:rPr>
      </w:pPr>
    </w:p>
    <w:p w14:paraId="193197CC" w14:textId="77777777" w:rsidR="000830A2" w:rsidRDefault="000830A2" w:rsidP="000830A2">
      <w:pPr>
        <w:jc w:val="both"/>
        <w:rPr>
          <w:rFonts w:ascii="Arial" w:hAnsi="Arial" w:cs="Arial"/>
          <w:sz w:val="22"/>
          <w:szCs w:val="22"/>
        </w:rPr>
      </w:pPr>
    </w:p>
    <w:p w14:paraId="1E992E26" w14:textId="77777777" w:rsidR="00165609" w:rsidRDefault="00165609" w:rsidP="000830A2">
      <w:pPr>
        <w:jc w:val="both"/>
        <w:rPr>
          <w:rFonts w:ascii="Arial" w:hAnsi="Arial" w:cs="Arial"/>
          <w:sz w:val="22"/>
          <w:szCs w:val="22"/>
        </w:rPr>
      </w:pPr>
    </w:p>
    <w:p w14:paraId="758C34C1" w14:textId="77777777" w:rsidR="00165609" w:rsidRDefault="00165609" w:rsidP="000830A2">
      <w:pPr>
        <w:jc w:val="both"/>
        <w:rPr>
          <w:rFonts w:ascii="Arial" w:hAnsi="Arial" w:cs="Arial"/>
          <w:sz w:val="22"/>
          <w:szCs w:val="22"/>
        </w:rPr>
      </w:pPr>
    </w:p>
    <w:p w14:paraId="1ED0BEDC" w14:textId="77777777" w:rsidR="000830A2" w:rsidRDefault="000830A2" w:rsidP="000830A2">
      <w:pPr>
        <w:jc w:val="both"/>
        <w:rPr>
          <w:rFonts w:ascii="Arial" w:hAnsi="Arial" w:cs="Arial"/>
          <w:sz w:val="22"/>
          <w:szCs w:val="22"/>
        </w:rPr>
      </w:pPr>
    </w:p>
    <w:p w14:paraId="4936C361" w14:textId="77777777" w:rsidR="000830A2" w:rsidRDefault="000830A2" w:rsidP="000830A2">
      <w:pPr>
        <w:jc w:val="both"/>
        <w:rPr>
          <w:rFonts w:ascii="Arial" w:hAnsi="Arial" w:cs="Arial"/>
          <w:sz w:val="22"/>
          <w:szCs w:val="22"/>
        </w:rPr>
      </w:pPr>
    </w:p>
    <w:p w14:paraId="54F248B0" w14:textId="77777777" w:rsidR="000830A2" w:rsidRDefault="000830A2" w:rsidP="000830A2">
      <w:pPr>
        <w:jc w:val="both"/>
        <w:rPr>
          <w:rFonts w:ascii="Arial" w:hAnsi="Arial" w:cs="Arial"/>
          <w:sz w:val="22"/>
          <w:szCs w:val="22"/>
        </w:rPr>
      </w:pPr>
    </w:p>
    <w:p w14:paraId="6DDB69B7" w14:textId="77777777" w:rsidR="000830A2" w:rsidRDefault="000830A2" w:rsidP="000830A2">
      <w:pPr>
        <w:jc w:val="both"/>
        <w:rPr>
          <w:rFonts w:ascii="Arial" w:hAnsi="Arial" w:cs="Arial"/>
          <w:sz w:val="22"/>
          <w:szCs w:val="22"/>
        </w:rPr>
      </w:pPr>
    </w:p>
    <w:p w14:paraId="15739342" w14:textId="77777777" w:rsidR="000830A2" w:rsidRDefault="000830A2" w:rsidP="000830A2">
      <w:pPr>
        <w:jc w:val="both"/>
        <w:rPr>
          <w:rFonts w:ascii="Arial" w:hAnsi="Arial" w:cs="Arial"/>
          <w:sz w:val="22"/>
          <w:szCs w:val="22"/>
        </w:rPr>
      </w:pPr>
    </w:p>
    <w:p w14:paraId="0DE51589" w14:textId="77777777" w:rsidR="000830A2" w:rsidRDefault="000830A2" w:rsidP="000830A2">
      <w:pPr>
        <w:jc w:val="both"/>
        <w:rPr>
          <w:rFonts w:ascii="Arial" w:hAnsi="Arial" w:cs="Arial"/>
          <w:sz w:val="22"/>
          <w:szCs w:val="22"/>
        </w:rPr>
      </w:pPr>
    </w:p>
    <w:p w14:paraId="2877D1FB" w14:textId="77777777" w:rsidR="000830A2" w:rsidRPr="00C15B10" w:rsidRDefault="000830A2" w:rsidP="000830A2">
      <w:pPr>
        <w:pStyle w:val="Heading3"/>
      </w:pPr>
      <w:bookmarkStart w:id="102" w:name="_ANNEX_D_check"/>
      <w:bookmarkEnd w:id="102"/>
      <w:r w:rsidRPr="00C15B10">
        <w:lastRenderedPageBreak/>
        <w:t xml:space="preserve">ANNEX </w:t>
      </w:r>
      <w:r>
        <w:t>D</w:t>
      </w:r>
    </w:p>
    <w:p w14:paraId="17BF6047" w14:textId="77777777" w:rsidR="000830A2" w:rsidRPr="00C15B10" w:rsidRDefault="000830A2" w:rsidP="000830A2">
      <w:pPr>
        <w:jc w:val="center"/>
        <w:rPr>
          <w:rFonts w:ascii="Arial" w:hAnsi="Arial" w:cs="Arial"/>
          <w:sz w:val="22"/>
          <w:szCs w:val="22"/>
        </w:rPr>
      </w:pPr>
    </w:p>
    <w:p w14:paraId="23DD5252" w14:textId="77777777" w:rsidR="000830A2" w:rsidRPr="00C15B10" w:rsidRDefault="000830A2" w:rsidP="000830A2">
      <w:pPr>
        <w:outlineLvl w:val="0"/>
        <w:rPr>
          <w:rFonts w:ascii="Arial" w:hAnsi="Arial" w:cs="Arial"/>
          <w:b/>
          <w:sz w:val="22"/>
          <w:szCs w:val="22"/>
        </w:rPr>
      </w:pPr>
      <w:r w:rsidRPr="00C15B10">
        <w:rPr>
          <w:rFonts w:ascii="Arial" w:hAnsi="Arial" w:cs="Arial"/>
          <w:b/>
          <w:sz w:val="22"/>
          <w:szCs w:val="22"/>
        </w:rPr>
        <w:t>CHARGING FOR SCHOOL ACTIVITIES</w:t>
      </w:r>
    </w:p>
    <w:p w14:paraId="7CABD50C" w14:textId="77777777" w:rsidR="000830A2" w:rsidRPr="00C15B10" w:rsidRDefault="000830A2" w:rsidP="000830A2">
      <w:pPr>
        <w:jc w:val="center"/>
        <w:rPr>
          <w:rFonts w:ascii="Arial" w:hAnsi="Arial" w:cs="Arial"/>
          <w:b/>
          <w:sz w:val="22"/>
          <w:szCs w:val="22"/>
        </w:rPr>
      </w:pPr>
    </w:p>
    <w:p w14:paraId="67193594" w14:textId="77777777" w:rsidR="000830A2" w:rsidRPr="00C15B10" w:rsidRDefault="000830A2" w:rsidP="000830A2">
      <w:pPr>
        <w:jc w:val="center"/>
        <w:rPr>
          <w:rFonts w:ascii="Arial" w:hAnsi="Arial" w:cs="Arial"/>
          <w:b/>
          <w:sz w:val="22"/>
          <w:szCs w:val="22"/>
        </w:rPr>
      </w:pPr>
    </w:p>
    <w:p w14:paraId="4D29514C" w14:textId="77777777" w:rsidR="000830A2" w:rsidRPr="00C15B10" w:rsidRDefault="000830A2" w:rsidP="000830A2">
      <w:pPr>
        <w:jc w:val="both"/>
        <w:rPr>
          <w:rFonts w:ascii="Arial" w:hAnsi="Arial" w:cs="Arial"/>
          <w:sz w:val="22"/>
          <w:szCs w:val="22"/>
        </w:rPr>
      </w:pPr>
      <w:r w:rsidRPr="00C15B10">
        <w:rPr>
          <w:rFonts w:ascii="Arial" w:hAnsi="Arial" w:cs="Arial"/>
          <w:sz w:val="22"/>
          <w:szCs w:val="22"/>
        </w:rPr>
        <w:t>The following guidelines are issued in order to further assist heads and Governing Bodies in dealing with issues arising from b</w:t>
      </w:r>
      <w:r>
        <w:rPr>
          <w:rFonts w:ascii="Arial" w:hAnsi="Arial" w:cs="Arial"/>
          <w:sz w:val="22"/>
          <w:szCs w:val="22"/>
        </w:rPr>
        <w:t>oth the new regulations and the</w:t>
      </w:r>
      <w:r w:rsidRPr="00C15B10">
        <w:rPr>
          <w:rFonts w:ascii="Arial" w:hAnsi="Arial" w:cs="Arial"/>
          <w:sz w:val="22"/>
          <w:szCs w:val="22"/>
        </w:rPr>
        <w:t xml:space="preserve"> </w:t>
      </w:r>
      <w:r>
        <w:rPr>
          <w:rFonts w:ascii="Arial" w:hAnsi="Arial" w:cs="Arial"/>
          <w:sz w:val="22"/>
          <w:szCs w:val="22"/>
        </w:rPr>
        <w:t xml:space="preserve">Local </w:t>
      </w:r>
      <w:r w:rsidRPr="00C15B10">
        <w:rPr>
          <w:rFonts w:ascii="Arial" w:hAnsi="Arial" w:cs="Arial"/>
          <w:sz w:val="22"/>
          <w:szCs w:val="22"/>
        </w:rPr>
        <w:t>Authority’s policy.</w:t>
      </w:r>
    </w:p>
    <w:p w14:paraId="4520A4FB" w14:textId="77777777" w:rsidR="000830A2" w:rsidRPr="00C15B10" w:rsidRDefault="000830A2" w:rsidP="000830A2">
      <w:pPr>
        <w:jc w:val="both"/>
        <w:rPr>
          <w:rFonts w:ascii="Arial" w:hAnsi="Arial" w:cs="Arial"/>
          <w:sz w:val="22"/>
          <w:szCs w:val="22"/>
        </w:rPr>
      </w:pPr>
    </w:p>
    <w:p w14:paraId="1065F8E5" w14:textId="77777777" w:rsidR="000830A2" w:rsidRPr="00C15B10" w:rsidRDefault="000830A2" w:rsidP="000830A2">
      <w:pPr>
        <w:ind w:left="567" w:hanging="567"/>
        <w:jc w:val="both"/>
        <w:outlineLvl w:val="0"/>
        <w:rPr>
          <w:rFonts w:ascii="Arial" w:hAnsi="Arial" w:cs="Arial"/>
          <w:sz w:val="22"/>
          <w:szCs w:val="22"/>
        </w:rPr>
      </w:pPr>
      <w:r w:rsidRPr="00C15B10">
        <w:rPr>
          <w:rFonts w:ascii="Arial" w:hAnsi="Arial" w:cs="Arial"/>
          <w:b/>
          <w:sz w:val="22"/>
          <w:szCs w:val="22"/>
        </w:rPr>
        <w:t>1</w:t>
      </w:r>
      <w:r w:rsidRPr="00C15B10">
        <w:rPr>
          <w:rFonts w:ascii="Arial" w:hAnsi="Arial" w:cs="Arial"/>
          <w:b/>
          <w:sz w:val="22"/>
          <w:szCs w:val="22"/>
        </w:rPr>
        <w:tab/>
        <w:t>CHARGING FOR SCHOOL ACTIVITIES</w:t>
      </w:r>
    </w:p>
    <w:p w14:paraId="330A1626" w14:textId="77777777" w:rsidR="000830A2" w:rsidRPr="00C15B10" w:rsidRDefault="000830A2" w:rsidP="000830A2">
      <w:pPr>
        <w:ind w:left="720" w:hanging="720"/>
        <w:jc w:val="both"/>
        <w:rPr>
          <w:rFonts w:ascii="Arial" w:hAnsi="Arial" w:cs="Arial"/>
          <w:sz w:val="22"/>
          <w:szCs w:val="22"/>
        </w:rPr>
      </w:pPr>
    </w:p>
    <w:p w14:paraId="2500890C" w14:textId="77777777" w:rsidR="000830A2" w:rsidRPr="00C15B10" w:rsidRDefault="000830A2" w:rsidP="000830A2">
      <w:pPr>
        <w:ind w:left="567"/>
        <w:jc w:val="both"/>
        <w:rPr>
          <w:rFonts w:ascii="Arial" w:hAnsi="Arial" w:cs="Arial"/>
          <w:sz w:val="22"/>
          <w:szCs w:val="22"/>
        </w:rPr>
      </w:pPr>
      <w:r w:rsidRPr="00C15B10">
        <w:rPr>
          <w:rFonts w:ascii="Arial" w:hAnsi="Arial" w:cs="Arial"/>
          <w:sz w:val="22"/>
          <w:szCs w:val="22"/>
        </w:rPr>
        <w:t xml:space="preserve">The </w:t>
      </w:r>
      <w:r>
        <w:rPr>
          <w:rFonts w:ascii="Arial" w:hAnsi="Arial" w:cs="Arial"/>
          <w:sz w:val="22"/>
          <w:szCs w:val="22"/>
        </w:rPr>
        <w:t xml:space="preserve">Local </w:t>
      </w:r>
      <w:r w:rsidRPr="00C15B10">
        <w:rPr>
          <w:rFonts w:ascii="Arial" w:hAnsi="Arial" w:cs="Arial"/>
          <w:sz w:val="22"/>
          <w:szCs w:val="22"/>
        </w:rPr>
        <w:t>Authority’s policy with regard to charging is as follows but it should be noted that Boards of Governors for schools with delegated budgets may exercise their discretion with regard to charging for such activities as may be the subject of a charge and which are funded from the delegated budget:-</w:t>
      </w:r>
    </w:p>
    <w:p w14:paraId="209651A6" w14:textId="77777777" w:rsidR="000830A2" w:rsidRPr="00C15B10" w:rsidRDefault="000830A2" w:rsidP="000830A2">
      <w:pPr>
        <w:jc w:val="both"/>
        <w:rPr>
          <w:rFonts w:ascii="Arial" w:hAnsi="Arial" w:cs="Arial"/>
          <w:sz w:val="22"/>
          <w:szCs w:val="22"/>
        </w:rPr>
      </w:pPr>
    </w:p>
    <w:p w14:paraId="41C7214D"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a)</w:t>
      </w:r>
      <w:r w:rsidRPr="00C15B10">
        <w:rPr>
          <w:rFonts w:ascii="Arial" w:hAnsi="Arial" w:cs="Arial"/>
          <w:sz w:val="22"/>
          <w:szCs w:val="22"/>
        </w:rPr>
        <w:tab/>
        <w:t>Costs incurred for the board and lodging element of residential trips during school time are to be passed on to parents, subject to the remissions policy contained in Section 3 of these guidelines.</w:t>
      </w:r>
    </w:p>
    <w:p w14:paraId="0F555234" w14:textId="77777777" w:rsidR="000830A2" w:rsidRPr="00C15B10" w:rsidRDefault="000830A2" w:rsidP="000830A2">
      <w:pPr>
        <w:ind w:left="720" w:hanging="720"/>
        <w:jc w:val="both"/>
        <w:rPr>
          <w:rFonts w:ascii="Arial" w:hAnsi="Arial" w:cs="Arial"/>
          <w:sz w:val="22"/>
          <w:szCs w:val="22"/>
        </w:rPr>
      </w:pPr>
    </w:p>
    <w:p w14:paraId="573F5674"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b)</w:t>
      </w:r>
      <w:r w:rsidRPr="00C15B10">
        <w:rPr>
          <w:rFonts w:ascii="Arial" w:hAnsi="Arial" w:cs="Arial"/>
          <w:sz w:val="22"/>
          <w:szCs w:val="22"/>
        </w:rPr>
        <w:tab/>
        <w:t xml:space="preserve">Costs incurred for residential, or other visits held out of school time, which are regarded as “optional extras” are to be passed on to parents in full.  When such visits are provided as a required part of the syllabus for a prescribed public examination, or required in relation to the National Curriculum or religious education, then only the board and lodging element may be passed on to parents subject to the remissions </w:t>
      </w:r>
      <w:r w:rsidRPr="005464F4">
        <w:rPr>
          <w:rFonts w:ascii="Arial" w:hAnsi="Arial" w:cs="Arial"/>
          <w:sz w:val="22"/>
          <w:szCs w:val="22"/>
        </w:rPr>
        <w:t>policy in Section 3.</w:t>
      </w:r>
    </w:p>
    <w:p w14:paraId="33E47782" w14:textId="77777777" w:rsidR="000830A2" w:rsidRPr="00C15B10" w:rsidRDefault="000830A2" w:rsidP="000830A2">
      <w:pPr>
        <w:ind w:left="720" w:hanging="720"/>
        <w:jc w:val="both"/>
        <w:rPr>
          <w:rFonts w:ascii="Arial" w:hAnsi="Arial" w:cs="Arial"/>
          <w:sz w:val="22"/>
          <w:szCs w:val="22"/>
        </w:rPr>
      </w:pPr>
    </w:p>
    <w:p w14:paraId="5EC9881F"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c)</w:t>
      </w:r>
      <w:r w:rsidRPr="00C15B10">
        <w:rPr>
          <w:rFonts w:ascii="Arial" w:hAnsi="Arial" w:cs="Arial"/>
          <w:sz w:val="22"/>
          <w:szCs w:val="22"/>
        </w:rPr>
        <w:tab/>
        <w:t>The cost of examination fees, where the examination preparation has not been carried out at school is to be charged to parents.</w:t>
      </w:r>
    </w:p>
    <w:p w14:paraId="7477FB8E" w14:textId="77777777" w:rsidR="000830A2" w:rsidRPr="00C15B10" w:rsidRDefault="000830A2" w:rsidP="000830A2">
      <w:pPr>
        <w:ind w:left="720" w:hanging="720"/>
        <w:jc w:val="both"/>
        <w:rPr>
          <w:rFonts w:ascii="Arial" w:hAnsi="Arial" w:cs="Arial"/>
          <w:sz w:val="22"/>
          <w:szCs w:val="22"/>
        </w:rPr>
      </w:pPr>
    </w:p>
    <w:p w14:paraId="39FA5ED0"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d)</w:t>
      </w:r>
      <w:r w:rsidRPr="00C15B10">
        <w:rPr>
          <w:rFonts w:ascii="Arial" w:hAnsi="Arial" w:cs="Arial"/>
          <w:sz w:val="22"/>
          <w:szCs w:val="22"/>
        </w:rPr>
        <w:tab/>
        <w:t>Where, in the opinion of the Head and Governing Body, there are educational reasons for not entering a pupil for a particular examination, should the parent still wish to enter the pupil, then the fees are to be recovered.</w:t>
      </w:r>
    </w:p>
    <w:p w14:paraId="55141E83" w14:textId="77777777" w:rsidR="000830A2" w:rsidRPr="00C15B10" w:rsidRDefault="000830A2" w:rsidP="000830A2">
      <w:pPr>
        <w:ind w:left="720" w:hanging="720"/>
        <w:jc w:val="both"/>
        <w:rPr>
          <w:rFonts w:ascii="Arial" w:hAnsi="Arial" w:cs="Arial"/>
          <w:sz w:val="22"/>
          <w:szCs w:val="22"/>
        </w:rPr>
      </w:pPr>
    </w:p>
    <w:p w14:paraId="7FE37655"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e)</w:t>
      </w:r>
      <w:r w:rsidRPr="00C15B10">
        <w:rPr>
          <w:rFonts w:ascii="Arial" w:hAnsi="Arial" w:cs="Arial"/>
          <w:sz w:val="22"/>
          <w:szCs w:val="22"/>
        </w:rPr>
        <w:tab/>
        <w:t>Examination fees may be recovered where the pupil fails to take the final examination, without good reason.</w:t>
      </w:r>
    </w:p>
    <w:p w14:paraId="543F868D" w14:textId="77777777" w:rsidR="000830A2" w:rsidRPr="00C15B10" w:rsidRDefault="000830A2" w:rsidP="000830A2">
      <w:pPr>
        <w:ind w:left="720" w:hanging="720"/>
        <w:jc w:val="both"/>
        <w:rPr>
          <w:rFonts w:ascii="Arial" w:hAnsi="Arial" w:cs="Arial"/>
          <w:sz w:val="22"/>
          <w:szCs w:val="22"/>
        </w:rPr>
      </w:pPr>
    </w:p>
    <w:p w14:paraId="2419A9D0"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f)</w:t>
      </w:r>
      <w:r w:rsidRPr="00C15B10">
        <w:rPr>
          <w:rFonts w:ascii="Arial" w:hAnsi="Arial" w:cs="Arial"/>
          <w:sz w:val="22"/>
          <w:szCs w:val="22"/>
        </w:rPr>
        <w:tab/>
        <w:t>Charges may be made for teaching either an individual pupil, or pupils in a group of up to four, to play a musical instrument, if the teaching is not an essential part of either the National Curriculum or a public examination syllabus being followed by the pupil.</w:t>
      </w:r>
    </w:p>
    <w:p w14:paraId="07945B32" w14:textId="77777777" w:rsidR="000830A2" w:rsidRPr="00C15B10" w:rsidRDefault="000830A2" w:rsidP="000830A2">
      <w:pPr>
        <w:ind w:left="720" w:hanging="720"/>
        <w:jc w:val="both"/>
        <w:rPr>
          <w:rFonts w:ascii="Arial" w:hAnsi="Arial" w:cs="Arial"/>
          <w:sz w:val="22"/>
          <w:szCs w:val="22"/>
        </w:rPr>
      </w:pPr>
    </w:p>
    <w:p w14:paraId="617B3D57" w14:textId="77777777" w:rsidR="000830A2" w:rsidRPr="00C15B10" w:rsidRDefault="000830A2" w:rsidP="000830A2">
      <w:pPr>
        <w:ind w:left="993" w:hanging="426"/>
        <w:jc w:val="both"/>
        <w:rPr>
          <w:rFonts w:ascii="Arial" w:hAnsi="Arial" w:cs="Arial"/>
          <w:sz w:val="22"/>
          <w:szCs w:val="22"/>
        </w:rPr>
      </w:pPr>
      <w:r w:rsidRPr="00C15B10">
        <w:rPr>
          <w:rFonts w:ascii="Arial" w:hAnsi="Arial" w:cs="Arial"/>
          <w:sz w:val="22"/>
          <w:szCs w:val="22"/>
        </w:rPr>
        <w:t>g)</w:t>
      </w:r>
      <w:r w:rsidRPr="00C15B10">
        <w:rPr>
          <w:rFonts w:ascii="Arial" w:hAnsi="Arial" w:cs="Arial"/>
          <w:sz w:val="22"/>
          <w:szCs w:val="22"/>
        </w:rPr>
        <w:tab/>
        <w:t>Parents may only be charged for, or asked to supply ingredients or materials for craft or home economics lessons when they have indicated, in advance, that they wish to own the finished product.</w:t>
      </w:r>
    </w:p>
    <w:p w14:paraId="4FED2AF1" w14:textId="77777777" w:rsidR="000830A2" w:rsidRPr="00C15B10" w:rsidRDefault="000830A2" w:rsidP="000830A2">
      <w:pPr>
        <w:ind w:left="720" w:hanging="720"/>
        <w:jc w:val="both"/>
        <w:rPr>
          <w:rFonts w:ascii="Arial" w:hAnsi="Arial" w:cs="Arial"/>
          <w:sz w:val="22"/>
          <w:szCs w:val="22"/>
        </w:rPr>
      </w:pPr>
    </w:p>
    <w:p w14:paraId="58952E73" w14:textId="77777777" w:rsidR="000830A2" w:rsidRPr="00C15B10" w:rsidRDefault="000830A2" w:rsidP="000830A2">
      <w:pPr>
        <w:ind w:left="567" w:hanging="567"/>
        <w:jc w:val="both"/>
        <w:outlineLvl w:val="0"/>
        <w:rPr>
          <w:rFonts w:ascii="Arial" w:hAnsi="Arial" w:cs="Arial"/>
          <w:sz w:val="22"/>
          <w:szCs w:val="22"/>
        </w:rPr>
      </w:pPr>
      <w:r w:rsidRPr="00C15B10">
        <w:rPr>
          <w:rFonts w:ascii="Arial" w:hAnsi="Arial" w:cs="Arial"/>
          <w:b/>
          <w:sz w:val="22"/>
          <w:szCs w:val="22"/>
        </w:rPr>
        <w:t>2</w:t>
      </w:r>
      <w:r w:rsidRPr="00C15B10">
        <w:rPr>
          <w:rFonts w:ascii="Arial" w:hAnsi="Arial" w:cs="Arial"/>
          <w:b/>
          <w:sz w:val="22"/>
          <w:szCs w:val="22"/>
        </w:rPr>
        <w:tab/>
        <w:t>VOLUNTARY CONTRIBUTIONS</w:t>
      </w:r>
    </w:p>
    <w:p w14:paraId="6E23D5E1" w14:textId="77777777" w:rsidR="000830A2" w:rsidRPr="00C15B10" w:rsidRDefault="000830A2" w:rsidP="000830A2">
      <w:pPr>
        <w:ind w:left="720" w:hanging="720"/>
        <w:jc w:val="both"/>
        <w:rPr>
          <w:rFonts w:ascii="Arial" w:hAnsi="Arial" w:cs="Arial"/>
          <w:sz w:val="22"/>
          <w:szCs w:val="22"/>
        </w:rPr>
      </w:pPr>
    </w:p>
    <w:p w14:paraId="6FD10C5A" w14:textId="77777777" w:rsidR="002A0280" w:rsidRPr="00B566BF" w:rsidRDefault="002A0280" w:rsidP="002A0280">
      <w:pPr>
        <w:ind w:left="567"/>
        <w:jc w:val="both"/>
        <w:rPr>
          <w:rFonts w:ascii="Arial" w:hAnsi="Arial" w:cs="Arial"/>
          <w:sz w:val="22"/>
          <w:szCs w:val="22"/>
        </w:rPr>
      </w:pPr>
      <w:r w:rsidRPr="00C15B10">
        <w:rPr>
          <w:rFonts w:ascii="Arial" w:hAnsi="Arial" w:cs="Arial"/>
          <w:sz w:val="22"/>
          <w:szCs w:val="22"/>
        </w:rPr>
        <w:t xml:space="preserve">The cost of activities taking place in school time, where charges may not be made, may be provided through voluntary contributions from parents.  Where a Governing Body is </w:t>
      </w:r>
      <w:r w:rsidRPr="00B566BF">
        <w:rPr>
          <w:rFonts w:ascii="Arial" w:hAnsi="Arial" w:cs="Arial"/>
          <w:sz w:val="22"/>
          <w:szCs w:val="22"/>
        </w:rPr>
        <w:t>considering adopting a policy of seeking voluntary contributions from parents it is recommended that the following points be taken into account:</w:t>
      </w:r>
    </w:p>
    <w:p w14:paraId="41D3BD06" w14:textId="77777777" w:rsidR="002A0280" w:rsidRPr="00B566BF" w:rsidRDefault="002A0280" w:rsidP="002A0280">
      <w:pPr>
        <w:jc w:val="both"/>
        <w:rPr>
          <w:rFonts w:ascii="Arial" w:hAnsi="Arial" w:cs="Arial"/>
          <w:sz w:val="22"/>
          <w:szCs w:val="22"/>
        </w:rPr>
      </w:pPr>
    </w:p>
    <w:p w14:paraId="73077168" w14:textId="77777777" w:rsidR="002A0280" w:rsidRPr="00B566BF" w:rsidRDefault="002A0280" w:rsidP="002A0280">
      <w:pPr>
        <w:pStyle w:val="BodyTextIndent"/>
        <w:numPr>
          <w:ilvl w:val="0"/>
          <w:numId w:val="31"/>
        </w:numPr>
        <w:tabs>
          <w:tab w:val="left" w:pos="720"/>
        </w:tabs>
        <w:rPr>
          <w:rFonts w:ascii="Arial" w:hAnsi="Arial" w:cs="Arial"/>
          <w:sz w:val="22"/>
          <w:szCs w:val="22"/>
        </w:rPr>
      </w:pPr>
      <w:r w:rsidRPr="00B566BF">
        <w:rPr>
          <w:rFonts w:ascii="Arial" w:hAnsi="Arial" w:cs="Arial"/>
          <w:sz w:val="22"/>
          <w:szCs w:val="22"/>
        </w:rPr>
        <w:t>Contributions from parents should only be considered where the schools own resources are known to be inadequate to meet the desired range and level of service to be offered to pupils.  If the activity cannot be funded without voluntary contributions, the governing body or head teacher should make this clear to parents at the outset.</w:t>
      </w:r>
    </w:p>
    <w:p w14:paraId="7F96A800" w14:textId="77777777" w:rsidR="002A0280" w:rsidRPr="00B566BF" w:rsidRDefault="002A0280" w:rsidP="002A0280">
      <w:pPr>
        <w:pStyle w:val="BodyTextIndent"/>
        <w:tabs>
          <w:tab w:val="left" w:pos="720"/>
        </w:tabs>
        <w:ind w:left="900" w:firstLine="0"/>
        <w:rPr>
          <w:rFonts w:ascii="Arial" w:hAnsi="Arial" w:cs="Arial"/>
          <w:sz w:val="22"/>
          <w:szCs w:val="22"/>
        </w:rPr>
      </w:pPr>
    </w:p>
    <w:p w14:paraId="51B806B4" w14:textId="77777777" w:rsidR="002A0280" w:rsidRPr="00B566BF" w:rsidRDefault="002A0280" w:rsidP="002A0280">
      <w:pPr>
        <w:pStyle w:val="BodyTextIndent"/>
        <w:numPr>
          <w:ilvl w:val="0"/>
          <w:numId w:val="31"/>
        </w:numPr>
        <w:tabs>
          <w:tab w:val="left" w:pos="720"/>
        </w:tabs>
        <w:rPr>
          <w:rFonts w:ascii="Arial" w:hAnsi="Arial" w:cs="Arial"/>
          <w:sz w:val="22"/>
          <w:szCs w:val="22"/>
        </w:rPr>
      </w:pPr>
      <w:r w:rsidRPr="00B566BF">
        <w:rPr>
          <w:rFonts w:ascii="Arial" w:hAnsi="Arial" w:cs="Arial"/>
          <w:sz w:val="22"/>
          <w:szCs w:val="22"/>
        </w:rPr>
        <w:t>Voluntary contributions for school visits can be sought from parents in receipt of benefits however the school should inform parents of the support available to them.</w:t>
      </w:r>
    </w:p>
    <w:p w14:paraId="1BE6073A" w14:textId="77777777" w:rsidR="002A0280" w:rsidRPr="00B566BF" w:rsidRDefault="002A0280" w:rsidP="002A0280">
      <w:pPr>
        <w:pStyle w:val="BodyTextIndent"/>
        <w:tabs>
          <w:tab w:val="left" w:pos="720"/>
        </w:tabs>
        <w:ind w:hanging="1418"/>
        <w:rPr>
          <w:rFonts w:ascii="Arial" w:hAnsi="Arial" w:cs="Arial"/>
          <w:sz w:val="22"/>
          <w:szCs w:val="22"/>
        </w:rPr>
      </w:pPr>
    </w:p>
    <w:p w14:paraId="62AFFBC2" w14:textId="77777777" w:rsidR="002A0280" w:rsidRPr="00B566BF" w:rsidRDefault="002A0280" w:rsidP="002A0280">
      <w:pPr>
        <w:pStyle w:val="BodyTextIndent"/>
        <w:numPr>
          <w:ilvl w:val="0"/>
          <w:numId w:val="31"/>
        </w:numPr>
        <w:tabs>
          <w:tab w:val="left" w:pos="720"/>
        </w:tabs>
        <w:rPr>
          <w:rFonts w:ascii="Arial" w:hAnsi="Arial" w:cs="Arial"/>
          <w:sz w:val="22"/>
          <w:szCs w:val="22"/>
        </w:rPr>
      </w:pPr>
      <w:r w:rsidRPr="00B566BF">
        <w:rPr>
          <w:rFonts w:ascii="Arial" w:hAnsi="Arial" w:cs="Arial"/>
          <w:sz w:val="22"/>
          <w:szCs w:val="22"/>
        </w:rPr>
        <w:t>No child should be excluded from an activity simply because his or her parents are unwilling or unable to pay. If insufficient voluntary contributions are raised to fund a visit, or the school cannot fund it from some other source, then it must be cancelled. Schools must ensure that they make this clear to parents.</w:t>
      </w:r>
    </w:p>
    <w:p w14:paraId="145A2A74" w14:textId="77777777" w:rsidR="002A0280" w:rsidRPr="00B566BF" w:rsidRDefault="002A0280" w:rsidP="002A0280">
      <w:pPr>
        <w:pStyle w:val="BodyTextIndent"/>
        <w:tabs>
          <w:tab w:val="left" w:pos="720"/>
        </w:tabs>
        <w:ind w:left="900" w:firstLine="0"/>
        <w:rPr>
          <w:rFonts w:ascii="Arial" w:hAnsi="Arial" w:cs="Arial"/>
          <w:sz w:val="22"/>
          <w:szCs w:val="22"/>
        </w:rPr>
      </w:pPr>
    </w:p>
    <w:p w14:paraId="621B69F9" w14:textId="77777777" w:rsidR="002A0280" w:rsidRPr="00B566BF" w:rsidRDefault="002A0280" w:rsidP="002A0280">
      <w:pPr>
        <w:pStyle w:val="BodyTextIndent"/>
        <w:numPr>
          <w:ilvl w:val="0"/>
          <w:numId w:val="31"/>
        </w:numPr>
        <w:tabs>
          <w:tab w:val="left" w:pos="720"/>
        </w:tabs>
        <w:rPr>
          <w:rFonts w:ascii="Arial" w:hAnsi="Arial" w:cs="Arial"/>
          <w:sz w:val="22"/>
          <w:szCs w:val="22"/>
        </w:rPr>
      </w:pPr>
      <w:r w:rsidRPr="00B566BF">
        <w:rPr>
          <w:rFonts w:ascii="Arial" w:hAnsi="Arial" w:cs="Arial"/>
          <w:sz w:val="22"/>
          <w:szCs w:val="22"/>
        </w:rPr>
        <w:t>If a parent is unwilling or unable to pay, their child must still be given an equal chance to go on the visit. Schools should make it clear to parents at the outset what their policy for allocating places on school visits will be.</w:t>
      </w:r>
    </w:p>
    <w:p w14:paraId="50BD5A62" w14:textId="77777777" w:rsidR="002A0280" w:rsidRPr="00B566BF" w:rsidRDefault="002A0280" w:rsidP="002A0280">
      <w:pPr>
        <w:pStyle w:val="ListParagraph"/>
        <w:rPr>
          <w:rFonts w:ascii="Arial" w:hAnsi="Arial" w:cs="Arial"/>
          <w:sz w:val="22"/>
          <w:szCs w:val="22"/>
        </w:rPr>
      </w:pPr>
    </w:p>
    <w:p w14:paraId="0B415525" w14:textId="77777777" w:rsidR="002A0280" w:rsidRPr="00B566BF" w:rsidRDefault="002A0280" w:rsidP="002A0280">
      <w:pPr>
        <w:pStyle w:val="BodyTextIndent"/>
        <w:numPr>
          <w:ilvl w:val="0"/>
          <w:numId w:val="31"/>
        </w:numPr>
        <w:tabs>
          <w:tab w:val="left" w:pos="720"/>
        </w:tabs>
        <w:rPr>
          <w:rFonts w:ascii="Arial" w:hAnsi="Arial" w:cs="Arial"/>
          <w:sz w:val="22"/>
          <w:szCs w:val="22"/>
        </w:rPr>
      </w:pPr>
      <w:r w:rsidRPr="00B566BF">
        <w:rPr>
          <w:rFonts w:ascii="Arial" w:hAnsi="Arial" w:cs="Arial"/>
          <w:sz w:val="22"/>
          <w:szCs w:val="22"/>
        </w:rPr>
        <w:t>Parents must not be made to feel pressurised into paying as it is voluntary and not compulsory. Schools should avoid sending colour coded letters to parents as a reminder to make payments and direct debit or standing order mandates should not be sent to parents when requesting contributions.</w:t>
      </w:r>
    </w:p>
    <w:p w14:paraId="646C235D" w14:textId="77777777" w:rsidR="002A0280" w:rsidRPr="00B566BF" w:rsidRDefault="002A0280" w:rsidP="002A0280">
      <w:pPr>
        <w:ind w:left="720" w:hanging="720"/>
        <w:jc w:val="both"/>
        <w:rPr>
          <w:rFonts w:ascii="Arial" w:hAnsi="Arial" w:cs="Arial"/>
          <w:sz w:val="22"/>
          <w:szCs w:val="22"/>
        </w:rPr>
      </w:pPr>
    </w:p>
    <w:p w14:paraId="23958619" w14:textId="77777777" w:rsidR="000830A2" w:rsidRPr="00C15B10" w:rsidRDefault="002A0280" w:rsidP="002A0280">
      <w:pPr>
        <w:ind w:left="993" w:hanging="426"/>
        <w:jc w:val="both"/>
        <w:rPr>
          <w:rFonts w:ascii="Arial" w:hAnsi="Arial" w:cs="Arial"/>
          <w:sz w:val="22"/>
          <w:szCs w:val="22"/>
        </w:rPr>
      </w:pPr>
      <w:r w:rsidRPr="00B566BF">
        <w:rPr>
          <w:rFonts w:ascii="Arial" w:hAnsi="Arial" w:cs="Arial"/>
          <w:sz w:val="22"/>
          <w:szCs w:val="22"/>
        </w:rPr>
        <w:t>f)</w:t>
      </w:r>
      <w:r w:rsidRPr="00B566BF">
        <w:rPr>
          <w:rFonts w:ascii="Arial" w:hAnsi="Arial" w:cs="Arial"/>
          <w:sz w:val="22"/>
          <w:szCs w:val="22"/>
        </w:rPr>
        <w:tab/>
        <w:t>Voluntary contributions should not be sought from parents in receipt of benefits for board and lodgings for residential trips in line with the remission policy in Section 3.</w:t>
      </w:r>
    </w:p>
    <w:p w14:paraId="3A46225B" w14:textId="77777777" w:rsidR="000830A2" w:rsidRPr="00C15B10" w:rsidRDefault="000830A2" w:rsidP="000830A2">
      <w:pPr>
        <w:ind w:left="720" w:hanging="720"/>
        <w:jc w:val="both"/>
        <w:rPr>
          <w:rFonts w:ascii="Arial" w:hAnsi="Arial" w:cs="Arial"/>
          <w:sz w:val="22"/>
          <w:szCs w:val="22"/>
        </w:rPr>
      </w:pPr>
    </w:p>
    <w:p w14:paraId="2FA0DC85" w14:textId="77777777" w:rsidR="000830A2" w:rsidRPr="00C15B10" w:rsidRDefault="000830A2" w:rsidP="000830A2">
      <w:pPr>
        <w:ind w:left="720" w:hanging="720"/>
        <w:jc w:val="both"/>
        <w:rPr>
          <w:rFonts w:ascii="Arial" w:hAnsi="Arial" w:cs="Arial"/>
          <w:sz w:val="22"/>
          <w:szCs w:val="22"/>
        </w:rPr>
      </w:pPr>
    </w:p>
    <w:p w14:paraId="49389D87" w14:textId="77777777" w:rsidR="000830A2" w:rsidRPr="00C15B10" w:rsidRDefault="000830A2" w:rsidP="000830A2">
      <w:pPr>
        <w:ind w:left="567" w:hanging="567"/>
        <w:jc w:val="both"/>
        <w:outlineLvl w:val="0"/>
        <w:rPr>
          <w:rFonts w:ascii="Arial" w:hAnsi="Arial" w:cs="Arial"/>
          <w:sz w:val="22"/>
          <w:szCs w:val="22"/>
        </w:rPr>
      </w:pPr>
      <w:r w:rsidRPr="00C15B10">
        <w:rPr>
          <w:rFonts w:ascii="Arial" w:hAnsi="Arial" w:cs="Arial"/>
          <w:b/>
          <w:sz w:val="22"/>
          <w:szCs w:val="22"/>
        </w:rPr>
        <w:t>3</w:t>
      </w:r>
      <w:r w:rsidRPr="00C15B10">
        <w:rPr>
          <w:rFonts w:ascii="Arial" w:hAnsi="Arial" w:cs="Arial"/>
          <w:b/>
          <w:sz w:val="22"/>
          <w:szCs w:val="22"/>
        </w:rPr>
        <w:tab/>
        <w:t>REMISSION OF CHARGES</w:t>
      </w:r>
    </w:p>
    <w:p w14:paraId="1C001B43" w14:textId="77777777" w:rsidR="000830A2" w:rsidRPr="00C15B10" w:rsidRDefault="000830A2" w:rsidP="000830A2">
      <w:pPr>
        <w:ind w:left="720" w:hanging="720"/>
        <w:jc w:val="both"/>
        <w:rPr>
          <w:rFonts w:ascii="Arial" w:hAnsi="Arial" w:cs="Arial"/>
          <w:sz w:val="22"/>
          <w:szCs w:val="22"/>
        </w:rPr>
      </w:pPr>
    </w:p>
    <w:p w14:paraId="4B229D4D" w14:textId="77777777" w:rsidR="000830A2" w:rsidRPr="00C15B10" w:rsidRDefault="000830A2" w:rsidP="000830A2">
      <w:pPr>
        <w:ind w:left="567"/>
        <w:jc w:val="both"/>
        <w:rPr>
          <w:rFonts w:ascii="Arial" w:hAnsi="Arial" w:cs="Arial"/>
          <w:sz w:val="22"/>
          <w:szCs w:val="22"/>
        </w:rPr>
      </w:pPr>
      <w:r>
        <w:rPr>
          <w:rFonts w:ascii="Arial" w:hAnsi="Arial" w:cs="Arial"/>
          <w:sz w:val="22"/>
          <w:szCs w:val="22"/>
        </w:rPr>
        <w:t>The</w:t>
      </w:r>
      <w:r w:rsidRPr="00C15B10">
        <w:rPr>
          <w:rFonts w:ascii="Arial" w:hAnsi="Arial" w:cs="Arial"/>
          <w:sz w:val="22"/>
          <w:szCs w:val="22"/>
        </w:rPr>
        <w:t xml:space="preserve"> </w:t>
      </w:r>
      <w:r>
        <w:rPr>
          <w:rFonts w:ascii="Arial" w:hAnsi="Arial" w:cs="Arial"/>
          <w:sz w:val="22"/>
          <w:szCs w:val="22"/>
        </w:rPr>
        <w:t xml:space="preserve">Local </w:t>
      </w:r>
      <w:r w:rsidRPr="00C15B10">
        <w:rPr>
          <w:rFonts w:ascii="Arial" w:hAnsi="Arial" w:cs="Arial"/>
          <w:sz w:val="22"/>
          <w:szCs w:val="22"/>
        </w:rPr>
        <w:t>Authority’s policy on the remission of charges is in accordance with the minimum required by the Act, as follows: -</w:t>
      </w:r>
    </w:p>
    <w:p w14:paraId="09F96326" w14:textId="77777777" w:rsidR="000830A2" w:rsidRPr="00C15B10" w:rsidRDefault="000830A2" w:rsidP="000830A2">
      <w:pPr>
        <w:jc w:val="both"/>
        <w:rPr>
          <w:rFonts w:ascii="Arial" w:hAnsi="Arial" w:cs="Arial"/>
          <w:sz w:val="22"/>
          <w:szCs w:val="22"/>
        </w:rPr>
      </w:pPr>
    </w:p>
    <w:p w14:paraId="3F5D69EB" w14:textId="77777777" w:rsidR="000830A2" w:rsidRPr="00C15B10" w:rsidRDefault="000830A2" w:rsidP="00193A7A">
      <w:pPr>
        <w:ind w:left="993"/>
        <w:jc w:val="both"/>
        <w:rPr>
          <w:rFonts w:ascii="Arial" w:hAnsi="Arial" w:cs="Arial"/>
          <w:sz w:val="22"/>
          <w:szCs w:val="22"/>
        </w:rPr>
      </w:pPr>
      <w:r w:rsidRPr="00C15B10">
        <w:rPr>
          <w:rFonts w:ascii="Arial" w:hAnsi="Arial" w:cs="Arial"/>
          <w:sz w:val="22"/>
          <w:szCs w:val="22"/>
        </w:rPr>
        <w:t>Costs payable by parents for the board and lodging element of residential trips held during school time, or outside school hours in accordance with paragraph 1 b) of these guidelines, to be remitted where pupils are in receipt of</w:t>
      </w:r>
      <w:r w:rsidR="005D65A1">
        <w:rPr>
          <w:rFonts w:ascii="Arial" w:hAnsi="Arial" w:cs="Arial"/>
          <w:sz w:val="22"/>
          <w:szCs w:val="22"/>
        </w:rPr>
        <w:t xml:space="preserve"> </w:t>
      </w:r>
      <w:r w:rsidR="005D65A1" w:rsidRPr="00193A7A">
        <w:rPr>
          <w:rFonts w:ascii="Arial" w:hAnsi="Arial" w:cs="Arial"/>
          <w:sz w:val="22"/>
          <w:szCs w:val="22"/>
        </w:rPr>
        <w:t>benefits aligned</w:t>
      </w:r>
      <w:r w:rsidR="005D65A1" w:rsidRPr="005D65A1">
        <w:rPr>
          <w:rFonts w:ascii="Arial" w:hAnsi="Arial" w:cs="Arial"/>
          <w:sz w:val="22"/>
          <w:szCs w:val="22"/>
        </w:rPr>
        <w:t xml:space="preserve"> with free school meals eligibility criteria</w:t>
      </w:r>
      <w:r w:rsidR="005D65A1">
        <w:rPr>
          <w:rFonts w:ascii="Arial" w:hAnsi="Arial" w:cs="Arial"/>
          <w:sz w:val="22"/>
          <w:szCs w:val="22"/>
        </w:rPr>
        <w:t>.</w:t>
      </w:r>
      <w:r w:rsidR="005D65A1" w:rsidRPr="005D65A1">
        <w:rPr>
          <w:rFonts w:ascii="Arial" w:hAnsi="Arial" w:cs="Arial"/>
          <w:sz w:val="22"/>
          <w:szCs w:val="22"/>
          <w:highlight w:val="yellow"/>
        </w:rPr>
        <w:t xml:space="preserve"> </w:t>
      </w:r>
    </w:p>
    <w:p w14:paraId="7DB5304A" w14:textId="77777777" w:rsidR="000830A2" w:rsidRPr="00C15B10" w:rsidRDefault="000830A2" w:rsidP="000830A2">
      <w:pPr>
        <w:ind w:left="993" w:hanging="426"/>
        <w:jc w:val="both"/>
        <w:rPr>
          <w:rFonts w:ascii="Arial" w:hAnsi="Arial" w:cs="Arial"/>
          <w:sz w:val="22"/>
          <w:szCs w:val="22"/>
        </w:rPr>
      </w:pPr>
    </w:p>
    <w:p w14:paraId="2B0A7182" w14:textId="77777777" w:rsidR="000830A2" w:rsidRPr="00C15B10" w:rsidRDefault="000830A2" w:rsidP="00193A7A">
      <w:pPr>
        <w:ind w:left="993"/>
        <w:jc w:val="both"/>
        <w:rPr>
          <w:rFonts w:ascii="Arial" w:hAnsi="Arial" w:cs="Arial"/>
          <w:sz w:val="22"/>
          <w:szCs w:val="22"/>
        </w:rPr>
      </w:pPr>
      <w:r w:rsidRPr="00C15B10">
        <w:rPr>
          <w:rFonts w:ascii="Arial" w:hAnsi="Arial" w:cs="Arial"/>
          <w:sz w:val="22"/>
          <w:szCs w:val="22"/>
        </w:rPr>
        <w:t xml:space="preserve">Any Board of Governors for a school with a delegated budget may exercise its discretion in determining remissions, above the statutory minimum, for all activities funded from the delegated budget.  The </w:t>
      </w:r>
      <w:r>
        <w:rPr>
          <w:rFonts w:ascii="Arial" w:hAnsi="Arial" w:cs="Arial"/>
          <w:sz w:val="22"/>
          <w:szCs w:val="22"/>
        </w:rPr>
        <w:t xml:space="preserve">Local </w:t>
      </w:r>
      <w:r w:rsidRPr="00C15B10">
        <w:rPr>
          <w:rFonts w:ascii="Arial" w:hAnsi="Arial" w:cs="Arial"/>
          <w:sz w:val="22"/>
          <w:szCs w:val="22"/>
        </w:rPr>
        <w:t>Authority, however, recommends that no remission above the statutory minimum should be given.</w:t>
      </w:r>
    </w:p>
    <w:p w14:paraId="4AB14DFC" w14:textId="77777777" w:rsidR="000830A2" w:rsidRPr="00C15B10" w:rsidRDefault="000830A2" w:rsidP="000830A2">
      <w:pPr>
        <w:ind w:left="720" w:hanging="720"/>
        <w:jc w:val="both"/>
        <w:rPr>
          <w:rFonts w:ascii="Arial" w:hAnsi="Arial" w:cs="Arial"/>
          <w:sz w:val="22"/>
          <w:szCs w:val="22"/>
        </w:rPr>
      </w:pPr>
    </w:p>
    <w:p w14:paraId="0F099A83" w14:textId="77777777" w:rsidR="000830A2" w:rsidRPr="00C15B10" w:rsidRDefault="000830A2" w:rsidP="000830A2">
      <w:pPr>
        <w:ind w:left="720" w:hanging="153"/>
        <w:jc w:val="both"/>
        <w:outlineLvl w:val="0"/>
        <w:rPr>
          <w:rFonts w:ascii="Arial" w:hAnsi="Arial" w:cs="Arial"/>
          <w:sz w:val="22"/>
          <w:szCs w:val="22"/>
        </w:rPr>
      </w:pPr>
      <w:r w:rsidRPr="00C15B10">
        <w:rPr>
          <w:rFonts w:ascii="Arial" w:hAnsi="Arial" w:cs="Arial"/>
          <w:sz w:val="22"/>
          <w:szCs w:val="22"/>
          <w:u w:val="single"/>
        </w:rPr>
        <w:t>NOTES</w:t>
      </w:r>
    </w:p>
    <w:p w14:paraId="7E793E85" w14:textId="77777777" w:rsidR="000830A2" w:rsidRPr="00C15B10" w:rsidRDefault="000830A2" w:rsidP="000830A2">
      <w:pPr>
        <w:ind w:left="720" w:hanging="720"/>
        <w:jc w:val="both"/>
        <w:rPr>
          <w:rFonts w:ascii="Arial" w:hAnsi="Arial" w:cs="Arial"/>
          <w:sz w:val="22"/>
          <w:szCs w:val="22"/>
        </w:rPr>
      </w:pPr>
    </w:p>
    <w:p w14:paraId="0C607798" w14:textId="77777777" w:rsidR="000830A2" w:rsidRPr="00C15B10" w:rsidRDefault="000830A2" w:rsidP="000830A2">
      <w:pPr>
        <w:ind w:left="567"/>
        <w:jc w:val="both"/>
        <w:rPr>
          <w:rFonts w:ascii="Arial" w:hAnsi="Arial" w:cs="Arial"/>
          <w:sz w:val="22"/>
          <w:szCs w:val="22"/>
        </w:rPr>
      </w:pPr>
      <w:r w:rsidRPr="00C15B10">
        <w:rPr>
          <w:rFonts w:ascii="Arial" w:hAnsi="Arial" w:cs="Arial"/>
          <w:sz w:val="22"/>
          <w:szCs w:val="22"/>
        </w:rPr>
        <w:t xml:space="preserve">Charges are, by definition, only those costs, which the Act allows to be charged to parents, and which the </w:t>
      </w:r>
      <w:r>
        <w:rPr>
          <w:rFonts w:ascii="Arial" w:hAnsi="Arial" w:cs="Arial"/>
          <w:sz w:val="22"/>
          <w:szCs w:val="22"/>
        </w:rPr>
        <w:t xml:space="preserve">Local </w:t>
      </w:r>
      <w:r w:rsidRPr="00C15B10">
        <w:rPr>
          <w:rFonts w:ascii="Arial" w:hAnsi="Arial" w:cs="Arial"/>
          <w:sz w:val="22"/>
          <w:szCs w:val="22"/>
        </w:rPr>
        <w:t xml:space="preserve">Authority, within the regulations, has decided should be passed on to parents.  The </w:t>
      </w:r>
      <w:r>
        <w:rPr>
          <w:rFonts w:ascii="Arial" w:hAnsi="Arial" w:cs="Arial"/>
          <w:sz w:val="22"/>
          <w:szCs w:val="22"/>
        </w:rPr>
        <w:t xml:space="preserve">Local </w:t>
      </w:r>
      <w:r w:rsidRPr="00C15B10">
        <w:rPr>
          <w:rFonts w:ascii="Arial" w:hAnsi="Arial" w:cs="Arial"/>
          <w:sz w:val="22"/>
          <w:szCs w:val="22"/>
        </w:rPr>
        <w:t>Authority has decided to charge parents for certain activities, as indicated in Section 1, but the remission policy applies only to the board and lodging element of residential trips which qualify.  No other charges are subject to the remissions policy.</w:t>
      </w:r>
    </w:p>
    <w:p w14:paraId="6BD8BEAF" w14:textId="77777777" w:rsidR="000830A2" w:rsidRPr="00C15B10" w:rsidRDefault="000830A2" w:rsidP="000830A2">
      <w:pPr>
        <w:jc w:val="both"/>
        <w:rPr>
          <w:rFonts w:ascii="Arial" w:hAnsi="Arial" w:cs="Arial"/>
          <w:sz w:val="22"/>
          <w:szCs w:val="22"/>
        </w:rPr>
      </w:pPr>
    </w:p>
    <w:p w14:paraId="75182FD0" w14:textId="77777777" w:rsidR="000830A2" w:rsidRPr="00C15B10" w:rsidRDefault="000830A2" w:rsidP="000830A2">
      <w:pPr>
        <w:jc w:val="both"/>
        <w:rPr>
          <w:rFonts w:ascii="Arial" w:hAnsi="Arial" w:cs="Arial"/>
          <w:sz w:val="22"/>
          <w:szCs w:val="22"/>
        </w:rPr>
      </w:pPr>
    </w:p>
    <w:p w14:paraId="3BEF42A9" w14:textId="77777777" w:rsidR="000830A2" w:rsidRPr="00C15B10" w:rsidRDefault="000830A2" w:rsidP="000830A2">
      <w:pPr>
        <w:ind w:left="567" w:hanging="567"/>
        <w:jc w:val="both"/>
        <w:outlineLvl w:val="0"/>
        <w:rPr>
          <w:rFonts w:ascii="Arial" w:hAnsi="Arial" w:cs="Arial"/>
          <w:sz w:val="22"/>
          <w:szCs w:val="22"/>
        </w:rPr>
      </w:pPr>
      <w:r w:rsidRPr="00C15B10">
        <w:rPr>
          <w:rFonts w:ascii="Arial" w:hAnsi="Arial" w:cs="Arial"/>
          <w:b/>
          <w:sz w:val="22"/>
          <w:szCs w:val="22"/>
        </w:rPr>
        <w:t>4</w:t>
      </w:r>
      <w:r w:rsidRPr="00C15B10">
        <w:rPr>
          <w:rFonts w:ascii="Arial" w:hAnsi="Arial" w:cs="Arial"/>
          <w:b/>
          <w:sz w:val="22"/>
          <w:szCs w:val="22"/>
        </w:rPr>
        <w:tab/>
        <w:t>ACTIVITIES ARRANGED BY A THIRD PARTY</w:t>
      </w:r>
    </w:p>
    <w:p w14:paraId="64DD3039" w14:textId="77777777" w:rsidR="000830A2" w:rsidRPr="00C15B10" w:rsidRDefault="000830A2" w:rsidP="000830A2">
      <w:pPr>
        <w:ind w:left="720" w:hanging="720"/>
        <w:jc w:val="both"/>
        <w:rPr>
          <w:rFonts w:ascii="Arial" w:hAnsi="Arial" w:cs="Arial"/>
          <w:sz w:val="22"/>
          <w:szCs w:val="22"/>
        </w:rPr>
      </w:pPr>
    </w:p>
    <w:p w14:paraId="148FEAF4" w14:textId="77777777" w:rsidR="000830A2" w:rsidRPr="00C15B10" w:rsidRDefault="000830A2" w:rsidP="00B44BED">
      <w:pPr>
        <w:ind w:left="567"/>
        <w:jc w:val="both"/>
        <w:rPr>
          <w:rFonts w:ascii="Arial" w:hAnsi="Arial" w:cs="Arial"/>
          <w:sz w:val="22"/>
          <w:szCs w:val="22"/>
        </w:rPr>
      </w:pPr>
      <w:r w:rsidRPr="00C15C94">
        <w:rPr>
          <w:rFonts w:ascii="Arial" w:hAnsi="Arial" w:cs="Arial"/>
          <w:sz w:val="22"/>
          <w:szCs w:val="22"/>
        </w:rPr>
        <w:t xml:space="preserve">The </w:t>
      </w:r>
      <w:r w:rsidRPr="00B44BED">
        <w:rPr>
          <w:rFonts w:ascii="Arial" w:hAnsi="Arial" w:cs="Arial"/>
          <w:sz w:val="22"/>
          <w:szCs w:val="22"/>
        </w:rPr>
        <w:t>Department for Education and Employment Circular includes a reference, in paragraph 17,</w:t>
      </w:r>
      <w:r w:rsidRPr="00C15B10">
        <w:rPr>
          <w:rFonts w:ascii="Arial" w:hAnsi="Arial" w:cs="Arial"/>
          <w:sz w:val="22"/>
          <w:szCs w:val="22"/>
        </w:rPr>
        <w:t xml:space="preserve"> to the possibility of some outside organisation, a travel company, for example, arranging an activity and being responsible for the collection of costs directly from the parents</w:t>
      </w:r>
      <w:r w:rsidR="00AF4C85">
        <w:rPr>
          <w:rFonts w:ascii="Arial" w:hAnsi="Arial" w:cs="Arial"/>
          <w:sz w:val="22"/>
          <w:szCs w:val="22"/>
        </w:rPr>
        <w:t xml:space="preserve">.  </w:t>
      </w:r>
      <w:r w:rsidRPr="00C15B10">
        <w:rPr>
          <w:rFonts w:ascii="Arial" w:hAnsi="Arial" w:cs="Arial"/>
          <w:sz w:val="22"/>
          <w:szCs w:val="22"/>
        </w:rPr>
        <w:t>Such an arrangement would mean that neither the</w:t>
      </w:r>
      <w:r>
        <w:rPr>
          <w:rFonts w:ascii="Arial" w:hAnsi="Arial" w:cs="Arial"/>
          <w:sz w:val="22"/>
          <w:szCs w:val="22"/>
        </w:rPr>
        <w:t xml:space="preserve"> Local</w:t>
      </w:r>
      <w:r w:rsidRPr="00C15B10">
        <w:rPr>
          <w:rFonts w:ascii="Arial" w:hAnsi="Arial" w:cs="Arial"/>
          <w:sz w:val="22"/>
          <w:szCs w:val="22"/>
        </w:rPr>
        <w:t xml:space="preserve"> Authority’s policies on charging or remission, nor the Act’s requireme</w:t>
      </w:r>
      <w:r>
        <w:rPr>
          <w:rFonts w:ascii="Arial" w:hAnsi="Arial" w:cs="Arial"/>
          <w:sz w:val="22"/>
          <w:szCs w:val="22"/>
        </w:rPr>
        <w:t>nts, would need to be met.  The Local</w:t>
      </w:r>
      <w:r w:rsidRPr="00C15B10">
        <w:rPr>
          <w:rFonts w:ascii="Arial" w:hAnsi="Arial" w:cs="Arial"/>
          <w:sz w:val="22"/>
          <w:szCs w:val="22"/>
        </w:rPr>
        <w:t xml:space="preserve"> Authority would reserve the right to consider any proposals for visits to be arranged by a third party, which would entail approval for leave of absence for pupils and teaching/non-teaching staff involved.  Should any Head wish to propose such an arrangement, full details would have to be submitted, through the Governing Body, to the </w:t>
      </w:r>
      <w:r>
        <w:rPr>
          <w:rFonts w:ascii="Arial" w:hAnsi="Arial" w:cs="Arial"/>
          <w:sz w:val="22"/>
          <w:szCs w:val="22"/>
        </w:rPr>
        <w:t xml:space="preserve">Local </w:t>
      </w:r>
      <w:r w:rsidRPr="00C15B10">
        <w:rPr>
          <w:rFonts w:ascii="Arial" w:hAnsi="Arial" w:cs="Arial"/>
          <w:sz w:val="22"/>
          <w:szCs w:val="22"/>
        </w:rPr>
        <w:t>Authority, for Committee approval or otherwise.</w:t>
      </w:r>
    </w:p>
    <w:p w14:paraId="703549DC" w14:textId="77777777" w:rsidR="00454E9D" w:rsidRDefault="00454E9D"/>
    <w:sectPr w:rsidR="00454E9D" w:rsidSect="003301FD">
      <w:headerReference w:type="even" r:id="rId12"/>
      <w:headerReference w:type="default" r:id="rId13"/>
      <w:footerReference w:type="even" r:id="rId14"/>
      <w:footerReference w:type="default" r:id="rId15"/>
      <w:headerReference w:type="first" r:id="rId16"/>
      <w:footerReference w:type="first" r:id="rId17"/>
      <w:pgSz w:w="11909" w:h="16834" w:code="9"/>
      <w:pgMar w:top="1134" w:right="1247" w:bottom="993" w:left="1247"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CBD8" w14:textId="77777777" w:rsidR="00FF1AC7" w:rsidRDefault="00FF1AC7">
      <w:r>
        <w:separator/>
      </w:r>
    </w:p>
  </w:endnote>
  <w:endnote w:type="continuationSeparator" w:id="0">
    <w:p w14:paraId="7E2B5F2C" w14:textId="77777777" w:rsidR="00FF1AC7" w:rsidRDefault="00FF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07A8" w14:textId="77777777" w:rsidR="00804B03" w:rsidRDefault="00804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4659E6" w14:textId="77777777" w:rsidR="00804B03" w:rsidRDefault="00804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C71A" w14:textId="77777777" w:rsidR="00804B03" w:rsidRDefault="00804B03">
    <w:pPr>
      <w:pStyle w:val="Footer"/>
      <w:framePr w:wrap="around" w:vAnchor="text" w:hAnchor="margin" w:xAlign="center" w:y="1"/>
      <w:rPr>
        <w:rStyle w:val="PageNumber"/>
      </w:rPr>
    </w:pPr>
  </w:p>
  <w:p w14:paraId="605B11B3" w14:textId="77777777" w:rsidR="00804B03" w:rsidRDefault="00890354">
    <w:pPr>
      <w:pStyle w:val="Footer"/>
      <w:rPr>
        <w:rFonts w:ascii="Arial" w:hAnsi="Arial" w:cs="Arial"/>
        <w:sz w:val="20"/>
      </w:rPr>
    </w:pPr>
    <w:hyperlink w:anchor="_top" w:history="1">
      <w:r w:rsidR="00804B03" w:rsidRPr="007D7EC6">
        <w:rPr>
          <w:rStyle w:val="Hyperlink"/>
          <w:lang w:val="en-US"/>
        </w:rPr>
        <w:t>Top of the Document</w:t>
      </w:r>
    </w:hyperlink>
    <w:r w:rsidR="00804B03">
      <w:rPr>
        <w:rStyle w:val="PageNumber"/>
        <w:lang w:val="en-US"/>
      </w:rPr>
      <w:tab/>
    </w:r>
    <w:r w:rsidR="00804B03">
      <w:rPr>
        <w:rStyle w:val="PageNumber"/>
        <w:sz w:val="20"/>
      </w:rPr>
      <w:fldChar w:fldCharType="begin"/>
    </w:r>
    <w:r w:rsidR="00804B03">
      <w:rPr>
        <w:rStyle w:val="PageNumber"/>
        <w:sz w:val="20"/>
      </w:rPr>
      <w:instrText xml:space="preserve"> PAGE </w:instrText>
    </w:r>
    <w:r w:rsidR="00804B03">
      <w:rPr>
        <w:rStyle w:val="PageNumber"/>
        <w:sz w:val="20"/>
      </w:rPr>
      <w:fldChar w:fldCharType="separate"/>
    </w:r>
    <w:r w:rsidR="0034479E">
      <w:rPr>
        <w:rStyle w:val="PageNumber"/>
        <w:noProof/>
        <w:sz w:val="20"/>
      </w:rPr>
      <w:t>20</w:t>
    </w:r>
    <w:r w:rsidR="00804B0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5CE7" w14:textId="77777777" w:rsidR="00804B03" w:rsidRDefault="00804B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9574" w14:textId="77777777" w:rsidR="00FF1AC7" w:rsidRDefault="00FF1AC7">
      <w:r>
        <w:separator/>
      </w:r>
    </w:p>
  </w:footnote>
  <w:footnote w:type="continuationSeparator" w:id="0">
    <w:p w14:paraId="50423B81" w14:textId="77777777" w:rsidR="00FF1AC7" w:rsidRDefault="00FF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0F6B" w14:textId="77777777" w:rsidR="00804B03" w:rsidRDefault="00804B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A47C6" w14:textId="77777777" w:rsidR="00804B03" w:rsidRDefault="0080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471C" w14:textId="240098CA" w:rsidR="00804B03" w:rsidRDefault="00804B03">
    <w:pPr>
      <w:pStyle w:val="Header"/>
      <w:jc w:val="right"/>
      <w:rPr>
        <w:rFonts w:ascii="Arial" w:hAnsi="Arial" w:cs="Arial"/>
      </w:rPr>
    </w:pPr>
    <w:r>
      <w:rPr>
        <w:rFonts w:ascii="Arial" w:hAnsi="Arial" w:cs="Arial"/>
      </w:rPr>
      <w:t>The</w:t>
    </w:r>
    <w:r w:rsidRPr="00CB3280">
      <w:rPr>
        <w:rFonts w:ascii="Arial" w:hAnsi="Arial" w:cs="Arial"/>
      </w:rPr>
      <w:t xml:space="preserve"> Scheme for Financing Schools 2</w:t>
    </w:r>
    <w:r>
      <w:rPr>
        <w:rFonts w:ascii="Arial" w:hAnsi="Arial" w:cs="Arial"/>
      </w:rPr>
      <w:t>02</w:t>
    </w:r>
    <w:r w:rsidR="00D1266F">
      <w:rPr>
        <w:rFonts w:ascii="Arial" w:hAnsi="Arial" w:cs="Aria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785D" w14:textId="77777777" w:rsidR="00804B03" w:rsidRDefault="00804B0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F6F06A"/>
    <w:lvl w:ilvl="0">
      <w:numFmt w:val="decimal"/>
      <w:lvlText w:val="*"/>
      <w:lvlJc w:val="left"/>
    </w:lvl>
  </w:abstractNum>
  <w:abstractNum w:abstractNumId="1" w15:restartNumberingAfterBreak="0">
    <w:nsid w:val="0CFD07B8"/>
    <w:multiLevelType w:val="multilevel"/>
    <w:tmpl w:val="161235EE"/>
    <w:lvl w:ilvl="0">
      <w:start w:val="6"/>
      <w:numFmt w:val="decimal"/>
      <w:lvlText w:val="%1"/>
      <w:lvlJc w:val="left"/>
      <w:pPr>
        <w:tabs>
          <w:tab w:val="num" w:pos="360"/>
        </w:tabs>
        <w:ind w:left="360" w:hanging="360"/>
      </w:pPr>
      <w:rPr>
        <w:rFonts w:hint="default"/>
        <w:sz w:val="22"/>
      </w:rPr>
    </w:lvl>
    <w:lvl w:ilvl="1">
      <w:start w:val="2"/>
      <w:numFmt w:val="decimal"/>
      <w:lvlText w:val="%1.%2"/>
      <w:lvlJc w:val="left"/>
      <w:pPr>
        <w:tabs>
          <w:tab w:val="num" w:pos="720"/>
        </w:tabs>
        <w:ind w:left="720" w:hanging="720"/>
      </w:pPr>
      <w:rPr>
        <w:rFonts w:hint="default"/>
        <w:sz w:val="22"/>
      </w:rPr>
    </w:lvl>
    <w:lvl w:ilvl="2">
      <w:start w:val="2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800"/>
        </w:tabs>
        <w:ind w:left="1800" w:hanging="1800"/>
      </w:pPr>
      <w:rPr>
        <w:rFonts w:hint="default"/>
        <w:sz w:val="22"/>
      </w:rPr>
    </w:lvl>
    <w:lvl w:ilvl="7">
      <w:start w:val="1"/>
      <w:numFmt w:val="decimal"/>
      <w:lvlText w:val="%1.%2.%3.%4.%5.%6.%7.%8"/>
      <w:lvlJc w:val="left"/>
      <w:pPr>
        <w:tabs>
          <w:tab w:val="num" w:pos="2160"/>
        </w:tabs>
        <w:ind w:left="2160" w:hanging="216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2" w15:restartNumberingAfterBreak="0">
    <w:nsid w:val="10AB2C52"/>
    <w:multiLevelType w:val="multilevel"/>
    <w:tmpl w:val="0ED2D436"/>
    <w:lvl w:ilvl="0">
      <w:start w:val="11"/>
      <w:numFmt w:val="decimal"/>
      <w:lvlText w:val="%1"/>
      <w:lvlJc w:val="left"/>
      <w:pPr>
        <w:tabs>
          <w:tab w:val="num" w:pos="720"/>
        </w:tabs>
        <w:ind w:left="720" w:hanging="720"/>
      </w:pPr>
      <w:rPr>
        <w:rFonts w:hint="default"/>
        <w:b w:val="0"/>
      </w:rPr>
    </w:lvl>
    <w:lvl w:ilvl="1">
      <w:start w:val="1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17EF711E"/>
    <w:multiLevelType w:val="hybridMultilevel"/>
    <w:tmpl w:val="EF52D90C"/>
    <w:lvl w:ilvl="0" w:tplc="1EBEE8F2">
      <w:start w:val="7"/>
      <w:numFmt w:val="decimal"/>
      <w:lvlText w:val="%1"/>
      <w:lvlJc w:val="left"/>
      <w:pPr>
        <w:tabs>
          <w:tab w:val="num" w:pos="720"/>
        </w:tabs>
        <w:ind w:left="720" w:hanging="360"/>
      </w:pPr>
      <w:rPr>
        <w:rFonts w:hint="default"/>
      </w:rPr>
    </w:lvl>
    <w:lvl w:ilvl="1" w:tplc="47FABC9E">
      <w:numFmt w:val="none"/>
      <w:lvlText w:val=""/>
      <w:lvlJc w:val="left"/>
      <w:pPr>
        <w:tabs>
          <w:tab w:val="num" w:pos="360"/>
        </w:tabs>
      </w:pPr>
    </w:lvl>
    <w:lvl w:ilvl="2" w:tplc="A6825FE6">
      <w:numFmt w:val="none"/>
      <w:lvlText w:val=""/>
      <w:lvlJc w:val="left"/>
      <w:pPr>
        <w:tabs>
          <w:tab w:val="num" w:pos="360"/>
        </w:tabs>
      </w:pPr>
    </w:lvl>
    <w:lvl w:ilvl="3" w:tplc="7BBE8FA6">
      <w:numFmt w:val="none"/>
      <w:lvlText w:val=""/>
      <w:lvlJc w:val="left"/>
      <w:pPr>
        <w:tabs>
          <w:tab w:val="num" w:pos="360"/>
        </w:tabs>
      </w:pPr>
    </w:lvl>
    <w:lvl w:ilvl="4" w:tplc="6FA6A14A">
      <w:numFmt w:val="none"/>
      <w:lvlText w:val=""/>
      <w:lvlJc w:val="left"/>
      <w:pPr>
        <w:tabs>
          <w:tab w:val="num" w:pos="360"/>
        </w:tabs>
      </w:pPr>
    </w:lvl>
    <w:lvl w:ilvl="5" w:tplc="33DA89CE">
      <w:numFmt w:val="none"/>
      <w:lvlText w:val=""/>
      <w:lvlJc w:val="left"/>
      <w:pPr>
        <w:tabs>
          <w:tab w:val="num" w:pos="360"/>
        </w:tabs>
      </w:pPr>
    </w:lvl>
    <w:lvl w:ilvl="6" w:tplc="1520C81E">
      <w:numFmt w:val="none"/>
      <w:lvlText w:val=""/>
      <w:lvlJc w:val="left"/>
      <w:pPr>
        <w:tabs>
          <w:tab w:val="num" w:pos="360"/>
        </w:tabs>
      </w:pPr>
    </w:lvl>
    <w:lvl w:ilvl="7" w:tplc="BD5C21DA">
      <w:numFmt w:val="none"/>
      <w:lvlText w:val=""/>
      <w:lvlJc w:val="left"/>
      <w:pPr>
        <w:tabs>
          <w:tab w:val="num" w:pos="360"/>
        </w:tabs>
      </w:pPr>
    </w:lvl>
    <w:lvl w:ilvl="8" w:tplc="1E24CB8A">
      <w:numFmt w:val="none"/>
      <w:lvlText w:val=""/>
      <w:lvlJc w:val="left"/>
      <w:pPr>
        <w:tabs>
          <w:tab w:val="num" w:pos="360"/>
        </w:tabs>
      </w:pPr>
    </w:lvl>
  </w:abstractNum>
  <w:abstractNum w:abstractNumId="4" w15:restartNumberingAfterBreak="0">
    <w:nsid w:val="1A37642D"/>
    <w:multiLevelType w:val="hybridMultilevel"/>
    <w:tmpl w:val="E29ABB62"/>
    <w:lvl w:ilvl="0" w:tplc="08090017">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5" w15:restartNumberingAfterBreak="0">
    <w:nsid w:val="21F02AB0"/>
    <w:multiLevelType w:val="hybridMultilevel"/>
    <w:tmpl w:val="D78C9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9E328B"/>
    <w:multiLevelType w:val="multilevel"/>
    <w:tmpl w:val="8788DB18"/>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7" w15:restartNumberingAfterBreak="0">
    <w:nsid w:val="255A28F3"/>
    <w:multiLevelType w:val="hybridMultilevel"/>
    <w:tmpl w:val="01B27692"/>
    <w:lvl w:ilvl="0" w:tplc="54B29544">
      <w:start w:val="11"/>
      <w:numFmt w:val="decimal"/>
      <w:pStyle w:val="Heading5"/>
      <w:lvlText w:val="%1"/>
      <w:lvlJc w:val="left"/>
      <w:pPr>
        <w:tabs>
          <w:tab w:val="num" w:pos="1095"/>
        </w:tabs>
        <w:ind w:left="1095" w:hanging="735"/>
      </w:pPr>
      <w:rPr>
        <w:rFonts w:hint="default"/>
      </w:rPr>
    </w:lvl>
    <w:lvl w:ilvl="1" w:tplc="B4E665FC">
      <w:numFmt w:val="none"/>
      <w:lvlText w:val=""/>
      <w:lvlJc w:val="left"/>
      <w:pPr>
        <w:tabs>
          <w:tab w:val="num" w:pos="360"/>
        </w:tabs>
      </w:pPr>
    </w:lvl>
    <w:lvl w:ilvl="2" w:tplc="F8F46B58">
      <w:numFmt w:val="none"/>
      <w:lvlText w:val=""/>
      <w:lvlJc w:val="left"/>
      <w:pPr>
        <w:tabs>
          <w:tab w:val="num" w:pos="360"/>
        </w:tabs>
      </w:pPr>
    </w:lvl>
    <w:lvl w:ilvl="3" w:tplc="A8B6BE76">
      <w:numFmt w:val="none"/>
      <w:lvlText w:val=""/>
      <w:lvlJc w:val="left"/>
      <w:pPr>
        <w:tabs>
          <w:tab w:val="num" w:pos="360"/>
        </w:tabs>
      </w:pPr>
    </w:lvl>
    <w:lvl w:ilvl="4" w:tplc="347E1208">
      <w:numFmt w:val="none"/>
      <w:lvlText w:val=""/>
      <w:lvlJc w:val="left"/>
      <w:pPr>
        <w:tabs>
          <w:tab w:val="num" w:pos="360"/>
        </w:tabs>
      </w:pPr>
    </w:lvl>
    <w:lvl w:ilvl="5" w:tplc="1B18AA5A">
      <w:numFmt w:val="none"/>
      <w:lvlText w:val=""/>
      <w:lvlJc w:val="left"/>
      <w:pPr>
        <w:tabs>
          <w:tab w:val="num" w:pos="360"/>
        </w:tabs>
      </w:pPr>
    </w:lvl>
    <w:lvl w:ilvl="6" w:tplc="AE404C24">
      <w:numFmt w:val="none"/>
      <w:lvlText w:val=""/>
      <w:lvlJc w:val="left"/>
      <w:pPr>
        <w:tabs>
          <w:tab w:val="num" w:pos="360"/>
        </w:tabs>
      </w:pPr>
    </w:lvl>
    <w:lvl w:ilvl="7" w:tplc="978436D4">
      <w:numFmt w:val="none"/>
      <w:lvlText w:val=""/>
      <w:lvlJc w:val="left"/>
      <w:pPr>
        <w:tabs>
          <w:tab w:val="num" w:pos="360"/>
        </w:tabs>
      </w:pPr>
    </w:lvl>
    <w:lvl w:ilvl="8" w:tplc="ACB045E2">
      <w:numFmt w:val="none"/>
      <w:lvlText w:val=""/>
      <w:lvlJc w:val="left"/>
      <w:pPr>
        <w:tabs>
          <w:tab w:val="num" w:pos="360"/>
        </w:tabs>
      </w:pPr>
    </w:lvl>
  </w:abstractNum>
  <w:abstractNum w:abstractNumId="8" w15:restartNumberingAfterBreak="0">
    <w:nsid w:val="3949644E"/>
    <w:multiLevelType w:val="hybridMultilevel"/>
    <w:tmpl w:val="D236D986"/>
    <w:lvl w:ilvl="0" w:tplc="08090017">
      <w:start w:val="1"/>
      <w:numFmt w:val="lowerLetter"/>
      <w:lvlText w:val="%1)"/>
      <w:lvlJc w:val="left"/>
      <w:pPr>
        <w:ind w:left="2160" w:hanging="360"/>
      </w:pPr>
    </w:lvl>
    <w:lvl w:ilvl="1" w:tplc="08090013">
      <w:start w:val="1"/>
      <w:numFmt w:val="upperRoman"/>
      <w:lvlText w:val="%2."/>
      <w:lvlJc w:val="righ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98B4849"/>
    <w:multiLevelType w:val="multilevel"/>
    <w:tmpl w:val="E42CFA3A"/>
    <w:lvl w:ilvl="0">
      <w:start w:val="6"/>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3B5B4593"/>
    <w:multiLevelType w:val="hybridMultilevel"/>
    <w:tmpl w:val="DC5C635A"/>
    <w:lvl w:ilvl="0" w:tplc="08090013">
      <w:start w:val="1"/>
      <w:numFmt w:val="upperRoman"/>
      <w:lvlText w:val="%1."/>
      <w:lvlJc w:val="right"/>
      <w:pPr>
        <w:ind w:left="2145" w:hanging="360"/>
      </w:p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11" w15:restartNumberingAfterBreak="0">
    <w:nsid w:val="3DEE0776"/>
    <w:multiLevelType w:val="multilevel"/>
    <w:tmpl w:val="DC2E6A68"/>
    <w:lvl w:ilvl="0">
      <w:start w:val="11"/>
      <w:numFmt w:val="decimal"/>
      <w:lvlText w:val="%1"/>
      <w:lvlJc w:val="left"/>
      <w:pPr>
        <w:tabs>
          <w:tab w:val="num" w:pos="720"/>
        </w:tabs>
        <w:ind w:left="720" w:hanging="720"/>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3B664F1"/>
    <w:multiLevelType w:val="hybridMultilevel"/>
    <w:tmpl w:val="8AEE418E"/>
    <w:lvl w:ilvl="0" w:tplc="08090013">
      <w:start w:val="1"/>
      <w:numFmt w:val="upp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3" w15:restartNumberingAfterBreak="0">
    <w:nsid w:val="496A37F0"/>
    <w:multiLevelType w:val="multilevel"/>
    <w:tmpl w:val="717C45D0"/>
    <w:lvl w:ilvl="0">
      <w:start w:val="6"/>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4" w15:restartNumberingAfterBreak="0">
    <w:nsid w:val="4D753FEB"/>
    <w:multiLevelType w:val="multilevel"/>
    <w:tmpl w:val="D87CA99E"/>
    <w:lvl w:ilvl="0">
      <w:start w:val="5"/>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50552434"/>
    <w:multiLevelType w:val="hybridMultilevel"/>
    <w:tmpl w:val="2AFECCAC"/>
    <w:lvl w:ilvl="0" w:tplc="413ABBCA">
      <w:start w:val="1"/>
      <w:numFmt w:val="bullet"/>
      <w:lvlText w:val=""/>
      <w:lvlJc w:val="left"/>
      <w:pPr>
        <w:tabs>
          <w:tab w:val="num" w:pos="1069"/>
        </w:tabs>
        <w:ind w:left="1069" w:hanging="360"/>
      </w:pPr>
      <w:rPr>
        <w:rFonts w:ascii="Symbol" w:hAnsi="Symbol" w:hint="default"/>
      </w:rPr>
    </w:lvl>
    <w:lvl w:ilvl="1" w:tplc="BA4ED4FE" w:tentative="1">
      <w:start w:val="1"/>
      <w:numFmt w:val="bullet"/>
      <w:lvlText w:val="o"/>
      <w:lvlJc w:val="left"/>
      <w:pPr>
        <w:tabs>
          <w:tab w:val="num" w:pos="1789"/>
        </w:tabs>
        <w:ind w:left="1789" w:hanging="360"/>
      </w:pPr>
      <w:rPr>
        <w:rFonts w:ascii="Courier New" w:hAnsi="Courier New" w:hint="default"/>
      </w:rPr>
    </w:lvl>
    <w:lvl w:ilvl="2" w:tplc="B6AA0C06" w:tentative="1">
      <w:start w:val="1"/>
      <w:numFmt w:val="bullet"/>
      <w:lvlText w:val=""/>
      <w:lvlJc w:val="left"/>
      <w:pPr>
        <w:tabs>
          <w:tab w:val="num" w:pos="2509"/>
        </w:tabs>
        <w:ind w:left="2509" w:hanging="360"/>
      </w:pPr>
      <w:rPr>
        <w:rFonts w:ascii="Wingdings" w:hAnsi="Wingdings" w:hint="default"/>
      </w:rPr>
    </w:lvl>
    <w:lvl w:ilvl="3" w:tplc="90B4AB1E" w:tentative="1">
      <w:start w:val="1"/>
      <w:numFmt w:val="bullet"/>
      <w:lvlText w:val=""/>
      <w:lvlJc w:val="left"/>
      <w:pPr>
        <w:tabs>
          <w:tab w:val="num" w:pos="3229"/>
        </w:tabs>
        <w:ind w:left="3229" w:hanging="360"/>
      </w:pPr>
      <w:rPr>
        <w:rFonts w:ascii="Symbol" w:hAnsi="Symbol" w:hint="default"/>
      </w:rPr>
    </w:lvl>
    <w:lvl w:ilvl="4" w:tplc="242C2368" w:tentative="1">
      <w:start w:val="1"/>
      <w:numFmt w:val="bullet"/>
      <w:lvlText w:val="o"/>
      <w:lvlJc w:val="left"/>
      <w:pPr>
        <w:tabs>
          <w:tab w:val="num" w:pos="3949"/>
        </w:tabs>
        <w:ind w:left="3949" w:hanging="360"/>
      </w:pPr>
      <w:rPr>
        <w:rFonts w:ascii="Courier New" w:hAnsi="Courier New" w:hint="default"/>
      </w:rPr>
    </w:lvl>
    <w:lvl w:ilvl="5" w:tplc="B1407C00" w:tentative="1">
      <w:start w:val="1"/>
      <w:numFmt w:val="bullet"/>
      <w:lvlText w:val=""/>
      <w:lvlJc w:val="left"/>
      <w:pPr>
        <w:tabs>
          <w:tab w:val="num" w:pos="4669"/>
        </w:tabs>
        <w:ind w:left="4669" w:hanging="360"/>
      </w:pPr>
      <w:rPr>
        <w:rFonts w:ascii="Wingdings" w:hAnsi="Wingdings" w:hint="default"/>
      </w:rPr>
    </w:lvl>
    <w:lvl w:ilvl="6" w:tplc="8F80B04C" w:tentative="1">
      <w:start w:val="1"/>
      <w:numFmt w:val="bullet"/>
      <w:lvlText w:val=""/>
      <w:lvlJc w:val="left"/>
      <w:pPr>
        <w:tabs>
          <w:tab w:val="num" w:pos="5389"/>
        </w:tabs>
        <w:ind w:left="5389" w:hanging="360"/>
      </w:pPr>
      <w:rPr>
        <w:rFonts w:ascii="Symbol" w:hAnsi="Symbol" w:hint="default"/>
      </w:rPr>
    </w:lvl>
    <w:lvl w:ilvl="7" w:tplc="EDF8E342" w:tentative="1">
      <w:start w:val="1"/>
      <w:numFmt w:val="bullet"/>
      <w:lvlText w:val="o"/>
      <w:lvlJc w:val="left"/>
      <w:pPr>
        <w:tabs>
          <w:tab w:val="num" w:pos="6109"/>
        </w:tabs>
        <w:ind w:left="6109" w:hanging="360"/>
      </w:pPr>
      <w:rPr>
        <w:rFonts w:ascii="Courier New" w:hAnsi="Courier New" w:hint="default"/>
      </w:rPr>
    </w:lvl>
    <w:lvl w:ilvl="8" w:tplc="FCC80D72"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523F0AB1"/>
    <w:multiLevelType w:val="multilevel"/>
    <w:tmpl w:val="C8FC0F5A"/>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52D9164E"/>
    <w:multiLevelType w:val="multilevel"/>
    <w:tmpl w:val="DFEAB258"/>
    <w:lvl w:ilvl="0">
      <w:start w:val="2"/>
      <w:numFmt w:val="decimal"/>
      <w:lvlText w:val="%1"/>
      <w:lvlJc w:val="left"/>
      <w:pPr>
        <w:tabs>
          <w:tab w:val="num" w:pos="720"/>
        </w:tabs>
        <w:ind w:left="720" w:hanging="720"/>
      </w:pPr>
      <w:rPr>
        <w:rFonts w:hint="default"/>
        <w:b w:val="0"/>
      </w:rPr>
    </w:lvl>
    <w:lvl w:ilvl="1">
      <w:start w:val="1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15:restartNumberingAfterBreak="0">
    <w:nsid w:val="570B18F7"/>
    <w:multiLevelType w:val="singleLevel"/>
    <w:tmpl w:val="B70A9278"/>
    <w:lvl w:ilvl="0">
      <w:start w:val="1"/>
      <w:numFmt w:val="lowerLetter"/>
      <w:lvlText w:val="(%1)"/>
      <w:legacy w:legacy="1" w:legacySpace="120" w:legacyIndent="720"/>
      <w:lvlJc w:val="left"/>
      <w:pPr>
        <w:ind w:left="1440" w:hanging="720"/>
      </w:pPr>
    </w:lvl>
  </w:abstractNum>
  <w:abstractNum w:abstractNumId="19" w15:restartNumberingAfterBreak="0">
    <w:nsid w:val="5B760CAC"/>
    <w:multiLevelType w:val="multilevel"/>
    <w:tmpl w:val="A68835EC"/>
    <w:lvl w:ilvl="0">
      <w:start w:val="5"/>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B9779D9"/>
    <w:multiLevelType w:val="singleLevel"/>
    <w:tmpl w:val="B70A9278"/>
    <w:lvl w:ilvl="0">
      <w:start w:val="1"/>
      <w:numFmt w:val="lowerLetter"/>
      <w:lvlText w:val="(%1)"/>
      <w:legacy w:legacy="1" w:legacySpace="120" w:legacyIndent="720"/>
      <w:lvlJc w:val="left"/>
      <w:pPr>
        <w:ind w:left="1440" w:hanging="720"/>
      </w:pPr>
    </w:lvl>
  </w:abstractNum>
  <w:abstractNum w:abstractNumId="21" w15:restartNumberingAfterBreak="0">
    <w:nsid w:val="60A03027"/>
    <w:multiLevelType w:val="hybridMultilevel"/>
    <w:tmpl w:val="ED1624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1111D35"/>
    <w:multiLevelType w:val="hybridMultilevel"/>
    <w:tmpl w:val="3D24F260"/>
    <w:lvl w:ilvl="0" w:tplc="90B030C8">
      <w:start w:val="1"/>
      <w:numFmt w:val="bullet"/>
      <w:lvlText w:val=""/>
      <w:lvlJc w:val="left"/>
      <w:pPr>
        <w:tabs>
          <w:tab w:val="num" w:pos="1083"/>
        </w:tabs>
        <w:ind w:left="1083" w:hanging="363"/>
      </w:pPr>
      <w:rPr>
        <w:rFonts w:ascii="Symbol" w:hAnsi="Symbol" w:hint="default"/>
      </w:rPr>
    </w:lvl>
    <w:lvl w:ilvl="1" w:tplc="B84E3690" w:tentative="1">
      <w:start w:val="1"/>
      <w:numFmt w:val="bullet"/>
      <w:lvlText w:val="o"/>
      <w:lvlJc w:val="left"/>
      <w:pPr>
        <w:tabs>
          <w:tab w:val="num" w:pos="1803"/>
        </w:tabs>
        <w:ind w:left="1803" w:hanging="360"/>
      </w:pPr>
      <w:rPr>
        <w:rFonts w:ascii="Courier New" w:hAnsi="Courier New" w:hint="default"/>
      </w:rPr>
    </w:lvl>
    <w:lvl w:ilvl="2" w:tplc="C114CC48" w:tentative="1">
      <w:start w:val="1"/>
      <w:numFmt w:val="bullet"/>
      <w:lvlText w:val=""/>
      <w:lvlJc w:val="left"/>
      <w:pPr>
        <w:tabs>
          <w:tab w:val="num" w:pos="2523"/>
        </w:tabs>
        <w:ind w:left="2523" w:hanging="360"/>
      </w:pPr>
      <w:rPr>
        <w:rFonts w:ascii="Wingdings" w:hAnsi="Wingdings" w:hint="default"/>
      </w:rPr>
    </w:lvl>
    <w:lvl w:ilvl="3" w:tplc="931E87F2" w:tentative="1">
      <w:start w:val="1"/>
      <w:numFmt w:val="bullet"/>
      <w:lvlText w:val=""/>
      <w:lvlJc w:val="left"/>
      <w:pPr>
        <w:tabs>
          <w:tab w:val="num" w:pos="3243"/>
        </w:tabs>
        <w:ind w:left="3243" w:hanging="360"/>
      </w:pPr>
      <w:rPr>
        <w:rFonts w:ascii="Symbol" w:hAnsi="Symbol" w:hint="default"/>
      </w:rPr>
    </w:lvl>
    <w:lvl w:ilvl="4" w:tplc="B64028F4" w:tentative="1">
      <w:start w:val="1"/>
      <w:numFmt w:val="bullet"/>
      <w:lvlText w:val="o"/>
      <w:lvlJc w:val="left"/>
      <w:pPr>
        <w:tabs>
          <w:tab w:val="num" w:pos="3963"/>
        </w:tabs>
        <w:ind w:left="3963" w:hanging="360"/>
      </w:pPr>
      <w:rPr>
        <w:rFonts w:ascii="Courier New" w:hAnsi="Courier New" w:hint="default"/>
      </w:rPr>
    </w:lvl>
    <w:lvl w:ilvl="5" w:tplc="75723776" w:tentative="1">
      <w:start w:val="1"/>
      <w:numFmt w:val="bullet"/>
      <w:lvlText w:val=""/>
      <w:lvlJc w:val="left"/>
      <w:pPr>
        <w:tabs>
          <w:tab w:val="num" w:pos="4683"/>
        </w:tabs>
        <w:ind w:left="4683" w:hanging="360"/>
      </w:pPr>
      <w:rPr>
        <w:rFonts w:ascii="Wingdings" w:hAnsi="Wingdings" w:hint="default"/>
      </w:rPr>
    </w:lvl>
    <w:lvl w:ilvl="6" w:tplc="23305DE4" w:tentative="1">
      <w:start w:val="1"/>
      <w:numFmt w:val="bullet"/>
      <w:lvlText w:val=""/>
      <w:lvlJc w:val="left"/>
      <w:pPr>
        <w:tabs>
          <w:tab w:val="num" w:pos="5403"/>
        </w:tabs>
        <w:ind w:left="5403" w:hanging="360"/>
      </w:pPr>
      <w:rPr>
        <w:rFonts w:ascii="Symbol" w:hAnsi="Symbol" w:hint="default"/>
      </w:rPr>
    </w:lvl>
    <w:lvl w:ilvl="7" w:tplc="6178B328" w:tentative="1">
      <w:start w:val="1"/>
      <w:numFmt w:val="bullet"/>
      <w:lvlText w:val="o"/>
      <w:lvlJc w:val="left"/>
      <w:pPr>
        <w:tabs>
          <w:tab w:val="num" w:pos="6123"/>
        </w:tabs>
        <w:ind w:left="6123" w:hanging="360"/>
      </w:pPr>
      <w:rPr>
        <w:rFonts w:ascii="Courier New" w:hAnsi="Courier New" w:hint="default"/>
      </w:rPr>
    </w:lvl>
    <w:lvl w:ilvl="8" w:tplc="73062418" w:tentative="1">
      <w:start w:val="1"/>
      <w:numFmt w:val="bullet"/>
      <w:lvlText w:val=""/>
      <w:lvlJc w:val="left"/>
      <w:pPr>
        <w:tabs>
          <w:tab w:val="num" w:pos="6843"/>
        </w:tabs>
        <w:ind w:left="6843" w:hanging="360"/>
      </w:pPr>
      <w:rPr>
        <w:rFonts w:ascii="Wingdings" w:hAnsi="Wingdings" w:hint="default"/>
      </w:rPr>
    </w:lvl>
  </w:abstractNum>
  <w:abstractNum w:abstractNumId="23" w15:restartNumberingAfterBreak="0">
    <w:nsid w:val="64EB546C"/>
    <w:multiLevelType w:val="hybridMultilevel"/>
    <w:tmpl w:val="D17C358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6F6331B"/>
    <w:multiLevelType w:val="hybridMultilevel"/>
    <w:tmpl w:val="90A80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734DCF"/>
    <w:multiLevelType w:val="hybridMultilevel"/>
    <w:tmpl w:val="61242FDC"/>
    <w:lvl w:ilvl="0" w:tplc="AF503E0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A9A7123"/>
    <w:multiLevelType w:val="multilevel"/>
    <w:tmpl w:val="165417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B25E70"/>
    <w:multiLevelType w:val="hybridMultilevel"/>
    <w:tmpl w:val="519099FE"/>
    <w:lvl w:ilvl="0" w:tplc="FB048D36">
      <w:start w:val="14"/>
      <w:numFmt w:val="decimal"/>
      <w:pStyle w:val="Heading6"/>
      <w:lvlText w:val="%1"/>
      <w:lvlJc w:val="left"/>
      <w:pPr>
        <w:tabs>
          <w:tab w:val="num" w:pos="1080"/>
        </w:tabs>
        <w:ind w:left="1080" w:hanging="720"/>
      </w:pPr>
      <w:rPr>
        <w:rFonts w:hint="default"/>
      </w:rPr>
    </w:lvl>
    <w:lvl w:ilvl="1" w:tplc="EB9E928E">
      <w:numFmt w:val="none"/>
      <w:lvlText w:val=""/>
      <w:lvlJc w:val="left"/>
      <w:pPr>
        <w:tabs>
          <w:tab w:val="num" w:pos="360"/>
        </w:tabs>
      </w:pPr>
    </w:lvl>
    <w:lvl w:ilvl="2" w:tplc="DAB87560">
      <w:numFmt w:val="none"/>
      <w:lvlText w:val=""/>
      <w:lvlJc w:val="left"/>
      <w:pPr>
        <w:tabs>
          <w:tab w:val="num" w:pos="360"/>
        </w:tabs>
      </w:pPr>
    </w:lvl>
    <w:lvl w:ilvl="3" w:tplc="785E475A">
      <w:numFmt w:val="none"/>
      <w:lvlText w:val=""/>
      <w:lvlJc w:val="left"/>
      <w:pPr>
        <w:tabs>
          <w:tab w:val="num" w:pos="360"/>
        </w:tabs>
      </w:pPr>
    </w:lvl>
    <w:lvl w:ilvl="4" w:tplc="C374DC32">
      <w:numFmt w:val="none"/>
      <w:lvlText w:val=""/>
      <w:lvlJc w:val="left"/>
      <w:pPr>
        <w:tabs>
          <w:tab w:val="num" w:pos="360"/>
        </w:tabs>
      </w:pPr>
    </w:lvl>
    <w:lvl w:ilvl="5" w:tplc="E8302D4A">
      <w:numFmt w:val="none"/>
      <w:lvlText w:val=""/>
      <w:lvlJc w:val="left"/>
      <w:pPr>
        <w:tabs>
          <w:tab w:val="num" w:pos="360"/>
        </w:tabs>
      </w:pPr>
    </w:lvl>
    <w:lvl w:ilvl="6" w:tplc="E1287116">
      <w:numFmt w:val="none"/>
      <w:lvlText w:val=""/>
      <w:lvlJc w:val="left"/>
      <w:pPr>
        <w:tabs>
          <w:tab w:val="num" w:pos="360"/>
        </w:tabs>
      </w:pPr>
    </w:lvl>
    <w:lvl w:ilvl="7" w:tplc="B9D6C104">
      <w:numFmt w:val="none"/>
      <w:lvlText w:val=""/>
      <w:lvlJc w:val="left"/>
      <w:pPr>
        <w:tabs>
          <w:tab w:val="num" w:pos="360"/>
        </w:tabs>
      </w:pPr>
    </w:lvl>
    <w:lvl w:ilvl="8" w:tplc="58A2C34E">
      <w:numFmt w:val="none"/>
      <w:lvlText w:val=""/>
      <w:lvlJc w:val="left"/>
      <w:pPr>
        <w:tabs>
          <w:tab w:val="num" w:pos="360"/>
        </w:tabs>
      </w:pPr>
    </w:lvl>
  </w:abstractNum>
  <w:abstractNum w:abstractNumId="28" w15:restartNumberingAfterBreak="0">
    <w:nsid w:val="6F09747D"/>
    <w:multiLevelType w:val="hybridMultilevel"/>
    <w:tmpl w:val="13E0ED04"/>
    <w:lvl w:ilvl="0" w:tplc="109A6182">
      <w:start w:val="1"/>
      <w:numFmt w:val="decimal"/>
      <w:lvlText w:val="%1"/>
      <w:lvlJc w:val="left"/>
      <w:pPr>
        <w:tabs>
          <w:tab w:val="num" w:pos="720"/>
        </w:tabs>
        <w:ind w:left="720" w:hanging="720"/>
      </w:pPr>
      <w:rPr>
        <w:rFonts w:hint="default"/>
      </w:rPr>
    </w:lvl>
    <w:lvl w:ilvl="1" w:tplc="3ED0343C">
      <w:numFmt w:val="none"/>
      <w:lvlText w:val=""/>
      <w:lvlJc w:val="left"/>
      <w:pPr>
        <w:tabs>
          <w:tab w:val="num" w:pos="360"/>
        </w:tabs>
      </w:pPr>
    </w:lvl>
    <w:lvl w:ilvl="2" w:tplc="4C92DF14">
      <w:numFmt w:val="none"/>
      <w:lvlText w:val=""/>
      <w:lvlJc w:val="left"/>
      <w:pPr>
        <w:tabs>
          <w:tab w:val="num" w:pos="360"/>
        </w:tabs>
      </w:pPr>
    </w:lvl>
    <w:lvl w:ilvl="3" w:tplc="BBDA1F7E">
      <w:numFmt w:val="none"/>
      <w:lvlText w:val=""/>
      <w:lvlJc w:val="left"/>
      <w:pPr>
        <w:tabs>
          <w:tab w:val="num" w:pos="360"/>
        </w:tabs>
      </w:pPr>
    </w:lvl>
    <w:lvl w:ilvl="4" w:tplc="9A949092">
      <w:numFmt w:val="none"/>
      <w:lvlText w:val=""/>
      <w:lvlJc w:val="left"/>
      <w:pPr>
        <w:tabs>
          <w:tab w:val="num" w:pos="360"/>
        </w:tabs>
      </w:pPr>
    </w:lvl>
    <w:lvl w:ilvl="5" w:tplc="BF78F45A">
      <w:numFmt w:val="none"/>
      <w:lvlText w:val=""/>
      <w:lvlJc w:val="left"/>
      <w:pPr>
        <w:tabs>
          <w:tab w:val="num" w:pos="360"/>
        </w:tabs>
      </w:pPr>
    </w:lvl>
    <w:lvl w:ilvl="6" w:tplc="DBBC40DA">
      <w:numFmt w:val="none"/>
      <w:lvlText w:val=""/>
      <w:lvlJc w:val="left"/>
      <w:pPr>
        <w:tabs>
          <w:tab w:val="num" w:pos="360"/>
        </w:tabs>
      </w:pPr>
    </w:lvl>
    <w:lvl w:ilvl="7" w:tplc="411E7A44">
      <w:numFmt w:val="none"/>
      <w:lvlText w:val=""/>
      <w:lvlJc w:val="left"/>
      <w:pPr>
        <w:tabs>
          <w:tab w:val="num" w:pos="360"/>
        </w:tabs>
      </w:pPr>
    </w:lvl>
    <w:lvl w:ilvl="8" w:tplc="17046AE4">
      <w:numFmt w:val="none"/>
      <w:lvlText w:val=""/>
      <w:lvlJc w:val="left"/>
      <w:pPr>
        <w:tabs>
          <w:tab w:val="num" w:pos="360"/>
        </w:tabs>
      </w:pPr>
    </w:lvl>
  </w:abstractNum>
  <w:abstractNum w:abstractNumId="29" w15:restartNumberingAfterBreak="0">
    <w:nsid w:val="71D66745"/>
    <w:multiLevelType w:val="multilevel"/>
    <w:tmpl w:val="0A9C86D6"/>
    <w:lvl w:ilvl="0">
      <w:start w:val="4"/>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76B00196"/>
    <w:multiLevelType w:val="hybridMultilevel"/>
    <w:tmpl w:val="B6BA9BA6"/>
    <w:lvl w:ilvl="0" w:tplc="3880195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737674164">
    <w:abstractNumId w:val="17"/>
  </w:num>
  <w:num w:numId="2" w16cid:durableId="200979416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1489590166">
    <w:abstractNumId w:val="20"/>
  </w:num>
  <w:num w:numId="4" w16cid:durableId="143161434">
    <w:abstractNumId w:val="18"/>
  </w:num>
  <w:num w:numId="5" w16cid:durableId="651258307">
    <w:abstractNumId w:val="6"/>
  </w:num>
  <w:num w:numId="6" w16cid:durableId="413481159">
    <w:abstractNumId w:val="25"/>
  </w:num>
  <w:num w:numId="7" w16cid:durableId="88351132">
    <w:abstractNumId w:val="14"/>
  </w:num>
  <w:num w:numId="8" w16cid:durableId="1233853354">
    <w:abstractNumId w:val="19"/>
  </w:num>
  <w:num w:numId="9" w16cid:durableId="1000962913">
    <w:abstractNumId w:val="22"/>
  </w:num>
  <w:num w:numId="10" w16cid:durableId="696194303">
    <w:abstractNumId w:val="13"/>
  </w:num>
  <w:num w:numId="11" w16cid:durableId="531187616">
    <w:abstractNumId w:val="11"/>
  </w:num>
  <w:num w:numId="12" w16cid:durableId="581107893">
    <w:abstractNumId w:val="26"/>
  </w:num>
  <w:num w:numId="13" w16cid:durableId="318535149">
    <w:abstractNumId w:val="9"/>
  </w:num>
  <w:num w:numId="14" w16cid:durableId="579683378">
    <w:abstractNumId w:val="16"/>
  </w:num>
  <w:num w:numId="15" w16cid:durableId="376781256">
    <w:abstractNumId w:val="29"/>
  </w:num>
  <w:num w:numId="16" w16cid:durableId="1247880082">
    <w:abstractNumId w:val="2"/>
  </w:num>
  <w:num w:numId="17" w16cid:durableId="520708981">
    <w:abstractNumId w:val="15"/>
  </w:num>
  <w:num w:numId="18" w16cid:durableId="700477984">
    <w:abstractNumId w:val="28"/>
  </w:num>
  <w:num w:numId="19" w16cid:durableId="782192557">
    <w:abstractNumId w:val="3"/>
  </w:num>
  <w:num w:numId="20" w16cid:durableId="205801476">
    <w:abstractNumId w:val="7"/>
  </w:num>
  <w:num w:numId="21" w16cid:durableId="233973464">
    <w:abstractNumId w:val="27"/>
  </w:num>
  <w:num w:numId="22" w16cid:durableId="1618676020">
    <w:abstractNumId w:val="27"/>
    <w:lvlOverride w:ilvl="0">
      <w:startOverride w:val="2"/>
    </w:lvlOverride>
  </w:num>
  <w:num w:numId="23" w16cid:durableId="527984830">
    <w:abstractNumId w:val="1"/>
  </w:num>
  <w:num w:numId="24" w16cid:durableId="1246526417">
    <w:abstractNumId w:val="12"/>
  </w:num>
  <w:num w:numId="25" w16cid:durableId="1277755981">
    <w:abstractNumId w:val="10"/>
  </w:num>
  <w:num w:numId="26" w16cid:durableId="7291799">
    <w:abstractNumId w:val="8"/>
  </w:num>
  <w:num w:numId="27" w16cid:durableId="1909147646">
    <w:abstractNumId w:val="23"/>
  </w:num>
  <w:num w:numId="28" w16cid:durableId="2060321671">
    <w:abstractNumId w:val="5"/>
  </w:num>
  <w:num w:numId="29" w16cid:durableId="953294022">
    <w:abstractNumId w:val="21"/>
  </w:num>
  <w:num w:numId="30" w16cid:durableId="425079480">
    <w:abstractNumId w:val="24"/>
  </w:num>
  <w:num w:numId="31" w16cid:durableId="902059221">
    <w:abstractNumId w:val="30"/>
  </w:num>
  <w:num w:numId="32" w16cid:durableId="2108379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A2"/>
    <w:rsid w:val="000102EC"/>
    <w:rsid w:val="00036BD0"/>
    <w:rsid w:val="00043342"/>
    <w:rsid w:val="000766C6"/>
    <w:rsid w:val="00077256"/>
    <w:rsid w:val="000830A2"/>
    <w:rsid w:val="00087D0E"/>
    <w:rsid w:val="000C0F4E"/>
    <w:rsid w:val="000C4C47"/>
    <w:rsid w:val="000D04EA"/>
    <w:rsid w:val="000D1244"/>
    <w:rsid w:val="000D760C"/>
    <w:rsid w:val="000E362F"/>
    <w:rsid w:val="00106D54"/>
    <w:rsid w:val="00120C59"/>
    <w:rsid w:val="001255BB"/>
    <w:rsid w:val="00126FF2"/>
    <w:rsid w:val="00144463"/>
    <w:rsid w:val="00165609"/>
    <w:rsid w:val="00176CC3"/>
    <w:rsid w:val="00176D0E"/>
    <w:rsid w:val="001917FD"/>
    <w:rsid w:val="00193A7A"/>
    <w:rsid w:val="001A6FFE"/>
    <w:rsid w:val="001B5389"/>
    <w:rsid w:val="001B6BED"/>
    <w:rsid w:val="00223C1F"/>
    <w:rsid w:val="002404A8"/>
    <w:rsid w:val="00251C0C"/>
    <w:rsid w:val="002858B9"/>
    <w:rsid w:val="002956E7"/>
    <w:rsid w:val="002A0280"/>
    <w:rsid w:val="002A77B1"/>
    <w:rsid w:val="002B2BD8"/>
    <w:rsid w:val="002B3C87"/>
    <w:rsid w:val="002C3020"/>
    <w:rsid w:val="002C6E4B"/>
    <w:rsid w:val="002F0264"/>
    <w:rsid w:val="002F136F"/>
    <w:rsid w:val="002F15AC"/>
    <w:rsid w:val="002F29B0"/>
    <w:rsid w:val="003168D8"/>
    <w:rsid w:val="003301FD"/>
    <w:rsid w:val="00332BA6"/>
    <w:rsid w:val="003441F9"/>
    <w:rsid w:val="0034479E"/>
    <w:rsid w:val="003A7258"/>
    <w:rsid w:val="003C3E51"/>
    <w:rsid w:val="003F60FA"/>
    <w:rsid w:val="00401BCC"/>
    <w:rsid w:val="00420A34"/>
    <w:rsid w:val="00454E9D"/>
    <w:rsid w:val="00457D3D"/>
    <w:rsid w:val="004B5338"/>
    <w:rsid w:val="004F4D44"/>
    <w:rsid w:val="005102AB"/>
    <w:rsid w:val="005302A1"/>
    <w:rsid w:val="00532637"/>
    <w:rsid w:val="005464F4"/>
    <w:rsid w:val="00551E5A"/>
    <w:rsid w:val="005522A7"/>
    <w:rsid w:val="005C455C"/>
    <w:rsid w:val="005D65A1"/>
    <w:rsid w:val="005D7F43"/>
    <w:rsid w:val="005F2FC0"/>
    <w:rsid w:val="005F3838"/>
    <w:rsid w:val="00615A17"/>
    <w:rsid w:val="0062600F"/>
    <w:rsid w:val="00632511"/>
    <w:rsid w:val="00660590"/>
    <w:rsid w:val="00670BE9"/>
    <w:rsid w:val="006A7F26"/>
    <w:rsid w:val="006C18D8"/>
    <w:rsid w:val="006E5EBE"/>
    <w:rsid w:val="007347A1"/>
    <w:rsid w:val="0073499B"/>
    <w:rsid w:val="00740706"/>
    <w:rsid w:val="00770E33"/>
    <w:rsid w:val="00772767"/>
    <w:rsid w:val="007A0880"/>
    <w:rsid w:val="007A49D9"/>
    <w:rsid w:val="007B6F3C"/>
    <w:rsid w:val="007C6B0C"/>
    <w:rsid w:val="007E431D"/>
    <w:rsid w:val="00804B03"/>
    <w:rsid w:val="00824B37"/>
    <w:rsid w:val="00844A52"/>
    <w:rsid w:val="00856EF9"/>
    <w:rsid w:val="00872B8F"/>
    <w:rsid w:val="00890354"/>
    <w:rsid w:val="008B00C4"/>
    <w:rsid w:val="008C6A21"/>
    <w:rsid w:val="008D6BC0"/>
    <w:rsid w:val="008F37D7"/>
    <w:rsid w:val="00927A05"/>
    <w:rsid w:val="00942AF4"/>
    <w:rsid w:val="009653B2"/>
    <w:rsid w:val="0098170A"/>
    <w:rsid w:val="009B2F76"/>
    <w:rsid w:val="009C1BE4"/>
    <w:rsid w:val="009C64D4"/>
    <w:rsid w:val="009E09E2"/>
    <w:rsid w:val="009F4714"/>
    <w:rsid w:val="009F576D"/>
    <w:rsid w:val="00A00F78"/>
    <w:rsid w:val="00A06A17"/>
    <w:rsid w:val="00A20B84"/>
    <w:rsid w:val="00A210EB"/>
    <w:rsid w:val="00A22AE9"/>
    <w:rsid w:val="00A23765"/>
    <w:rsid w:val="00A249E6"/>
    <w:rsid w:val="00A34BE2"/>
    <w:rsid w:val="00A415B9"/>
    <w:rsid w:val="00A57489"/>
    <w:rsid w:val="00A65F93"/>
    <w:rsid w:val="00A972B7"/>
    <w:rsid w:val="00AA3A30"/>
    <w:rsid w:val="00AB23AE"/>
    <w:rsid w:val="00AE2751"/>
    <w:rsid w:val="00AF4C85"/>
    <w:rsid w:val="00AF67C4"/>
    <w:rsid w:val="00B23EAF"/>
    <w:rsid w:val="00B36D07"/>
    <w:rsid w:val="00B429A9"/>
    <w:rsid w:val="00B44BED"/>
    <w:rsid w:val="00B84A2A"/>
    <w:rsid w:val="00B84C4B"/>
    <w:rsid w:val="00BB0D58"/>
    <w:rsid w:val="00BB7ECD"/>
    <w:rsid w:val="00BC2281"/>
    <w:rsid w:val="00BD4079"/>
    <w:rsid w:val="00BE0CA2"/>
    <w:rsid w:val="00BE7DF5"/>
    <w:rsid w:val="00BF5959"/>
    <w:rsid w:val="00C01844"/>
    <w:rsid w:val="00C01DD1"/>
    <w:rsid w:val="00C15C94"/>
    <w:rsid w:val="00C367FE"/>
    <w:rsid w:val="00C41948"/>
    <w:rsid w:val="00C43E79"/>
    <w:rsid w:val="00C47780"/>
    <w:rsid w:val="00C52913"/>
    <w:rsid w:val="00C571BE"/>
    <w:rsid w:val="00C61AEC"/>
    <w:rsid w:val="00C86FC0"/>
    <w:rsid w:val="00CC3E1A"/>
    <w:rsid w:val="00CE061A"/>
    <w:rsid w:val="00D04182"/>
    <w:rsid w:val="00D10E99"/>
    <w:rsid w:val="00D1266F"/>
    <w:rsid w:val="00D15522"/>
    <w:rsid w:val="00D214B1"/>
    <w:rsid w:val="00D2339A"/>
    <w:rsid w:val="00D24777"/>
    <w:rsid w:val="00D4031E"/>
    <w:rsid w:val="00D40AB3"/>
    <w:rsid w:val="00D439B4"/>
    <w:rsid w:val="00D60D26"/>
    <w:rsid w:val="00D6659D"/>
    <w:rsid w:val="00D80C47"/>
    <w:rsid w:val="00D8317A"/>
    <w:rsid w:val="00D84A65"/>
    <w:rsid w:val="00D919B3"/>
    <w:rsid w:val="00DD13AB"/>
    <w:rsid w:val="00E04C31"/>
    <w:rsid w:val="00E40FE5"/>
    <w:rsid w:val="00E46558"/>
    <w:rsid w:val="00EA1DAF"/>
    <w:rsid w:val="00ED0B24"/>
    <w:rsid w:val="00EF084F"/>
    <w:rsid w:val="00EF4254"/>
    <w:rsid w:val="00EF5753"/>
    <w:rsid w:val="00F0247C"/>
    <w:rsid w:val="00F02E11"/>
    <w:rsid w:val="00F030BD"/>
    <w:rsid w:val="00F22071"/>
    <w:rsid w:val="00F77E4D"/>
    <w:rsid w:val="00FB20D5"/>
    <w:rsid w:val="00FC5673"/>
    <w:rsid w:val="00FD4DFA"/>
    <w:rsid w:val="00FF1AC7"/>
    <w:rsid w:val="00FF29BF"/>
    <w:rsid w:val="00FF4753"/>
    <w:rsid w:val="00FF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0DC4"/>
  <w15:docId w15:val="{DEE6EAE5-A3E6-457A-A551-DC1EB420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0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830A2"/>
    <w:pPr>
      <w:keepNext/>
      <w:ind w:left="720" w:firstLine="720"/>
      <w:jc w:val="both"/>
      <w:outlineLvl w:val="0"/>
    </w:pPr>
    <w:rPr>
      <w:rFonts w:ascii="Arial" w:hAnsi="Arial" w:cs="Arial"/>
      <w:b/>
      <w:bCs/>
    </w:rPr>
  </w:style>
  <w:style w:type="paragraph" w:styleId="Heading2">
    <w:name w:val="heading 2"/>
    <w:basedOn w:val="Normal"/>
    <w:next w:val="Normal"/>
    <w:link w:val="Heading2Char"/>
    <w:qFormat/>
    <w:rsid w:val="000830A2"/>
    <w:pPr>
      <w:keepNext/>
      <w:jc w:val="center"/>
      <w:outlineLvl w:val="1"/>
    </w:pPr>
    <w:rPr>
      <w:rFonts w:ascii="Arial" w:hAnsi="Arial" w:cs="Arial"/>
      <w:b/>
    </w:rPr>
  </w:style>
  <w:style w:type="paragraph" w:styleId="Heading3">
    <w:name w:val="heading 3"/>
    <w:basedOn w:val="Normal"/>
    <w:next w:val="Normal"/>
    <w:link w:val="Heading3Char"/>
    <w:qFormat/>
    <w:rsid w:val="000830A2"/>
    <w:pPr>
      <w:keepNext/>
      <w:tabs>
        <w:tab w:val="left" w:pos="1260"/>
      </w:tabs>
      <w:ind w:left="720" w:hanging="720"/>
      <w:jc w:val="both"/>
      <w:outlineLvl w:val="2"/>
    </w:pPr>
    <w:rPr>
      <w:rFonts w:ascii="Arial" w:hAnsi="Arial" w:cs="Arial"/>
      <w:b/>
    </w:rPr>
  </w:style>
  <w:style w:type="paragraph" w:styleId="Heading4">
    <w:name w:val="heading 4"/>
    <w:basedOn w:val="Normal"/>
    <w:next w:val="Normal"/>
    <w:link w:val="Heading4Char"/>
    <w:qFormat/>
    <w:rsid w:val="000830A2"/>
    <w:pPr>
      <w:keepNext/>
      <w:ind w:left="1440" w:hanging="720"/>
      <w:jc w:val="both"/>
      <w:outlineLvl w:val="3"/>
    </w:pPr>
    <w:rPr>
      <w:rFonts w:ascii="Arial" w:hAnsi="Arial" w:cs="Arial"/>
    </w:rPr>
  </w:style>
  <w:style w:type="paragraph" w:styleId="Heading5">
    <w:name w:val="heading 5"/>
    <w:basedOn w:val="Normal"/>
    <w:next w:val="Normal"/>
    <w:link w:val="Heading5Char"/>
    <w:qFormat/>
    <w:rsid w:val="000830A2"/>
    <w:pPr>
      <w:keepNext/>
      <w:numPr>
        <w:numId w:val="20"/>
      </w:numPr>
      <w:ind w:hanging="1095"/>
      <w:jc w:val="both"/>
      <w:outlineLvl w:val="4"/>
    </w:pPr>
    <w:rPr>
      <w:rFonts w:ascii="Arial" w:hAnsi="Arial" w:cs="Arial"/>
      <w:b/>
    </w:rPr>
  </w:style>
  <w:style w:type="paragraph" w:styleId="Heading6">
    <w:name w:val="heading 6"/>
    <w:basedOn w:val="Normal"/>
    <w:next w:val="Normal"/>
    <w:link w:val="Heading6Char"/>
    <w:qFormat/>
    <w:rsid w:val="000830A2"/>
    <w:pPr>
      <w:keepNext/>
      <w:numPr>
        <w:numId w:val="21"/>
      </w:numPr>
      <w:ind w:hanging="1080"/>
      <w:jc w:val="both"/>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0A2"/>
    <w:rPr>
      <w:rFonts w:ascii="Arial" w:eastAsia="Times New Roman" w:hAnsi="Arial" w:cs="Arial"/>
      <w:b/>
      <w:bCs/>
      <w:sz w:val="24"/>
      <w:szCs w:val="20"/>
    </w:rPr>
  </w:style>
  <w:style w:type="character" w:customStyle="1" w:styleId="Heading2Char">
    <w:name w:val="Heading 2 Char"/>
    <w:basedOn w:val="DefaultParagraphFont"/>
    <w:link w:val="Heading2"/>
    <w:rsid w:val="000830A2"/>
    <w:rPr>
      <w:rFonts w:ascii="Arial" w:eastAsia="Times New Roman" w:hAnsi="Arial" w:cs="Arial"/>
      <w:b/>
      <w:sz w:val="24"/>
      <w:szCs w:val="20"/>
    </w:rPr>
  </w:style>
  <w:style w:type="character" w:customStyle="1" w:styleId="Heading3Char">
    <w:name w:val="Heading 3 Char"/>
    <w:basedOn w:val="DefaultParagraphFont"/>
    <w:link w:val="Heading3"/>
    <w:rsid w:val="000830A2"/>
    <w:rPr>
      <w:rFonts w:ascii="Arial" w:eastAsia="Times New Roman" w:hAnsi="Arial" w:cs="Arial"/>
      <w:b/>
      <w:sz w:val="24"/>
      <w:szCs w:val="20"/>
    </w:rPr>
  </w:style>
  <w:style w:type="character" w:customStyle="1" w:styleId="Heading4Char">
    <w:name w:val="Heading 4 Char"/>
    <w:basedOn w:val="DefaultParagraphFont"/>
    <w:link w:val="Heading4"/>
    <w:rsid w:val="000830A2"/>
    <w:rPr>
      <w:rFonts w:ascii="Arial" w:eastAsia="Times New Roman" w:hAnsi="Arial" w:cs="Arial"/>
      <w:sz w:val="24"/>
      <w:szCs w:val="20"/>
    </w:rPr>
  </w:style>
  <w:style w:type="character" w:customStyle="1" w:styleId="Heading5Char">
    <w:name w:val="Heading 5 Char"/>
    <w:basedOn w:val="DefaultParagraphFont"/>
    <w:link w:val="Heading5"/>
    <w:rsid w:val="000830A2"/>
    <w:rPr>
      <w:rFonts w:ascii="Arial" w:eastAsia="Times New Roman" w:hAnsi="Arial" w:cs="Arial"/>
      <w:b/>
      <w:sz w:val="24"/>
      <w:szCs w:val="20"/>
    </w:rPr>
  </w:style>
  <w:style w:type="character" w:customStyle="1" w:styleId="Heading6Char">
    <w:name w:val="Heading 6 Char"/>
    <w:basedOn w:val="DefaultParagraphFont"/>
    <w:link w:val="Heading6"/>
    <w:rsid w:val="000830A2"/>
    <w:rPr>
      <w:rFonts w:ascii="Arial" w:eastAsia="Times New Roman" w:hAnsi="Arial" w:cs="Arial"/>
      <w:b/>
      <w:sz w:val="24"/>
      <w:szCs w:val="20"/>
    </w:rPr>
  </w:style>
  <w:style w:type="paragraph" w:styleId="Header">
    <w:name w:val="header"/>
    <w:basedOn w:val="Normal"/>
    <w:link w:val="HeaderChar"/>
    <w:rsid w:val="000830A2"/>
    <w:pPr>
      <w:tabs>
        <w:tab w:val="center" w:pos="4153"/>
        <w:tab w:val="right" w:pos="8306"/>
      </w:tabs>
    </w:pPr>
  </w:style>
  <w:style w:type="character" w:customStyle="1" w:styleId="HeaderChar">
    <w:name w:val="Header Char"/>
    <w:basedOn w:val="DefaultParagraphFont"/>
    <w:link w:val="Header"/>
    <w:rsid w:val="000830A2"/>
    <w:rPr>
      <w:rFonts w:ascii="Times New Roman" w:eastAsia="Times New Roman" w:hAnsi="Times New Roman" w:cs="Times New Roman"/>
      <w:sz w:val="24"/>
      <w:szCs w:val="20"/>
    </w:rPr>
  </w:style>
  <w:style w:type="paragraph" w:styleId="Footer">
    <w:name w:val="footer"/>
    <w:basedOn w:val="Normal"/>
    <w:link w:val="FooterChar"/>
    <w:rsid w:val="000830A2"/>
    <w:pPr>
      <w:tabs>
        <w:tab w:val="center" w:pos="4153"/>
        <w:tab w:val="right" w:pos="8306"/>
      </w:tabs>
    </w:pPr>
  </w:style>
  <w:style w:type="character" w:customStyle="1" w:styleId="FooterChar">
    <w:name w:val="Footer Char"/>
    <w:basedOn w:val="DefaultParagraphFont"/>
    <w:link w:val="Footer"/>
    <w:rsid w:val="000830A2"/>
    <w:rPr>
      <w:rFonts w:ascii="Times New Roman" w:eastAsia="Times New Roman" w:hAnsi="Times New Roman" w:cs="Times New Roman"/>
      <w:sz w:val="24"/>
      <w:szCs w:val="20"/>
    </w:rPr>
  </w:style>
  <w:style w:type="character" w:styleId="PageNumber">
    <w:name w:val="page number"/>
    <w:basedOn w:val="DefaultParagraphFont"/>
    <w:rsid w:val="000830A2"/>
  </w:style>
  <w:style w:type="paragraph" w:styleId="Title">
    <w:name w:val="Title"/>
    <w:basedOn w:val="Normal"/>
    <w:link w:val="TitleChar"/>
    <w:qFormat/>
    <w:rsid w:val="000830A2"/>
    <w:pPr>
      <w:jc w:val="center"/>
    </w:pPr>
    <w:rPr>
      <w:b/>
      <w:sz w:val="28"/>
    </w:rPr>
  </w:style>
  <w:style w:type="character" w:customStyle="1" w:styleId="TitleChar">
    <w:name w:val="Title Char"/>
    <w:basedOn w:val="DefaultParagraphFont"/>
    <w:link w:val="Title"/>
    <w:rsid w:val="000830A2"/>
    <w:rPr>
      <w:rFonts w:ascii="Times New Roman" w:eastAsia="Times New Roman" w:hAnsi="Times New Roman" w:cs="Times New Roman"/>
      <w:b/>
      <w:sz w:val="28"/>
      <w:szCs w:val="20"/>
    </w:rPr>
  </w:style>
  <w:style w:type="paragraph" w:styleId="BodyTextIndent">
    <w:name w:val="Body Text Indent"/>
    <w:basedOn w:val="Normal"/>
    <w:link w:val="BodyTextIndentChar"/>
    <w:rsid w:val="000830A2"/>
    <w:pPr>
      <w:tabs>
        <w:tab w:val="left" w:pos="1440"/>
      </w:tabs>
      <w:ind w:left="1418" w:hanging="2160"/>
      <w:jc w:val="both"/>
    </w:pPr>
  </w:style>
  <w:style w:type="character" w:customStyle="1" w:styleId="BodyTextIndentChar">
    <w:name w:val="Body Text Indent Char"/>
    <w:basedOn w:val="DefaultParagraphFont"/>
    <w:link w:val="BodyTextIndent"/>
    <w:rsid w:val="000830A2"/>
    <w:rPr>
      <w:rFonts w:ascii="Times New Roman" w:eastAsia="Times New Roman" w:hAnsi="Times New Roman" w:cs="Times New Roman"/>
      <w:sz w:val="24"/>
      <w:szCs w:val="20"/>
    </w:rPr>
  </w:style>
  <w:style w:type="paragraph" w:styleId="BodyTextIndent2">
    <w:name w:val="Body Text Indent 2"/>
    <w:basedOn w:val="Normal"/>
    <w:link w:val="BodyTextIndent2Char"/>
    <w:rsid w:val="000830A2"/>
    <w:pPr>
      <w:tabs>
        <w:tab w:val="left" w:pos="720"/>
      </w:tabs>
      <w:ind w:left="1440"/>
    </w:pPr>
    <w:rPr>
      <w:rFonts w:ascii="Arial" w:hAnsi="Arial"/>
      <w:bCs/>
    </w:rPr>
  </w:style>
  <w:style w:type="character" w:customStyle="1" w:styleId="BodyTextIndent2Char">
    <w:name w:val="Body Text Indent 2 Char"/>
    <w:basedOn w:val="DefaultParagraphFont"/>
    <w:link w:val="BodyTextIndent2"/>
    <w:rsid w:val="000830A2"/>
    <w:rPr>
      <w:rFonts w:ascii="Arial" w:eastAsia="Times New Roman" w:hAnsi="Arial" w:cs="Times New Roman"/>
      <w:bCs/>
      <w:sz w:val="24"/>
      <w:szCs w:val="20"/>
    </w:rPr>
  </w:style>
  <w:style w:type="paragraph" w:styleId="BodyTextIndent3">
    <w:name w:val="Body Text Indent 3"/>
    <w:basedOn w:val="Normal"/>
    <w:link w:val="BodyTextIndent3Char"/>
    <w:rsid w:val="000830A2"/>
    <w:pPr>
      <w:ind w:left="1440"/>
      <w:jc w:val="both"/>
    </w:pPr>
    <w:rPr>
      <w:rFonts w:ascii="Arial" w:hAnsi="Arial" w:cs="Arial"/>
    </w:rPr>
  </w:style>
  <w:style w:type="character" w:customStyle="1" w:styleId="BodyTextIndent3Char">
    <w:name w:val="Body Text Indent 3 Char"/>
    <w:basedOn w:val="DefaultParagraphFont"/>
    <w:link w:val="BodyTextIndent3"/>
    <w:rsid w:val="000830A2"/>
    <w:rPr>
      <w:rFonts w:ascii="Arial" w:eastAsia="Times New Roman" w:hAnsi="Arial" w:cs="Arial"/>
      <w:sz w:val="24"/>
      <w:szCs w:val="20"/>
    </w:rPr>
  </w:style>
  <w:style w:type="paragraph" w:customStyle="1" w:styleId="DfESOutNumbered">
    <w:name w:val="DfESOutNumbered"/>
    <w:basedOn w:val="Normal"/>
    <w:rsid w:val="000830A2"/>
    <w:pPr>
      <w:widowControl w:val="0"/>
      <w:tabs>
        <w:tab w:val="left" w:pos="720"/>
      </w:tabs>
      <w:spacing w:after="240"/>
    </w:pPr>
    <w:rPr>
      <w:rFonts w:ascii="Arial" w:hAnsi="Arial"/>
      <w:sz w:val="22"/>
    </w:rPr>
  </w:style>
  <w:style w:type="paragraph" w:styleId="BodyText">
    <w:name w:val="Body Text"/>
    <w:basedOn w:val="Normal"/>
    <w:link w:val="BodyTextChar"/>
    <w:rsid w:val="000830A2"/>
    <w:rPr>
      <w:rFonts w:ascii="Arial" w:hAnsi="Arial"/>
      <w:b/>
      <w:color w:val="000000"/>
    </w:rPr>
  </w:style>
  <w:style w:type="character" w:customStyle="1" w:styleId="BodyTextChar">
    <w:name w:val="Body Text Char"/>
    <w:basedOn w:val="DefaultParagraphFont"/>
    <w:link w:val="BodyText"/>
    <w:rsid w:val="000830A2"/>
    <w:rPr>
      <w:rFonts w:ascii="Arial" w:eastAsia="Times New Roman" w:hAnsi="Arial" w:cs="Times New Roman"/>
      <w:b/>
      <w:color w:val="000000"/>
      <w:sz w:val="24"/>
      <w:szCs w:val="20"/>
    </w:rPr>
  </w:style>
  <w:style w:type="paragraph" w:styleId="BodyText2">
    <w:name w:val="Body Text 2"/>
    <w:basedOn w:val="Normal"/>
    <w:link w:val="BodyText2Char"/>
    <w:rsid w:val="000830A2"/>
    <w:pPr>
      <w:widowControl w:val="0"/>
    </w:pPr>
    <w:rPr>
      <w:rFonts w:ascii="Arial" w:hAnsi="Arial"/>
      <w:sz w:val="22"/>
      <w:u w:val="single"/>
    </w:rPr>
  </w:style>
  <w:style w:type="character" w:customStyle="1" w:styleId="BodyText2Char">
    <w:name w:val="Body Text 2 Char"/>
    <w:basedOn w:val="DefaultParagraphFont"/>
    <w:link w:val="BodyText2"/>
    <w:rsid w:val="000830A2"/>
    <w:rPr>
      <w:rFonts w:ascii="Arial" w:eastAsia="Times New Roman" w:hAnsi="Arial" w:cs="Times New Roman"/>
      <w:szCs w:val="20"/>
      <w:u w:val="single"/>
    </w:rPr>
  </w:style>
  <w:style w:type="paragraph" w:styleId="BlockText">
    <w:name w:val="Block Text"/>
    <w:basedOn w:val="Normal"/>
    <w:rsid w:val="000830A2"/>
    <w:pPr>
      <w:shd w:val="clear" w:color="auto" w:fill="FFFFFF"/>
      <w:ind w:left="567" w:right="386"/>
      <w:outlineLvl w:val="0"/>
    </w:pPr>
    <w:rPr>
      <w:rFonts w:ascii="Arial" w:hAnsi="Arial" w:cs="Arial"/>
      <w:color w:val="FF0000"/>
    </w:rPr>
  </w:style>
  <w:style w:type="paragraph" w:styleId="BodyText3">
    <w:name w:val="Body Text 3"/>
    <w:basedOn w:val="Normal"/>
    <w:link w:val="BodyText3Char"/>
    <w:rsid w:val="000830A2"/>
    <w:rPr>
      <w:rFonts w:ascii="Arial" w:hAnsi="Arial" w:cs="Arial"/>
      <w:b/>
      <w:color w:val="FF0000"/>
    </w:rPr>
  </w:style>
  <w:style w:type="character" w:customStyle="1" w:styleId="BodyText3Char">
    <w:name w:val="Body Text 3 Char"/>
    <w:basedOn w:val="DefaultParagraphFont"/>
    <w:link w:val="BodyText3"/>
    <w:rsid w:val="000830A2"/>
    <w:rPr>
      <w:rFonts w:ascii="Arial" w:eastAsia="Times New Roman" w:hAnsi="Arial" w:cs="Arial"/>
      <w:b/>
      <w:color w:val="FF0000"/>
      <w:sz w:val="24"/>
      <w:szCs w:val="20"/>
    </w:rPr>
  </w:style>
  <w:style w:type="paragraph" w:customStyle="1" w:styleId="Default">
    <w:name w:val="Default"/>
    <w:rsid w:val="000830A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llowedHyperlink">
    <w:name w:val="FollowedHyperlink"/>
    <w:basedOn w:val="DefaultParagraphFont"/>
    <w:rsid w:val="000830A2"/>
    <w:rPr>
      <w:color w:val="800080"/>
      <w:u w:val="single"/>
    </w:rPr>
  </w:style>
  <w:style w:type="paragraph" w:styleId="ListParagraph">
    <w:name w:val="List Paragraph"/>
    <w:basedOn w:val="Normal"/>
    <w:uiPriority w:val="34"/>
    <w:qFormat/>
    <w:rsid w:val="000830A2"/>
    <w:pPr>
      <w:ind w:left="720"/>
      <w:contextualSpacing/>
    </w:pPr>
  </w:style>
  <w:style w:type="character" w:styleId="CommentReference">
    <w:name w:val="annotation reference"/>
    <w:basedOn w:val="DefaultParagraphFont"/>
    <w:rsid w:val="000830A2"/>
    <w:rPr>
      <w:sz w:val="16"/>
      <w:szCs w:val="16"/>
    </w:rPr>
  </w:style>
  <w:style w:type="paragraph" w:styleId="CommentText">
    <w:name w:val="annotation text"/>
    <w:basedOn w:val="Normal"/>
    <w:link w:val="CommentTextChar"/>
    <w:rsid w:val="000830A2"/>
    <w:rPr>
      <w:sz w:val="20"/>
    </w:rPr>
  </w:style>
  <w:style w:type="character" w:customStyle="1" w:styleId="CommentTextChar">
    <w:name w:val="Comment Text Char"/>
    <w:basedOn w:val="DefaultParagraphFont"/>
    <w:link w:val="CommentText"/>
    <w:rsid w:val="000830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830A2"/>
    <w:rPr>
      <w:b/>
      <w:bCs/>
    </w:rPr>
  </w:style>
  <w:style w:type="character" w:customStyle="1" w:styleId="CommentSubjectChar">
    <w:name w:val="Comment Subject Char"/>
    <w:basedOn w:val="CommentTextChar"/>
    <w:link w:val="CommentSubject"/>
    <w:rsid w:val="000830A2"/>
    <w:rPr>
      <w:rFonts w:ascii="Times New Roman" w:eastAsia="Times New Roman" w:hAnsi="Times New Roman" w:cs="Times New Roman"/>
      <w:b/>
      <w:bCs/>
      <w:sz w:val="20"/>
      <w:szCs w:val="20"/>
    </w:rPr>
  </w:style>
  <w:style w:type="paragraph" w:styleId="BalloonText">
    <w:name w:val="Balloon Text"/>
    <w:basedOn w:val="Normal"/>
    <w:link w:val="BalloonTextChar"/>
    <w:rsid w:val="000830A2"/>
    <w:rPr>
      <w:rFonts w:ascii="Tahoma" w:hAnsi="Tahoma" w:cs="Tahoma"/>
      <w:sz w:val="16"/>
      <w:szCs w:val="16"/>
    </w:rPr>
  </w:style>
  <w:style w:type="character" w:customStyle="1" w:styleId="BalloonTextChar">
    <w:name w:val="Balloon Text Char"/>
    <w:basedOn w:val="DefaultParagraphFont"/>
    <w:link w:val="BalloonText"/>
    <w:rsid w:val="000830A2"/>
    <w:rPr>
      <w:rFonts w:ascii="Tahoma" w:eastAsia="Times New Roman" w:hAnsi="Tahoma" w:cs="Tahoma"/>
      <w:sz w:val="16"/>
      <w:szCs w:val="16"/>
    </w:rPr>
  </w:style>
  <w:style w:type="character" w:styleId="Hyperlink">
    <w:name w:val="Hyperlink"/>
    <w:basedOn w:val="DefaultParagraphFont"/>
    <w:uiPriority w:val="99"/>
    <w:rsid w:val="000830A2"/>
    <w:rPr>
      <w:color w:val="0000FF" w:themeColor="hyperlink"/>
      <w:u w:val="single"/>
    </w:rPr>
  </w:style>
  <w:style w:type="paragraph" w:styleId="TOCHeading">
    <w:name w:val="TOC Heading"/>
    <w:basedOn w:val="Heading1"/>
    <w:next w:val="Normal"/>
    <w:uiPriority w:val="39"/>
    <w:semiHidden/>
    <w:unhideWhenUsed/>
    <w:qFormat/>
    <w:rsid w:val="000830A2"/>
    <w:pPr>
      <w:keepLine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rsid w:val="000830A2"/>
    <w:pPr>
      <w:spacing w:after="100"/>
      <w:ind w:left="480"/>
    </w:pPr>
  </w:style>
  <w:style w:type="paragraph" w:styleId="TOC2">
    <w:name w:val="toc 2"/>
    <w:basedOn w:val="Normal"/>
    <w:next w:val="Normal"/>
    <w:autoRedefine/>
    <w:uiPriority w:val="39"/>
    <w:rsid w:val="000830A2"/>
    <w:pPr>
      <w:spacing w:after="100"/>
      <w:ind w:left="240"/>
    </w:pPr>
  </w:style>
  <w:style w:type="paragraph" w:styleId="TOC1">
    <w:name w:val="toc 1"/>
    <w:basedOn w:val="Normal"/>
    <w:next w:val="Normal"/>
    <w:autoRedefine/>
    <w:uiPriority w:val="39"/>
    <w:rsid w:val="000830A2"/>
    <w:pPr>
      <w:spacing w:after="100"/>
    </w:pPr>
  </w:style>
  <w:style w:type="paragraph" w:styleId="NoSpacing">
    <w:name w:val="No Spacing"/>
    <w:link w:val="NoSpacingChar"/>
    <w:uiPriority w:val="1"/>
    <w:qFormat/>
    <w:rsid w:val="000830A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30A2"/>
    <w:rPr>
      <w:rFonts w:eastAsiaTheme="minorEastAsia"/>
      <w:lang w:val="en-US" w:eastAsia="ja-JP"/>
    </w:rPr>
  </w:style>
  <w:style w:type="paragraph" w:styleId="Revision">
    <w:name w:val="Revision"/>
    <w:hidden/>
    <w:uiPriority w:val="99"/>
    <w:semiHidden/>
    <w:rsid w:val="000830A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7893">
      <w:bodyDiv w:val="1"/>
      <w:marLeft w:val="0"/>
      <w:marRight w:val="0"/>
      <w:marTop w:val="0"/>
      <w:marBottom w:val="0"/>
      <w:divBdr>
        <w:top w:val="none" w:sz="0" w:space="0" w:color="auto"/>
        <w:left w:val="none" w:sz="0" w:space="0" w:color="auto"/>
        <w:bottom w:val="none" w:sz="0" w:space="0" w:color="auto"/>
        <w:right w:val="none" w:sz="0" w:space="0" w:color="auto"/>
      </w:divBdr>
    </w:div>
    <w:div w:id="614867362">
      <w:bodyDiv w:val="1"/>
      <w:marLeft w:val="0"/>
      <w:marRight w:val="0"/>
      <w:marTop w:val="0"/>
      <w:marBottom w:val="0"/>
      <w:divBdr>
        <w:top w:val="none" w:sz="0" w:space="0" w:color="auto"/>
        <w:left w:val="none" w:sz="0" w:space="0" w:color="auto"/>
        <w:bottom w:val="none" w:sz="0" w:space="0" w:color="auto"/>
        <w:right w:val="none" w:sz="0" w:space="0" w:color="auto"/>
      </w:divBdr>
    </w:div>
    <w:div w:id="715856999">
      <w:bodyDiv w:val="1"/>
      <w:marLeft w:val="0"/>
      <w:marRight w:val="0"/>
      <w:marTop w:val="0"/>
      <w:marBottom w:val="0"/>
      <w:divBdr>
        <w:top w:val="none" w:sz="0" w:space="0" w:color="auto"/>
        <w:left w:val="none" w:sz="0" w:space="0" w:color="auto"/>
        <w:bottom w:val="none" w:sz="0" w:space="0" w:color="auto"/>
        <w:right w:val="none" w:sz="0" w:space="0" w:color="auto"/>
      </w:divBdr>
    </w:div>
    <w:div w:id="1002898574">
      <w:bodyDiv w:val="1"/>
      <w:marLeft w:val="0"/>
      <w:marRight w:val="0"/>
      <w:marTop w:val="0"/>
      <w:marBottom w:val="0"/>
      <w:divBdr>
        <w:top w:val="none" w:sz="0" w:space="0" w:color="auto"/>
        <w:left w:val="none" w:sz="0" w:space="0" w:color="auto"/>
        <w:bottom w:val="none" w:sz="0" w:space="0" w:color="auto"/>
        <w:right w:val="none" w:sz="0" w:space="0" w:color="auto"/>
      </w:divBdr>
    </w:div>
    <w:div w:id="1047072526">
      <w:bodyDiv w:val="1"/>
      <w:marLeft w:val="0"/>
      <w:marRight w:val="0"/>
      <w:marTop w:val="0"/>
      <w:marBottom w:val="0"/>
      <w:divBdr>
        <w:top w:val="none" w:sz="0" w:space="0" w:color="auto"/>
        <w:left w:val="none" w:sz="0" w:space="0" w:color="auto"/>
        <w:bottom w:val="none" w:sz="0" w:space="0" w:color="auto"/>
        <w:right w:val="none" w:sz="0" w:space="0" w:color="auto"/>
      </w:divBdr>
    </w:div>
    <w:div w:id="1456220772">
      <w:bodyDiv w:val="1"/>
      <w:marLeft w:val="0"/>
      <w:marRight w:val="0"/>
      <w:marTop w:val="0"/>
      <w:marBottom w:val="0"/>
      <w:divBdr>
        <w:top w:val="none" w:sz="0" w:space="0" w:color="auto"/>
        <w:left w:val="none" w:sz="0" w:space="0" w:color="auto"/>
        <w:bottom w:val="none" w:sz="0" w:space="0" w:color="auto"/>
        <w:right w:val="none" w:sz="0" w:space="0" w:color="auto"/>
      </w:divBdr>
    </w:div>
    <w:div w:id="18651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y.doncaster.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buying-for-schoo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ccd34a-93c1-4f0f-a448-a405339d32e2">
      <Terms xmlns="http://schemas.microsoft.com/office/infopath/2007/PartnerControls"/>
    </lcf76f155ced4ddcb4097134ff3c332f>
    <TaxCatchAll xmlns="12de1cb5-ba9b-44d7-9db6-38b442d8acf9" xsi:nil="true"/>
    <GrantEndDate xmlns="2fccd34a-93c1-4f0f-a448-a405339d32e2" xsi:nil="true"/>
    <Grant xmlns="2fccd34a-93c1-4f0f-a448-a405339d32e2" xsi:nil="true"/>
    <Selectadocumenttype xmlns="2fccd34a-93c1-4f0f-a448-a405339d32e2" xsi:nil="true"/>
    <FinancialYear xmlns="2fccd34a-93c1-4f0f-a448-a405339d32e2" xsi:nil="true"/>
    <ActiveGrant xmlns="2fccd34a-93c1-4f0f-a448-a405339d32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F18E9CAA7D244B910EEADF3C11ACB" ma:contentTypeVersion="20" ma:contentTypeDescription="Create a new document." ma:contentTypeScope="" ma:versionID="2d7706d103ef2883ae9e3de1739590f7">
  <xsd:schema xmlns:xsd="http://www.w3.org/2001/XMLSchema" xmlns:xs="http://www.w3.org/2001/XMLSchema" xmlns:p="http://schemas.microsoft.com/office/2006/metadata/properties" xmlns:ns2="2fccd34a-93c1-4f0f-a448-a405339d32e2" xmlns:ns3="12de1cb5-ba9b-44d7-9db6-38b442d8acf9" targetNamespace="http://schemas.microsoft.com/office/2006/metadata/properties" ma:root="true" ma:fieldsID="550d067aa33d6443716a78f4a336ea95" ns2:_="" ns3:_="">
    <xsd:import namespace="2fccd34a-93c1-4f0f-a448-a405339d32e2"/>
    <xsd:import namespace="12de1cb5-ba9b-44d7-9db6-38b442d8a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ActiveGrant" minOccurs="0"/>
                <xsd:element ref="ns2:FinancialYear" minOccurs="0"/>
                <xsd:element ref="ns2:Selectadocumenttype" minOccurs="0"/>
                <xsd:element ref="ns2:Grant" minOccurs="0"/>
                <xsd:element ref="ns2:Gran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cd34a-93c1-4f0f-a448-a405339d3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ctiveGrant" ma:index="22" nillable="true" ma:displayName="Active/Ended" ma:description="Is the grant still active?" ma:format="Dropdown" ma:internalName="ActiveGrant">
      <xsd:simpleType>
        <xsd:restriction base="dms:Choice">
          <xsd:enumeration value="Ended"/>
          <xsd:enumeration value="Active"/>
        </xsd:restriction>
      </xsd:simpleType>
    </xsd:element>
    <xsd:element name="FinancialYear" ma:index="23" nillable="true" ma:displayName="Financial Year" ma:format="Dropdown" ma:internalName="FinancialYear">
      <xsd:simpleType>
        <xsd:union memberTypes="dms:Text">
          <xsd:simpleType>
            <xsd:restriction base="dms:Choice">
              <xsd:enumeration value="2425"/>
              <xsd:enumeration value="2223"/>
              <xsd:enumeration value="Multiple"/>
              <xsd:enumeration value="2324"/>
            </xsd:restriction>
          </xsd:simpleType>
        </xsd:union>
      </xsd:simpleType>
    </xsd:element>
    <xsd:element name="Selectadocumenttype" ma:index="24" nillable="true" ma:displayName="Document Type" ma:format="Dropdown" ma:internalName="Selectadocumenttype">
      <xsd:simpleType>
        <xsd:restriction base="dms:Choice">
          <xsd:enumeration value="Folder"/>
          <xsd:enumeration value="Working Paper"/>
          <xsd:enumeration value="Grant Documents"/>
          <xsd:enumeration value="Internal Approval Docs"/>
          <xsd:enumeration value="Other"/>
          <xsd:enumeration value="Audit"/>
          <xsd:enumeration value="Returns"/>
          <xsd:enumeration value="Remittance"/>
          <xsd:enumeration value="ODR"/>
        </xsd:restriction>
      </xsd:simpleType>
    </xsd:element>
    <xsd:element name="Grant" ma:index="25" nillable="true" ma:displayName="Workstream" ma:format="Dropdown" ma:internalName="Grant">
      <xsd:simpleType>
        <xsd:union memberTypes="dms:Text">
          <xsd:simpleType>
            <xsd:restriction base="dms:Choice">
              <xsd:enumeration value="Choice 1"/>
              <xsd:enumeration value="Choice 2"/>
              <xsd:enumeration value="Choice 3"/>
            </xsd:restriction>
          </xsd:simpleType>
        </xsd:union>
      </xsd:simpleType>
    </xsd:element>
    <xsd:element name="GrantEndDate" ma:index="26" nillable="true" ma:displayName="End Date" ma:format="DateOnly" ma:internalName="Gran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de1cb5-ba9b-44d7-9db6-38b442d8ac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21d92f4-58da-4457-a450-951ee7c9e8a3}" ma:internalName="TaxCatchAll" ma:showField="CatchAllData" ma:web="12de1cb5-ba9b-44d7-9db6-38b442d8a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39711-BADB-46C8-8017-25A639C56E93}">
  <ds:schemaRefs>
    <ds:schemaRef ds:uri="http://schemas.microsoft.com/office/2006/metadata/properties"/>
    <ds:schemaRef ds:uri="http://schemas.microsoft.com/office/infopath/2007/PartnerControls"/>
    <ds:schemaRef ds:uri="2fccd34a-93c1-4f0f-a448-a405339d32e2"/>
    <ds:schemaRef ds:uri="12de1cb5-ba9b-44d7-9db6-38b442d8acf9"/>
  </ds:schemaRefs>
</ds:datastoreItem>
</file>

<file path=customXml/itemProps2.xml><?xml version="1.0" encoding="utf-8"?>
<ds:datastoreItem xmlns:ds="http://schemas.openxmlformats.org/officeDocument/2006/customXml" ds:itemID="{727C1667-1F62-4961-9C92-4D657876BF85}">
  <ds:schemaRefs>
    <ds:schemaRef ds:uri="http://schemas.microsoft.com/sharepoint/v3/contenttype/forms"/>
  </ds:schemaRefs>
</ds:datastoreItem>
</file>

<file path=customXml/itemProps3.xml><?xml version="1.0" encoding="utf-8"?>
<ds:datastoreItem xmlns:ds="http://schemas.openxmlformats.org/officeDocument/2006/customXml" ds:itemID="{C1CFA948-9C57-4840-9C52-F1683C02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cd34a-93c1-4f0f-a448-a405339d32e2"/>
    <ds:schemaRef ds:uri="12de1cb5-ba9b-44d7-9db6-38b442d8a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16779</Words>
  <Characters>95646</Characters>
  <Application>Microsoft Office Word</Application>
  <DocSecurity>4</DocSecurity>
  <Lines>797</Lines>
  <Paragraphs>224</Paragraphs>
  <ScaleCrop>false</ScaleCrop>
  <HeadingPairs>
    <vt:vector size="2" baseType="variant">
      <vt:variant>
        <vt:lpstr>Title</vt:lpstr>
      </vt:variant>
      <vt:variant>
        <vt:i4>1</vt:i4>
      </vt:variant>
    </vt:vector>
  </HeadingPairs>
  <TitlesOfParts>
    <vt:vector size="1" baseType="lpstr">
      <vt:lpstr>THE SCHEME FOR FINANCING SCHOOLS</vt:lpstr>
    </vt:vector>
  </TitlesOfParts>
  <Company>CITY OF DONCASTER COUNCIL</Company>
  <LinksUpToDate>false</LinksUpToDate>
  <CharactersWithSpaces>112201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SCHEME FOR FINANCING SCHOOLS</dc:title>
  <dc:creator>Brookes, Rebecca</dc:creator>
  <cp:lastModifiedBy>Cooper, Isabella</cp:lastModifiedBy>
  <cp:revision>2</cp:revision>
  <dcterms:created xsi:type="dcterms:W3CDTF">2025-02-13T10:51:00Z</dcterms:created>
  <dcterms:modified xsi:type="dcterms:W3CDTF">2025-02-13T10:51:00Z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0x010100070F18E9CAA7D244B910EEADF3C11ACB</vt:lpwstr>
  </property>
  <property fmtid="{D5CDD505-2E9C-101B-9397-08002B2CF9AE}" pid="3" name="Order">
    <vt:r8>24255400</vt:r8>
  </property>
  <property fmtid="{D5CDD505-2E9C-101B-9397-08002B2CF9AE}" pid="4" name="MediaServiceImageTags">
    <vt:lpwstr/>
  </property>
</Properties>
</file>